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FCF" w:rsidRDefault="00C77C40">
      <w:bookmarkStart w:id="0" w:name="_GoBack"/>
      <w:r>
        <w:t xml:space="preserve">Protocole pour produire un mélange de microsphères fluorescentes dans de l’agarose à des fins d’observation au microscope deux photons : </w:t>
      </w:r>
    </w:p>
    <w:p w:rsidR="00C77C40" w:rsidRDefault="00C77C40" w:rsidP="00C77C40">
      <w:pPr>
        <w:pStyle w:val="Paragraphedeliste"/>
        <w:numPr>
          <w:ilvl w:val="0"/>
          <w:numId w:val="1"/>
        </w:numPr>
      </w:pPr>
      <w:r>
        <w:t xml:space="preserve">Produire de l’agarose 1.4%. </w:t>
      </w:r>
    </w:p>
    <w:p w:rsidR="00C77C40" w:rsidRDefault="00C77C40" w:rsidP="00C77C40">
      <w:pPr>
        <w:pStyle w:val="Paragraphedeliste"/>
        <w:numPr>
          <w:ilvl w:val="1"/>
          <w:numId w:val="1"/>
        </w:numPr>
      </w:pPr>
      <w:r>
        <w:t xml:space="preserve">Mélanger 1,4g d’agarose dans 100 </w:t>
      </w:r>
      <w:proofErr w:type="spellStart"/>
      <w:r>
        <w:t>mL</w:t>
      </w:r>
      <w:proofErr w:type="spellEnd"/>
      <w:r>
        <w:t xml:space="preserve"> d’eau </w:t>
      </w:r>
      <w:proofErr w:type="spellStart"/>
      <w:r>
        <w:t>déionisée</w:t>
      </w:r>
      <w:proofErr w:type="spellEnd"/>
      <w:r>
        <w:t xml:space="preserve"> distillée. </w:t>
      </w:r>
    </w:p>
    <w:p w:rsidR="00C77C40" w:rsidRDefault="00C77C40" w:rsidP="00C77C40">
      <w:pPr>
        <w:pStyle w:val="Paragraphedeliste"/>
        <w:numPr>
          <w:ilvl w:val="1"/>
          <w:numId w:val="1"/>
        </w:numPr>
      </w:pPr>
      <w:r>
        <w:t xml:space="preserve">Pour dissoudre tout l’agarose, chauffer pendant environ 1 minute </w:t>
      </w:r>
      <w:proofErr w:type="gramStart"/>
      <w:r>
        <w:t>au</w:t>
      </w:r>
      <w:proofErr w:type="gramEnd"/>
      <w:r>
        <w:t xml:space="preserve"> microonde. </w:t>
      </w:r>
    </w:p>
    <w:p w:rsidR="00C77C40" w:rsidRDefault="00C77C40" w:rsidP="00C77C40">
      <w:pPr>
        <w:pStyle w:val="Paragraphedeliste"/>
        <w:numPr>
          <w:ilvl w:val="0"/>
          <w:numId w:val="1"/>
        </w:numPr>
      </w:pPr>
      <w:r>
        <w:t>Brasser fortement la bouteille de microsphères fluorescentes désirées afin d</w:t>
      </w:r>
      <w:r w:rsidR="007C4D7B">
        <w:t>’</w:t>
      </w:r>
      <w:r>
        <w:t>homogénéiser</w:t>
      </w:r>
      <w:r w:rsidR="007C4D7B">
        <w:t xml:space="preserve"> la solution</w:t>
      </w:r>
      <w:r>
        <w:t xml:space="preserve">. </w:t>
      </w:r>
    </w:p>
    <w:p w:rsidR="007C4D7B" w:rsidRDefault="007C4D7B" w:rsidP="007C4D7B">
      <w:pPr>
        <w:pStyle w:val="Paragraphedeliste"/>
        <w:numPr>
          <w:ilvl w:val="0"/>
          <w:numId w:val="1"/>
        </w:numPr>
      </w:pPr>
      <w:r>
        <w:t xml:space="preserve">Enrouler un </w:t>
      </w:r>
      <w:proofErr w:type="spellStart"/>
      <w:r>
        <w:t>microtube</w:t>
      </w:r>
      <w:proofErr w:type="spellEnd"/>
      <w:r>
        <w:t xml:space="preserve"> de papier d’aluminium afin de protéger les microsphères de la lumière. </w:t>
      </w:r>
    </w:p>
    <w:p w:rsidR="00C77C40" w:rsidRDefault="00C77C40" w:rsidP="00C77C40">
      <w:pPr>
        <w:pStyle w:val="Paragraphedeliste"/>
        <w:numPr>
          <w:ilvl w:val="0"/>
          <w:numId w:val="1"/>
        </w:numPr>
      </w:pPr>
      <w:r>
        <w:t xml:space="preserve">À l’aide d’une pipette P20, introduire 6 </w:t>
      </w:r>
      <w:proofErr w:type="spellStart"/>
      <w:r>
        <w:rPr>
          <w:rFonts w:cstheme="minorHAnsi"/>
        </w:rPr>
        <w:t>μ</w:t>
      </w:r>
      <w:r>
        <w:t>L</w:t>
      </w:r>
      <w:proofErr w:type="spellEnd"/>
      <w:r>
        <w:t xml:space="preserve"> de microsphères fluorescentes </w:t>
      </w:r>
      <w:r w:rsidR="00370CEC">
        <w:t>dans le</w:t>
      </w:r>
      <w:r w:rsidR="00EE209F">
        <w:t xml:space="preserve"> </w:t>
      </w:r>
      <w:proofErr w:type="spellStart"/>
      <w:r w:rsidR="00EE209F">
        <w:t>microtube</w:t>
      </w:r>
      <w:proofErr w:type="spellEnd"/>
      <w:r w:rsidR="00EE209F">
        <w:t xml:space="preserve">. </w:t>
      </w:r>
    </w:p>
    <w:p w:rsidR="00EE209F" w:rsidRDefault="00EE209F" w:rsidP="00C77C40">
      <w:pPr>
        <w:pStyle w:val="Paragraphedeliste"/>
        <w:numPr>
          <w:ilvl w:val="0"/>
          <w:numId w:val="1"/>
        </w:numPr>
      </w:pPr>
      <w:r>
        <w:t xml:space="preserve">À l’aide de la pipette P20, introduire 20 </w:t>
      </w:r>
      <w:proofErr w:type="spellStart"/>
      <w:r>
        <w:rPr>
          <w:rFonts w:cstheme="minorHAnsi"/>
        </w:rPr>
        <w:t>μ</w:t>
      </w:r>
      <w:r>
        <w:t>L</w:t>
      </w:r>
      <w:proofErr w:type="spellEnd"/>
      <w:r>
        <w:t xml:space="preserve"> d’agarose encore liquide</w:t>
      </w:r>
      <w:r w:rsidRPr="00EE209F">
        <w:t xml:space="preserve"> </w:t>
      </w:r>
      <w:r>
        <w:t xml:space="preserve">dans ce même </w:t>
      </w:r>
      <w:proofErr w:type="spellStart"/>
      <w:r>
        <w:t>microtube</w:t>
      </w:r>
      <w:proofErr w:type="spellEnd"/>
      <w:r>
        <w:t xml:space="preserve">. Faire des mouvements de va-et-vient avec la pipette pour bien homogénéiser le mélange. </w:t>
      </w:r>
    </w:p>
    <w:p w:rsidR="002A4E5C" w:rsidRDefault="002A4E5C" w:rsidP="00C77C40">
      <w:pPr>
        <w:pStyle w:val="Paragraphedeliste"/>
        <w:numPr>
          <w:ilvl w:val="0"/>
          <w:numId w:val="1"/>
        </w:numPr>
      </w:pPr>
      <w:r>
        <w:t xml:space="preserve">Placer à la verticale le </w:t>
      </w:r>
      <w:proofErr w:type="spellStart"/>
      <w:r>
        <w:t>microtube</w:t>
      </w:r>
      <w:proofErr w:type="spellEnd"/>
      <w:r>
        <w:t xml:space="preserve"> emballé dans de l’aluminium dans le frigo à 4</w:t>
      </w:r>
      <w:r>
        <w:rPr>
          <w:rFonts w:cstheme="minorHAnsi"/>
        </w:rPr>
        <w:t>°</w:t>
      </w:r>
      <w:r>
        <w:t xml:space="preserve">C. </w:t>
      </w:r>
    </w:p>
    <w:p w:rsidR="007C4D7B" w:rsidRDefault="002A4E5C" w:rsidP="00C77C40">
      <w:pPr>
        <w:pStyle w:val="Paragraphedeliste"/>
        <w:numPr>
          <w:ilvl w:val="0"/>
          <w:numId w:val="1"/>
        </w:numPr>
      </w:pPr>
      <w:r>
        <w:t xml:space="preserve">Lorsque gélifié, une partie du mélange peut être récupéré avec une tige de métal et déposé sur une lame de </w:t>
      </w:r>
      <w:r w:rsidR="007C4D7B">
        <w:t>verre</w:t>
      </w:r>
      <w:r>
        <w:t xml:space="preserve"> propre. </w:t>
      </w:r>
    </w:p>
    <w:p w:rsidR="002A4E5C" w:rsidRDefault="002A4E5C" w:rsidP="00C77C40">
      <w:pPr>
        <w:pStyle w:val="Paragraphedeliste"/>
        <w:numPr>
          <w:ilvl w:val="0"/>
          <w:numId w:val="1"/>
        </w:numPr>
      </w:pPr>
      <w:r>
        <w:t>Placer une lamelle par-dessus</w:t>
      </w:r>
      <w:r w:rsidR="00412EAA">
        <w:t xml:space="preserve"> l’agarose</w:t>
      </w:r>
      <w:r>
        <w:t xml:space="preserve"> et s</w:t>
      </w:r>
      <w:r w:rsidR="002B538D">
        <w:t xml:space="preserve">celler avec du vernis à ongles. </w:t>
      </w:r>
      <w:bookmarkEnd w:id="0"/>
    </w:p>
    <w:sectPr w:rsidR="002A4E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445589"/>
    <w:multiLevelType w:val="hybridMultilevel"/>
    <w:tmpl w:val="58D692C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40"/>
    <w:rsid w:val="002A4E5C"/>
    <w:rsid w:val="002B538D"/>
    <w:rsid w:val="00370CEC"/>
    <w:rsid w:val="00412EAA"/>
    <w:rsid w:val="007C4D7B"/>
    <w:rsid w:val="009E6FCF"/>
    <w:rsid w:val="00C77C40"/>
    <w:rsid w:val="00EE209F"/>
    <w:rsid w:val="00F9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2D0CB-7BEF-423A-85C2-B8909DF6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7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</Words>
  <Characters>905</Characters>
  <Application>Microsoft Office Word</Application>
  <DocSecurity>0</DocSecurity>
  <Lines>7</Lines>
  <Paragraphs>2</Paragraphs>
  <ScaleCrop>false</ScaleCrop>
  <Company>Hewlett-Packard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Vαlеriе Иoel</dc:creator>
  <cp:keywords/>
  <dc:description/>
  <cp:lastModifiedBy>Vαlеriе Иoel</cp:lastModifiedBy>
  <cp:revision>9</cp:revision>
  <dcterms:created xsi:type="dcterms:W3CDTF">2018-05-22T19:42:00Z</dcterms:created>
  <dcterms:modified xsi:type="dcterms:W3CDTF">2018-05-28T17:32:00Z</dcterms:modified>
</cp:coreProperties>
</file>