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Governed Operational Revenue Participation Framework Agreement</w: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(GORP Framework Agreement)</w:t>
      </w:r>
    </w:p>
    <w:p w:rsidR="00373701" w:rsidRPr="00373701" w:rsidRDefault="00373701" w:rsidP="003737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BTH Education Group</w:t>
      </w:r>
    </w:p>
    <w:p w:rsidR="00373701" w:rsidRPr="00373701" w:rsidRDefault="00373701" w:rsidP="003737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OEDP Work Network</w:t>
      </w:r>
    </w:p>
    <w:p w:rsidR="00373701" w:rsidRPr="00373701" w:rsidRDefault="00373701" w:rsidP="003737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Infrastructure Governance Framework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GOVERNANCE DOCUMENT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This document contains institutional governance structures, operational participation frameworks, workforce infrastructure economics architecture, deployment governance structures, and strategic operational doctrines associated with the WDDAM Framework and SWD-INV Workforce Infrastructure Systems.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Distribution is restricted to:</w:t>
      </w:r>
    </w:p>
    <w:p w:rsidR="00373701" w:rsidRPr="00373701" w:rsidRDefault="00373701" w:rsidP="003737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authorized institutional participants,</w:t>
      </w:r>
    </w:p>
    <w:p w:rsidR="00373701" w:rsidRPr="00373701" w:rsidRDefault="00373701" w:rsidP="003737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approved strategic stakeholders,</w:t>
      </w:r>
    </w:p>
    <w:p w:rsidR="00373701" w:rsidRPr="00373701" w:rsidRDefault="00373701" w:rsidP="003737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personnel,</w:t>
      </w:r>
    </w:p>
    <w:p w:rsidR="00373701" w:rsidRPr="00373701" w:rsidRDefault="00373701" w:rsidP="003737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authorized legal reviewers,</w:t>
      </w:r>
    </w:p>
    <w:p w:rsidR="00373701" w:rsidRPr="00373701" w:rsidRDefault="00373701" w:rsidP="003737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formally engaged operational actors.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Unauthorized distribution, duplication, disclosure, or representation is prohibited without written authorization from BTH Education Group Work Network.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PREAMBLE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 xml:space="preserve">This Governed Operational Revenue Participation Framework Agreement (“GORP Framework Agreement”) establishes the institutional governance, operational participation structures, economic participation architecture, oversight systems, compliance principles, operational </w:t>
      </w: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responsibilities, and governance protections associated with participation in the Workforce Infrastructure Systems operated under:</w:t>
      </w:r>
    </w:p>
    <w:p w:rsidR="00373701" w:rsidRPr="00373701" w:rsidRDefault="00373701" w:rsidP="003737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WDDAM (Workforce Development, Deployment, Acquisition &amp; Governance),</w:t>
      </w:r>
    </w:p>
    <w:p w:rsidR="00373701" w:rsidRPr="00373701" w:rsidRDefault="00373701" w:rsidP="003737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SWD-INV Workforce Infrastructure Economics,</w:t>
      </w:r>
    </w:p>
    <w:p w:rsidR="00373701" w:rsidRPr="00373701" w:rsidRDefault="00373701" w:rsidP="003737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OEDP Work Network,</w:t>
      </w:r>
    </w:p>
    <w:p w:rsidR="00373701" w:rsidRPr="00373701" w:rsidRDefault="00373701" w:rsidP="003737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associated institutional workforce infrastructure programs.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This framework exists to:</w:t>
      </w:r>
    </w:p>
    <w:p w:rsidR="00373701" w:rsidRPr="00373701" w:rsidRDefault="00373701" w:rsidP="003737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 workforce infrastructure participation,</w:t>
      </w:r>
    </w:p>
    <w:p w:rsidR="00373701" w:rsidRPr="00373701" w:rsidRDefault="00373701" w:rsidP="003737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define institutional participation structures,</w:t>
      </w:r>
    </w:p>
    <w:p w:rsidR="00373701" w:rsidRPr="00373701" w:rsidRDefault="00373701" w:rsidP="003737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establish operational participation standards,</w:t>
      </w:r>
    </w:p>
    <w:p w:rsidR="00373701" w:rsidRPr="00373701" w:rsidRDefault="00373701" w:rsidP="003737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protect governance continuity,</w:t>
      </w:r>
    </w:p>
    <w:p w:rsidR="00373701" w:rsidRPr="00373701" w:rsidRDefault="00373701" w:rsidP="003737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formalize the institutional structure through which workforce infrastructure systems are coordinated, expanded, governed, and operationalized.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This framework is intended to support:</w:t>
      </w:r>
    </w:p>
    <w:p w:rsidR="00373701" w:rsidRPr="00373701" w:rsidRDefault="00373701" w:rsidP="003737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sovereign workforce systems,</w:t>
      </w:r>
    </w:p>
    <w:p w:rsidR="00373701" w:rsidRPr="00373701" w:rsidRDefault="00373701" w:rsidP="003737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workforce operations,</w:t>
      </w:r>
    </w:p>
    <w:p w:rsidR="00373701" w:rsidRPr="00373701" w:rsidRDefault="00373701" w:rsidP="003737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373701" w:rsidRPr="00373701" w:rsidRDefault="00373701" w:rsidP="003737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 workforce economics,</w:t>
      </w:r>
    </w:p>
    <w:p w:rsidR="00373701" w:rsidRPr="00373701" w:rsidRDefault="00373701" w:rsidP="0037370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long-horizon workforce infrastructure architectures.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DEFINITIONS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WDDAM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WDDAM refers to the institutional workforce infrastructure framework consisting of:</w:t>
      </w:r>
    </w:p>
    <w:p w:rsidR="00373701" w:rsidRPr="00373701" w:rsidRDefault="00373701" w:rsidP="003737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Development,</w:t>
      </w:r>
    </w:p>
    <w:p w:rsidR="00373701" w:rsidRPr="00373701" w:rsidRDefault="00373701" w:rsidP="003737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Deployment,</w:t>
      </w:r>
    </w:p>
    <w:p w:rsidR="00373701" w:rsidRPr="00373701" w:rsidRDefault="00373701" w:rsidP="003737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Acquisition,</w:t>
      </w:r>
    </w:p>
    <w:p w:rsidR="00373701" w:rsidRPr="00373701" w:rsidRDefault="00373701" w:rsidP="0037370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Governance.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WDDAM governs the lifecycle architecture through which workforce capacity is:</w:t>
      </w:r>
    </w:p>
    <w:p w:rsidR="00373701" w:rsidRPr="00373701" w:rsidRDefault="00373701" w:rsidP="003737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produced,</w:t>
      </w:r>
    </w:p>
    <w:p w:rsidR="00373701" w:rsidRPr="00373701" w:rsidRDefault="00373701" w:rsidP="003737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operationalized,</w:t>
      </w:r>
    </w:p>
    <w:p w:rsidR="00373701" w:rsidRPr="00373701" w:rsidRDefault="00373701" w:rsidP="003737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institutionally transferred,</w:t>
      </w:r>
    </w:p>
    <w:p w:rsidR="00373701" w:rsidRPr="00373701" w:rsidRDefault="00373701" w:rsidP="0037370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continuously governed.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SWD-INV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SWD-INV refers to the workforce infrastructure economic architecture governing:</w:t>
      </w:r>
    </w:p>
    <w:p w:rsidR="00373701" w:rsidRPr="00373701" w:rsidRDefault="00373701" w:rsidP="003737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development economics,</w:t>
      </w:r>
    </w:p>
    <w:p w:rsidR="00373701" w:rsidRPr="00373701" w:rsidRDefault="00373701" w:rsidP="003737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continuity economics,</w:t>
      </w:r>
    </w:p>
    <w:p w:rsidR="00373701" w:rsidRPr="00373701" w:rsidRDefault="00373701" w:rsidP="003737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acquisition participation structures,</w:t>
      </w:r>
    </w:p>
    <w:p w:rsidR="00373701" w:rsidRPr="00373701" w:rsidRDefault="00373701" w:rsidP="003737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economics,</w:t>
      </w:r>
    </w:p>
    <w:p w:rsidR="00373701" w:rsidRPr="00373701" w:rsidRDefault="00373701" w:rsidP="0037370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infrastructure portfolio systems.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Workforce Infrastructure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Infrastructure refers to governed institutional systems responsible for:</w:t>
      </w:r>
    </w:p>
    <w:p w:rsidR="00373701" w:rsidRPr="00373701" w:rsidRDefault="00373701" w:rsidP="003737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producing workforce capacity,</w:t>
      </w:r>
    </w:p>
    <w:p w:rsidR="00373701" w:rsidRPr="00373701" w:rsidRDefault="00373701" w:rsidP="003737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deploying operational workforce structures,</w:t>
      </w:r>
    </w:p>
    <w:p w:rsidR="00373701" w:rsidRPr="00373701" w:rsidRDefault="00373701" w:rsidP="003737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governing workforce continuity,</w:t>
      </w:r>
    </w:p>
    <w:p w:rsidR="00373701" w:rsidRPr="00373701" w:rsidRDefault="00373701" w:rsidP="003737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coordinating institutional workforce systems,</w:t>
      </w:r>
    </w:p>
    <w:p w:rsidR="00373701" w:rsidRPr="00373701" w:rsidRDefault="00373701" w:rsidP="0037370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sustaining long-term workforce operational ecosystems.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Infrastructure is distinct from:</w:t>
      </w:r>
    </w:p>
    <w:p w:rsidR="00373701" w:rsidRPr="00373701" w:rsidRDefault="00373701" w:rsidP="003737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isolated training activity,</w:t>
      </w:r>
    </w:p>
    <w:p w:rsidR="00373701" w:rsidRPr="00373701" w:rsidRDefault="00373701" w:rsidP="003737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staffing services,</w:t>
      </w:r>
    </w:p>
    <w:p w:rsidR="00373701" w:rsidRPr="00373701" w:rsidRDefault="00373701" w:rsidP="003737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recruitment brokerage,</w:t>
      </w:r>
    </w:p>
    <w:p w:rsidR="00373701" w:rsidRPr="00373701" w:rsidRDefault="00373701" w:rsidP="0037370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conventional educational delivery structures.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Governed Operational Revenue Participation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 Operational Revenue Participation refers to authorized participation in workforce infrastructure operational economics generated through:</w:t>
      </w:r>
    </w:p>
    <w:p w:rsidR="00373701" w:rsidRPr="00373701" w:rsidRDefault="00373701" w:rsidP="0037370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development operations,</w:t>
      </w:r>
    </w:p>
    <w:p w:rsidR="00373701" w:rsidRPr="00373701" w:rsidRDefault="00373701" w:rsidP="0037370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deployment continuity systems,</w:t>
      </w:r>
    </w:p>
    <w:p w:rsidR="00373701" w:rsidRPr="00373701" w:rsidRDefault="00373701" w:rsidP="0037370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acquisition structures,</w:t>
      </w:r>
    </w:p>
    <w:p w:rsidR="00373701" w:rsidRPr="00373701" w:rsidRDefault="00373701" w:rsidP="0037370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governance operations.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Such participation is:</w:t>
      </w:r>
    </w:p>
    <w:p w:rsidR="00373701" w:rsidRPr="00373701" w:rsidRDefault="00373701" w:rsidP="0037370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governed,</w:t>
      </w:r>
    </w:p>
    <w:p w:rsidR="00373701" w:rsidRPr="00373701" w:rsidRDefault="00373701" w:rsidP="0037370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conditional,</w:t>
      </w:r>
    </w:p>
    <w:p w:rsidR="00373701" w:rsidRPr="00373701" w:rsidRDefault="00373701" w:rsidP="0037370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operationally dependent,</w:t>
      </w:r>
    </w:p>
    <w:p w:rsidR="00373701" w:rsidRPr="00373701" w:rsidRDefault="00373701" w:rsidP="0037370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institutionally supervised,</w:t>
      </w:r>
    </w:p>
    <w:p w:rsidR="00373701" w:rsidRPr="00373701" w:rsidRDefault="00373701" w:rsidP="0037370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subject to governance oversight.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 Operational Revenue Participation does not constitute:</w:t>
      </w:r>
    </w:p>
    <w:p w:rsidR="00373701" w:rsidRPr="00373701" w:rsidRDefault="00373701" w:rsidP="0037370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guaranteed profit,</w:t>
      </w:r>
    </w:p>
    <w:p w:rsidR="00373701" w:rsidRPr="00373701" w:rsidRDefault="00373701" w:rsidP="0037370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securities issuance,</w:t>
      </w:r>
    </w:p>
    <w:p w:rsidR="00373701" w:rsidRPr="00373701" w:rsidRDefault="00373701" w:rsidP="0037370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fixed investment return,</w:t>
      </w:r>
    </w:p>
    <w:p w:rsidR="00373701" w:rsidRPr="00373701" w:rsidRDefault="00373701" w:rsidP="0037370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passive investment entitlement,</w:t>
      </w:r>
    </w:p>
    <w:p w:rsidR="00373701" w:rsidRPr="00373701" w:rsidRDefault="00373701" w:rsidP="0037370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unrestricted ownership claim.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Strategic Workforce Infrastructure Partner (SWI Partner)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 Strategic Workforce Infrastructure Partner (“SWI Partner”) is an authorized strategic participant responsible for:</w:t>
      </w:r>
    </w:p>
    <w:p w:rsidR="00373701" w:rsidRPr="00373701" w:rsidRDefault="00373701" w:rsidP="0037370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ecosystem expansion,</w:t>
      </w:r>
    </w:p>
    <w:p w:rsidR="00373701" w:rsidRPr="00373701" w:rsidRDefault="00373701" w:rsidP="0037370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strategic network stewardship,</w:t>
      </w:r>
    </w:p>
    <w:p w:rsidR="00373701" w:rsidRPr="00373701" w:rsidRDefault="00373701" w:rsidP="0037370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portfolio coordination,</w:t>
      </w:r>
    </w:p>
    <w:p w:rsidR="00373701" w:rsidRPr="00373701" w:rsidRDefault="00373701" w:rsidP="0037370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infrastructure relationship development,</w:t>
      </w:r>
    </w:p>
    <w:p w:rsidR="00373701" w:rsidRPr="00373701" w:rsidRDefault="00373701" w:rsidP="0037370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participation,</w:t>
      </w:r>
    </w:p>
    <w:p w:rsidR="00373701" w:rsidRPr="00373701" w:rsidRDefault="00373701" w:rsidP="0037370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institutional workforce infrastructure expansion support.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SWI Partners operate as strategic infrastructure participants within governed workforce infrastructure systems.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SWD-INV Operator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 SWD-INV Operator is an authorized workforce infrastructure expansion participant responsible for:</w:t>
      </w:r>
    </w:p>
    <w:p w:rsidR="00373701" w:rsidRPr="00373701" w:rsidRDefault="00373701" w:rsidP="0037370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portfolio structuring,</w:t>
      </w:r>
    </w:p>
    <w:p w:rsidR="00373701" w:rsidRPr="00373701" w:rsidRDefault="00373701" w:rsidP="0037370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 operations,</w:t>
      </w:r>
    </w:p>
    <w:p w:rsidR="00373701" w:rsidRPr="00373701" w:rsidRDefault="00373701" w:rsidP="0037370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coordination,</w:t>
      </w:r>
    </w:p>
    <w:p w:rsidR="00373701" w:rsidRPr="00373701" w:rsidRDefault="00373701" w:rsidP="0037370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continuity support,</w:t>
      </w:r>
    </w:p>
    <w:p w:rsidR="00373701" w:rsidRPr="00373701" w:rsidRDefault="00373701" w:rsidP="0037370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portfolio operational activities.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Workforce Development Structure (WDS)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 Workforce Development Structure (“WDS”) refers to operational workforce development entities or operators responsible for:</w:t>
      </w:r>
    </w:p>
    <w:p w:rsidR="00373701" w:rsidRPr="00373701" w:rsidRDefault="00373701" w:rsidP="0037370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development coordination,</w:t>
      </w:r>
    </w:p>
    <w:p w:rsidR="00373701" w:rsidRPr="00373701" w:rsidRDefault="00373701" w:rsidP="0037370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cohort continuity,</w:t>
      </w:r>
    </w:p>
    <w:p w:rsidR="00373701" w:rsidRPr="00373701" w:rsidRDefault="00373701" w:rsidP="0037370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readiness supervision,</w:t>
      </w:r>
    </w:p>
    <w:p w:rsidR="00373701" w:rsidRPr="00373701" w:rsidRDefault="00373701" w:rsidP="0037370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operational oversight,</w:t>
      </w:r>
    </w:p>
    <w:p w:rsidR="00373701" w:rsidRPr="00373701" w:rsidRDefault="00373701" w:rsidP="0037370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continuity support.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 Operational Participation Basis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Participation Basis refers to the governed participation threshold associated with workforce infrastructure operational participation categories.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Participation Basis structures:</w:t>
      </w:r>
    </w:p>
    <w:p w:rsidR="00373701" w:rsidRPr="00373701" w:rsidRDefault="00373701" w:rsidP="0037370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alignment,</w:t>
      </w:r>
    </w:p>
    <w:p w:rsidR="00373701" w:rsidRPr="00373701" w:rsidRDefault="00373701" w:rsidP="0037370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participation eligibility,</w:t>
      </w:r>
    </w:p>
    <w:p w:rsidR="00373701" w:rsidRPr="00373701" w:rsidRDefault="00373701" w:rsidP="0037370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participation normalization,</w:t>
      </w:r>
    </w:p>
    <w:p w:rsidR="00373701" w:rsidRPr="00373701" w:rsidRDefault="00373701" w:rsidP="0037370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institutional workforce participation governance.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1.9 Division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 Division refers to a governed workforce infrastructure operational structure consisting of:</w:t>
      </w:r>
    </w:p>
    <w:p w:rsidR="00373701" w:rsidRPr="00373701" w:rsidRDefault="00373701" w:rsidP="0037370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one Strategic Workforce Infrastructure Partner layer,</w:t>
      </w:r>
    </w:p>
    <w:p w:rsidR="00373701" w:rsidRPr="00373701" w:rsidRDefault="00373701" w:rsidP="0037370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SWD-INV operational layers,</w:t>
      </w:r>
    </w:p>
    <w:p w:rsidR="00373701" w:rsidRPr="00373701" w:rsidRDefault="00373701" w:rsidP="0037370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WDS operational layers,</w:t>
      </w:r>
    </w:p>
    <w:p w:rsidR="00373701" w:rsidRPr="00373701" w:rsidRDefault="00373701" w:rsidP="0037370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cohort systems,</w:t>
      </w:r>
    </w:p>
    <w:p w:rsidR="00373701" w:rsidRPr="00373701" w:rsidRDefault="00373701" w:rsidP="0037370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governed workforce infrastructure deployment architecture.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Division is governed as an institutional workforce infrastructure unit.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NATURE OF PARTICIPATION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Participation within the Workforce Infrastructure System constitutes:</w:t>
      </w:r>
    </w:p>
    <w:p w:rsidR="00373701" w:rsidRPr="00373701" w:rsidRDefault="00373701" w:rsidP="0037370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 operational participation,</w:t>
      </w:r>
    </w:p>
    <w:p w:rsidR="00373701" w:rsidRPr="00373701" w:rsidRDefault="00373701" w:rsidP="0037370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workforce participation,</w:t>
      </w:r>
    </w:p>
    <w:p w:rsidR="00373701" w:rsidRPr="00373701" w:rsidRDefault="00373701" w:rsidP="0037370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strategic infrastructure coordination,</w:t>
      </w:r>
    </w:p>
    <w:p w:rsidR="00373701" w:rsidRPr="00373701" w:rsidRDefault="00373701" w:rsidP="0037370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authorized operational ecosystem engagement.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Participation under this framework shall not be interpreted as:</w:t>
      </w:r>
    </w:p>
    <w:p w:rsidR="00373701" w:rsidRPr="00373701" w:rsidRDefault="00373701" w:rsidP="0037370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securities participation,</w:t>
      </w:r>
    </w:p>
    <w:p w:rsidR="00373701" w:rsidRPr="00373701" w:rsidRDefault="00373701" w:rsidP="0037370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public investment solicitation,</w:t>
      </w:r>
    </w:p>
    <w:p w:rsidR="00373701" w:rsidRPr="00373701" w:rsidRDefault="00373701" w:rsidP="0037370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collective investment issuance,</w:t>
      </w:r>
    </w:p>
    <w:p w:rsidR="00373701" w:rsidRPr="00373701" w:rsidRDefault="00373701" w:rsidP="0037370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guaranteed investment arrangement,</w:t>
      </w:r>
    </w:p>
    <w:p w:rsidR="00373701" w:rsidRPr="00373701" w:rsidRDefault="00373701" w:rsidP="0037370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unrestricted passive financial participation.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All participation remains:</w:t>
      </w:r>
    </w:p>
    <w:p w:rsidR="00373701" w:rsidRPr="00373701" w:rsidRDefault="00373701" w:rsidP="0037370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operational,</w:t>
      </w:r>
    </w:p>
    <w:p w:rsidR="00373701" w:rsidRPr="00373701" w:rsidRDefault="00373701" w:rsidP="0037370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governed,</w:t>
      </w:r>
    </w:p>
    <w:p w:rsidR="00373701" w:rsidRPr="00373701" w:rsidRDefault="00373701" w:rsidP="0037370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conditional,</w:t>
      </w:r>
    </w:p>
    <w:p w:rsidR="00373701" w:rsidRPr="00373701" w:rsidRDefault="00373701" w:rsidP="0037370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performance-dependent,</w:t>
      </w:r>
    </w:p>
    <w:p w:rsidR="00373701" w:rsidRPr="00373701" w:rsidRDefault="00373701" w:rsidP="0037370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subject to institutional oversight.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PARTICIPATION CLASSES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3.1 Strategic Workforce Infrastructure Partner (SWI)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SWI layer governs:</w:t>
      </w:r>
    </w:p>
    <w:p w:rsidR="00373701" w:rsidRPr="00373701" w:rsidRDefault="00373701" w:rsidP="0037370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strategic ecosystem coordination,</w:t>
      </w:r>
    </w:p>
    <w:p w:rsidR="00373701" w:rsidRPr="00373701" w:rsidRDefault="00373701" w:rsidP="0037370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relationship infrastructure,</w:t>
      </w:r>
    </w:p>
    <w:p w:rsidR="00373701" w:rsidRPr="00373701" w:rsidRDefault="00373701" w:rsidP="0037370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strategic workforce expansion pathways,</w:t>
      </w:r>
    </w:p>
    <w:p w:rsidR="00373701" w:rsidRPr="00373701" w:rsidRDefault="00373701" w:rsidP="0037370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divisional workforce infrastructure oversight.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SWD-INV Layer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SWD-INV layer governs:</w:t>
      </w:r>
    </w:p>
    <w:p w:rsidR="00373701" w:rsidRPr="00373701" w:rsidRDefault="00373701" w:rsidP="0037370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portfolio structuring,</w:t>
      </w:r>
    </w:p>
    <w:p w:rsidR="00373701" w:rsidRPr="00373701" w:rsidRDefault="00373701" w:rsidP="0037370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expansion activities,</w:t>
      </w:r>
    </w:p>
    <w:p w:rsidR="00373701" w:rsidRPr="00373701" w:rsidRDefault="00373701" w:rsidP="0037370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coordination systems,</w:t>
      </w:r>
    </w:p>
    <w:p w:rsidR="00373701" w:rsidRPr="00373701" w:rsidRDefault="00373701" w:rsidP="0037370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continuity operations.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WDS Layer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WDS layer governs:</w:t>
      </w:r>
    </w:p>
    <w:p w:rsidR="00373701" w:rsidRPr="00373701" w:rsidRDefault="00373701" w:rsidP="0037370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development continuity,</w:t>
      </w:r>
    </w:p>
    <w:p w:rsidR="00373701" w:rsidRPr="00373701" w:rsidRDefault="00373701" w:rsidP="0037370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supervision,</w:t>
      </w:r>
    </w:p>
    <w:p w:rsidR="00373701" w:rsidRPr="00373701" w:rsidRDefault="00373701" w:rsidP="0037370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:rsidR="00373701" w:rsidRPr="00373701" w:rsidRDefault="00373701" w:rsidP="0037370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operational coordination.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Executive Strategic Participation Tier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 Executive Strategic Participation Tier may apply where:</w:t>
      </w:r>
    </w:p>
    <w:p w:rsidR="00373701" w:rsidRPr="00373701" w:rsidRDefault="00373701" w:rsidP="0037370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influence,</w:t>
      </w:r>
    </w:p>
    <w:p w:rsidR="00373701" w:rsidRPr="00373701" w:rsidRDefault="00373701" w:rsidP="0037370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strategic ecosystem contribution,</w:t>
      </w:r>
    </w:p>
    <w:p w:rsidR="00373701" w:rsidRPr="00373701" w:rsidRDefault="00373701" w:rsidP="0037370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executive relationship infrastructure,</w:t>
      </w:r>
    </w:p>
    <w:p w:rsidR="00373701" w:rsidRPr="00373701" w:rsidRDefault="00373701" w:rsidP="0037370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sovereign institutional access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constitute significant operational contribution value within the workforce infrastructure ecosystem.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Such participation may be normalized under governance structures established by BTH Education Group Work Network.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PARTICIPATION BASIS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SWI Participation Basis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standard SWI operational participation basis for one Division may be governed at: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87,600,000 FCFA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subject to:</w:t>
      </w:r>
    </w:p>
    <w:p w:rsidR="00373701" w:rsidRPr="00373701" w:rsidRDefault="00373701" w:rsidP="0037370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structures,</w:t>
      </w:r>
    </w:p>
    <w:p w:rsidR="00373701" w:rsidRPr="00373701" w:rsidRDefault="00373701" w:rsidP="0037370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conditions,</w:t>
      </w:r>
    </w:p>
    <w:p w:rsidR="00373701" w:rsidRPr="00373701" w:rsidRDefault="00373701" w:rsidP="0037370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divisional activation,</w:t>
      </w:r>
    </w:p>
    <w:p w:rsidR="00373701" w:rsidRPr="00373701" w:rsidRDefault="00373701" w:rsidP="0037370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institutional approval.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SWI Governed Operational Revenue Participation Capacity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Where divisional operations are fully executed under governed workforce infrastructure operations, the SWI layer may participate within governed operational revenue participation structures associated with divisional workforce infrastructure economics.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Current divisional operational participation architecture may govern up to: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876,000,000 FCFA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of governed operational revenue participation exposure for the SWI layer per fully executed division.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Such participation remains:</w:t>
      </w:r>
    </w:p>
    <w:p w:rsidR="00373701" w:rsidRPr="00373701" w:rsidRDefault="00373701" w:rsidP="0037370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governed,</w:t>
      </w:r>
    </w:p>
    <w:p w:rsidR="00373701" w:rsidRPr="00373701" w:rsidRDefault="00373701" w:rsidP="0037370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conditional,</w:t>
      </w:r>
    </w:p>
    <w:p w:rsidR="00373701" w:rsidRPr="00373701" w:rsidRDefault="00373701" w:rsidP="0037370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operationally dependent,</w:t>
      </w:r>
    </w:p>
    <w:p w:rsidR="00373701" w:rsidRPr="00373701" w:rsidRDefault="00373701" w:rsidP="0037370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subject to divisional performance continuity.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Executive Participation Normalization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Where an executive participant enters through:</w:t>
      </w:r>
    </w:p>
    <w:p w:rsidR="00373701" w:rsidRPr="00373701" w:rsidRDefault="00373701" w:rsidP="0037370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strategic institutional contribution,</w:t>
      </w:r>
    </w:p>
    <w:p w:rsidR="00373701" w:rsidRPr="00373701" w:rsidRDefault="00373701" w:rsidP="0037370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ecosystem access,</w:t>
      </w:r>
    </w:p>
    <w:p w:rsidR="00373701" w:rsidRPr="00373701" w:rsidRDefault="00373701" w:rsidP="0037370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relationship infrastructure,</w:t>
      </w:r>
    </w:p>
    <w:p w:rsidR="00373701" w:rsidRPr="00373701" w:rsidRDefault="00373701" w:rsidP="0037370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sovereign coordination value,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rather than through the standard operational participation basis, participation may initially be normalized under the Executive Strategic Participation Tier.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Under such normalization, participation structures may align with governance-calibrated participation categories until:</w:t>
      </w:r>
    </w:p>
    <w:p w:rsidR="00373701" w:rsidRPr="00373701" w:rsidRDefault="00373701" w:rsidP="0037370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normalization,</w:t>
      </w:r>
    </w:p>
    <w:p w:rsidR="00373701" w:rsidRPr="00373701" w:rsidRDefault="00373701" w:rsidP="0037370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participation regularization,</w:t>
      </w:r>
    </w:p>
    <w:p w:rsidR="00373701" w:rsidRPr="00373701" w:rsidRDefault="00373701" w:rsidP="0037370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governance transition conditions are satisfied.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SWD-INV Participation Basis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standard operational participation basis for a SWD-INV structure may be governed at: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10,000,000 FCFA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subject to:</w:t>
      </w:r>
    </w:p>
    <w:p w:rsidR="00373701" w:rsidRPr="00373701" w:rsidRDefault="00373701" w:rsidP="0037370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approval,</w:t>
      </w:r>
    </w:p>
    <w:p w:rsidR="00373701" w:rsidRPr="00373701" w:rsidRDefault="00373701" w:rsidP="0037370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divisional structuring,</w:t>
      </w:r>
    </w:p>
    <w:p w:rsidR="00373701" w:rsidRPr="00373701" w:rsidRDefault="00373701" w:rsidP="0037370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operational activation conditions.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WDS Participation Basis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standard operational participation basis for a WDS structure may be governed at: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5,000,000 FCFA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subject to:</w:t>
      </w:r>
    </w:p>
    <w:p w:rsidR="00373701" w:rsidRPr="00373701" w:rsidRDefault="00373701" w:rsidP="0037370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infrastructure governance conditions,</w:t>
      </w:r>
    </w:p>
    <w:p w:rsidR="00373701" w:rsidRPr="00373701" w:rsidRDefault="00373701" w:rsidP="0037370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readiness structures,</w:t>
      </w:r>
    </w:p>
    <w:p w:rsidR="00373701" w:rsidRPr="00373701" w:rsidRDefault="00373701" w:rsidP="0037370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operational approval.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DIVISIONAL WORKFORCE INFRASTRUCTURE STRUCTURE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 standard workforce infrastructure division may include:</w:t>
      </w:r>
    </w:p>
    <w:p w:rsidR="00373701" w:rsidRPr="00373701" w:rsidRDefault="00373701" w:rsidP="0037370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1 SWI Partner,</w:t>
      </w:r>
    </w:p>
    <w:p w:rsidR="00373701" w:rsidRPr="00373701" w:rsidRDefault="00373701" w:rsidP="0037370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10 SWD-INV structures,</w:t>
      </w:r>
    </w:p>
    <w:p w:rsidR="00373701" w:rsidRPr="00373701" w:rsidRDefault="00373701" w:rsidP="0037370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20 WDS structures,</w:t>
      </w:r>
    </w:p>
    <w:p w:rsidR="00373701" w:rsidRPr="00373701" w:rsidRDefault="00373701" w:rsidP="0037370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development systems,</w:t>
      </w:r>
    </w:p>
    <w:p w:rsidR="00373701" w:rsidRPr="00373701" w:rsidRDefault="00373701" w:rsidP="0037370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continuity structures,</w:t>
      </w:r>
    </w:p>
    <w:p w:rsidR="00373701" w:rsidRPr="00373701" w:rsidRDefault="00373701" w:rsidP="0037370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governed workforce infrastructure coordination systems.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Each division may target: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1,000 workforce capacity structures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through:</w:t>
      </w:r>
    </w:p>
    <w:p w:rsidR="00373701" w:rsidRPr="00373701" w:rsidRDefault="00373701" w:rsidP="0037370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workforce development,</w:t>
      </w:r>
    </w:p>
    <w:p w:rsidR="00373701" w:rsidRPr="00373701" w:rsidRDefault="00373701" w:rsidP="0037370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373701" w:rsidRPr="00373701" w:rsidRDefault="00373701" w:rsidP="0037370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acquisition structures,</w:t>
      </w:r>
    </w:p>
    <w:p w:rsidR="00373701" w:rsidRPr="00373701" w:rsidRDefault="00373701" w:rsidP="0037370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governance operations.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ENGINE STRUCTURES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workforce infrastructure architecture operates through four primary operational economic engines: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Workforce Development Engine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Governs:</w:t>
      </w:r>
    </w:p>
    <w:p w:rsidR="00373701" w:rsidRPr="00373701" w:rsidRDefault="00373701" w:rsidP="0037370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production,</w:t>
      </w:r>
    </w:p>
    <w:p w:rsidR="00373701" w:rsidRPr="00373701" w:rsidRDefault="00373701" w:rsidP="0037370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cohort economics,</w:t>
      </w:r>
    </w:p>
    <w:p w:rsidR="00373701" w:rsidRPr="00373701" w:rsidRDefault="00373701" w:rsidP="0037370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preparation,</w:t>
      </w:r>
    </w:p>
    <w:p w:rsidR="00373701" w:rsidRPr="00373701" w:rsidRDefault="00373701" w:rsidP="0037370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373701" w:rsidRPr="00373701" w:rsidRDefault="00373701" w:rsidP="0037370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capacity development.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Workforce Deployment Engine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Governs:</w:t>
      </w:r>
    </w:p>
    <w:p w:rsidR="00373701" w:rsidRPr="00373701" w:rsidRDefault="00373701" w:rsidP="0037370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workforce integration,</w:t>
      </w:r>
    </w:p>
    <w:p w:rsidR="00373701" w:rsidRPr="00373701" w:rsidRDefault="00373701" w:rsidP="0037370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373701" w:rsidRPr="00373701" w:rsidRDefault="00373701" w:rsidP="0037370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utilization,</w:t>
      </w:r>
    </w:p>
    <w:p w:rsidR="00373701" w:rsidRPr="00373701" w:rsidRDefault="00373701" w:rsidP="0037370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institutional workforce activation.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Workforce Acquisition Engine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Governs:</w:t>
      </w:r>
    </w:p>
    <w:p w:rsidR="00373701" w:rsidRPr="00373701" w:rsidRDefault="00373701" w:rsidP="0037370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acquisition structures,</w:t>
      </w:r>
    </w:p>
    <w:p w:rsidR="00373701" w:rsidRPr="00373701" w:rsidRDefault="00373701" w:rsidP="0037370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workforce transfer systems,</w:t>
      </w:r>
    </w:p>
    <w:p w:rsidR="00373701" w:rsidRPr="00373701" w:rsidRDefault="00373701" w:rsidP="0037370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acquisition frameworks,</w:t>
      </w:r>
    </w:p>
    <w:p w:rsidR="00373701" w:rsidRPr="00373701" w:rsidRDefault="00373701" w:rsidP="0037370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transition coordination.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Workforce Governance Engine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Governs:</w:t>
      </w:r>
    </w:p>
    <w:p w:rsidR="00373701" w:rsidRPr="00373701" w:rsidRDefault="00373701" w:rsidP="0037370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reporting,</w:t>
      </w:r>
    </w:p>
    <w:p w:rsidR="00373701" w:rsidRPr="00373701" w:rsidRDefault="00373701" w:rsidP="0037370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compliance,</w:t>
      </w:r>
    </w:p>
    <w:p w:rsidR="00373701" w:rsidRPr="00373701" w:rsidRDefault="00373701" w:rsidP="0037370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oversight,</w:t>
      </w:r>
    </w:p>
    <w:p w:rsidR="00373701" w:rsidRPr="00373701" w:rsidRDefault="00373701" w:rsidP="0037370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continuity governance,</w:t>
      </w:r>
    </w:p>
    <w:p w:rsidR="00373701" w:rsidRPr="00373701" w:rsidRDefault="00373701" w:rsidP="0037370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escalation systems,</w:t>
      </w:r>
    </w:p>
    <w:p w:rsidR="00373701" w:rsidRPr="00373701" w:rsidRDefault="00373701" w:rsidP="0037370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institutional workforce lifecycle supervision.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PROTECTIONS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All workforce infrastructure participation remains subject to:</w:t>
      </w:r>
    </w:p>
    <w:p w:rsidR="00373701" w:rsidRPr="00373701" w:rsidRDefault="00373701" w:rsidP="0037370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governance,</w:t>
      </w:r>
    </w:p>
    <w:p w:rsidR="00373701" w:rsidRPr="00373701" w:rsidRDefault="00373701" w:rsidP="0037370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review,</w:t>
      </w:r>
    </w:p>
    <w:p w:rsidR="00373701" w:rsidRPr="00373701" w:rsidRDefault="00373701" w:rsidP="0037370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compliance oversight,</w:t>
      </w:r>
    </w:p>
    <w:p w:rsidR="00373701" w:rsidRPr="00373701" w:rsidRDefault="00373701" w:rsidP="0037370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divisional supervision,</w:t>
      </w:r>
    </w:p>
    <w:p w:rsidR="00373701" w:rsidRPr="00373701" w:rsidRDefault="00373701" w:rsidP="0037370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governance structures.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protections may include:</w:t>
      </w:r>
    </w:p>
    <w:p w:rsidR="00373701" w:rsidRPr="00373701" w:rsidRDefault="00373701" w:rsidP="0037370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audits,</w:t>
      </w:r>
    </w:p>
    <w:p w:rsidR="00373701" w:rsidRPr="00373701" w:rsidRDefault="00373701" w:rsidP="0037370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reporting reviews,</w:t>
      </w:r>
    </w:p>
    <w:p w:rsidR="00373701" w:rsidRPr="00373701" w:rsidRDefault="00373701" w:rsidP="0037370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performance supervision,</w:t>
      </w:r>
    </w:p>
    <w:p w:rsidR="00373701" w:rsidRPr="00373701" w:rsidRDefault="00373701" w:rsidP="0037370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escalation mechanisms,</w:t>
      </w:r>
    </w:p>
    <w:p w:rsidR="00373701" w:rsidRPr="00373701" w:rsidRDefault="00373701" w:rsidP="0037370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normalization,</w:t>
      </w:r>
    </w:p>
    <w:p w:rsidR="00373701" w:rsidRPr="00373701" w:rsidRDefault="00373701" w:rsidP="0037370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participation review structures.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REPORTING &amp; OVERSIGHT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Participants may be subject to:</w:t>
      </w:r>
    </w:p>
    <w:p w:rsidR="00373701" w:rsidRPr="00373701" w:rsidRDefault="00373701" w:rsidP="0037370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reporting,</w:t>
      </w:r>
    </w:p>
    <w:p w:rsidR="00373701" w:rsidRPr="00373701" w:rsidRDefault="00373701" w:rsidP="0037370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reviews,</w:t>
      </w:r>
    </w:p>
    <w:p w:rsidR="00373701" w:rsidRPr="00373701" w:rsidRDefault="00373701" w:rsidP="0037370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divisional oversight,</w:t>
      </w:r>
    </w:p>
    <w:p w:rsidR="00373701" w:rsidRPr="00373701" w:rsidRDefault="00373701" w:rsidP="0037370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compliance documentation,</w:t>
      </w:r>
    </w:p>
    <w:p w:rsidR="00373701" w:rsidRPr="00373701" w:rsidRDefault="00373701" w:rsidP="0037370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review procedures,</w:t>
      </w:r>
    </w:p>
    <w:p w:rsidR="00373701" w:rsidRPr="00373701" w:rsidRDefault="00373701" w:rsidP="0037370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performance supervision systems.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Reporting structures may include:</w:t>
      </w:r>
    </w:p>
    <w:p w:rsidR="00373701" w:rsidRPr="00373701" w:rsidRDefault="00373701" w:rsidP="0037370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divisional reports,</w:t>
      </w:r>
    </w:p>
    <w:p w:rsidR="00373701" w:rsidRPr="00373701" w:rsidRDefault="00373701" w:rsidP="0037370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continuity reports,</w:t>
      </w:r>
    </w:p>
    <w:p w:rsidR="00373701" w:rsidRPr="00373701" w:rsidRDefault="00373701" w:rsidP="0037370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reports,</w:t>
      </w:r>
    </w:p>
    <w:p w:rsidR="00373701" w:rsidRPr="00373701" w:rsidRDefault="00373701" w:rsidP="0037370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reviews,</w:t>
      </w:r>
    </w:p>
    <w:p w:rsidR="00373701" w:rsidRPr="00373701" w:rsidRDefault="00373701" w:rsidP="0037370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escalation documentation.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COMPLIANCE EXPECTATIONS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All participants shall:</w:t>
      </w:r>
    </w:p>
    <w:p w:rsidR="00373701" w:rsidRPr="00373701" w:rsidRDefault="00373701" w:rsidP="0037370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operate lawfully,</w:t>
      </w:r>
    </w:p>
    <w:p w:rsidR="00373701" w:rsidRPr="00373701" w:rsidRDefault="00373701" w:rsidP="0037370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maintain institutional conduct,</w:t>
      </w:r>
    </w:p>
    <w:p w:rsidR="00373701" w:rsidRPr="00373701" w:rsidRDefault="00373701" w:rsidP="0037370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protect governance continuity,</w:t>
      </w:r>
    </w:p>
    <w:p w:rsidR="00373701" w:rsidRPr="00373701" w:rsidRDefault="00373701" w:rsidP="0037370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avoid unauthorized representations,</w:t>
      </w:r>
    </w:p>
    <w:p w:rsidR="00373701" w:rsidRPr="00373701" w:rsidRDefault="00373701" w:rsidP="0037370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comply with applicable laws,</w:t>
      </w:r>
    </w:p>
    <w:p w:rsidR="00373701" w:rsidRPr="00373701" w:rsidRDefault="00373701" w:rsidP="0037370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preserve institutional integrity.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Participants shall not:</w:t>
      </w:r>
    </w:p>
    <w:p w:rsidR="00373701" w:rsidRPr="00373701" w:rsidRDefault="00373701" w:rsidP="0037370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make unauthorized guarantees,</w:t>
      </w:r>
    </w:p>
    <w:p w:rsidR="00373701" w:rsidRPr="00373701" w:rsidRDefault="00373701" w:rsidP="0037370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misrepresent participation structures,</w:t>
      </w:r>
    </w:p>
    <w:p w:rsidR="00373701" w:rsidRPr="00373701" w:rsidRDefault="00373701" w:rsidP="0037370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offer unapproved financial promises,</w:t>
      </w:r>
    </w:p>
    <w:p w:rsidR="00373701" w:rsidRPr="00373701" w:rsidRDefault="00373701" w:rsidP="0037370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conduct unauthorized securities activities,</w:t>
      </w:r>
    </w:p>
    <w:p w:rsidR="00373701" w:rsidRPr="00373701" w:rsidRDefault="00373701" w:rsidP="0037370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misrepresent workforce infrastructure economics.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CONDUCT STANDARDS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Participants are expected to:</w:t>
      </w:r>
    </w:p>
    <w:p w:rsidR="00373701" w:rsidRPr="00373701" w:rsidRDefault="00373701" w:rsidP="0037370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maintain professional conduct,</w:t>
      </w:r>
    </w:p>
    <w:p w:rsidR="00373701" w:rsidRPr="00373701" w:rsidRDefault="00373701" w:rsidP="0037370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preserve institutional discipline,</w:t>
      </w:r>
    </w:p>
    <w:p w:rsidR="00373701" w:rsidRPr="00373701" w:rsidRDefault="00373701" w:rsidP="0037370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uphold confidentiality,</w:t>
      </w:r>
    </w:p>
    <w:p w:rsidR="00373701" w:rsidRPr="00373701" w:rsidRDefault="00373701" w:rsidP="0037370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protect ecosystem integrity,</w:t>
      </w:r>
    </w:p>
    <w:p w:rsidR="00373701" w:rsidRPr="00373701" w:rsidRDefault="00373701" w:rsidP="0037370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operate with governance accountability.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misconduct may result in:</w:t>
      </w:r>
    </w:p>
    <w:p w:rsidR="00373701" w:rsidRPr="00373701" w:rsidRDefault="00373701" w:rsidP="0037370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participation suspension,</w:t>
      </w:r>
    </w:p>
    <w:p w:rsidR="00373701" w:rsidRPr="00373701" w:rsidRDefault="00373701" w:rsidP="0037370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review,</w:t>
      </w:r>
    </w:p>
    <w:p w:rsidR="00373701" w:rsidRPr="00373701" w:rsidRDefault="00373701" w:rsidP="0037370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normalization measures,</w:t>
      </w:r>
    </w:p>
    <w:p w:rsidR="00373701" w:rsidRPr="00373701" w:rsidRDefault="00373701" w:rsidP="0037370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operational termination.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CONFIDENTIALITY &amp; NON-DISCLOSURE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All operational structures, governance systems, economics models, institutional relationships, strategic frameworks, and workforce infrastructure architectures shall be treated as confidential institutional information.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Disclosure may require:</w:t>
      </w:r>
    </w:p>
    <w:p w:rsidR="00373701" w:rsidRPr="00373701" w:rsidRDefault="00373701" w:rsidP="0037370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formal NDA execution,</w:t>
      </w:r>
    </w:p>
    <w:p w:rsidR="00373701" w:rsidRPr="00373701" w:rsidRDefault="00373701" w:rsidP="0037370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authorization,</w:t>
      </w:r>
    </w:p>
    <w:p w:rsidR="00373701" w:rsidRPr="00373701" w:rsidRDefault="00373701" w:rsidP="0037370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institutional approval.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NON-GUARANTEE CLAUSE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 Operational Revenue Participation:</w:t>
      </w:r>
    </w:p>
    <w:p w:rsidR="00373701" w:rsidRPr="00373701" w:rsidRDefault="00373701" w:rsidP="0037370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is operationally dependent,</w:t>
      </w:r>
    </w:p>
    <w:p w:rsidR="00373701" w:rsidRPr="00373701" w:rsidRDefault="00373701" w:rsidP="0037370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subject to governance conditions,</w:t>
      </w:r>
    </w:p>
    <w:p w:rsidR="00373701" w:rsidRPr="00373701" w:rsidRDefault="00373701" w:rsidP="0037370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dependent on execution continuity,</w:t>
      </w:r>
    </w:p>
    <w:p w:rsidR="00373701" w:rsidRPr="00373701" w:rsidRDefault="00373701" w:rsidP="00373701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contingent upon institutional workforce infrastructure performance.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Nothing within this framework constitutes:</w:t>
      </w:r>
    </w:p>
    <w:p w:rsidR="00373701" w:rsidRPr="00373701" w:rsidRDefault="00373701" w:rsidP="00373701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guaranteed financial return,</w:t>
      </w:r>
    </w:p>
    <w:p w:rsidR="00373701" w:rsidRPr="00373701" w:rsidRDefault="00373701" w:rsidP="00373701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guaranteed revenue outcome,</w:t>
      </w:r>
    </w:p>
    <w:p w:rsidR="00373701" w:rsidRPr="00373701" w:rsidRDefault="00373701" w:rsidP="00373701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guaranteed operational continuity,</w:t>
      </w:r>
    </w:p>
    <w:p w:rsidR="00373701" w:rsidRPr="00373701" w:rsidRDefault="00373701" w:rsidP="00373701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guaranteed economic participation result.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All workforce infrastructure economics remain subject to:</w:t>
      </w:r>
    </w:p>
    <w:p w:rsidR="00373701" w:rsidRPr="00373701" w:rsidRDefault="00373701" w:rsidP="0037370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conditions,</w:t>
      </w:r>
    </w:p>
    <w:p w:rsidR="00373701" w:rsidRPr="00373701" w:rsidRDefault="00373701" w:rsidP="0037370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market conditions,</w:t>
      </w:r>
    </w:p>
    <w:p w:rsidR="00373701" w:rsidRPr="00373701" w:rsidRDefault="00373701" w:rsidP="0037370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deployment conditions,</w:t>
      </w:r>
    </w:p>
    <w:p w:rsidR="00373701" w:rsidRPr="00373701" w:rsidRDefault="00373701" w:rsidP="0037370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participation continuity,</w:t>
      </w:r>
    </w:p>
    <w:p w:rsidR="00373701" w:rsidRPr="00373701" w:rsidRDefault="00373701" w:rsidP="00373701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governance performance.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CONFLICT RESOLUTION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disputes, operational disagreements, or participation conflicts may be subject to:</w:t>
      </w:r>
    </w:p>
    <w:p w:rsidR="00373701" w:rsidRPr="00373701" w:rsidRDefault="00373701" w:rsidP="0037370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internal governance review,</w:t>
      </w:r>
    </w:p>
    <w:p w:rsidR="00373701" w:rsidRPr="00373701" w:rsidRDefault="00373701" w:rsidP="0037370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mediation structures,</w:t>
      </w:r>
    </w:p>
    <w:p w:rsidR="00373701" w:rsidRPr="00373701" w:rsidRDefault="00373701" w:rsidP="0037370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escalation procedures,</w:t>
      </w:r>
    </w:p>
    <w:p w:rsidR="00373701" w:rsidRPr="00373701" w:rsidRDefault="00373701" w:rsidP="00373701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or formal dispute resolution processes.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BTH Education Group Work Network reserves the right to:</w:t>
      </w:r>
    </w:p>
    <w:p w:rsidR="00373701" w:rsidRPr="00373701" w:rsidRDefault="00373701" w:rsidP="00373701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 operational continuity,</w:t>
      </w:r>
    </w:p>
    <w:p w:rsidR="00373701" w:rsidRPr="00373701" w:rsidRDefault="00373701" w:rsidP="00373701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protect institutional systems,</w:t>
      </w:r>
    </w:p>
    <w:p w:rsidR="00373701" w:rsidRPr="00373701" w:rsidRDefault="00373701" w:rsidP="00373701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preserve governance integrity,</w:t>
      </w:r>
    </w:p>
    <w:p w:rsidR="00373701" w:rsidRPr="00373701" w:rsidRDefault="00373701" w:rsidP="00373701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enforce ecosystem stability measures.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RESERVATION RIGHTS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BTH Education Group Work Network reserves the right to:</w:t>
      </w:r>
    </w:p>
    <w:p w:rsidR="00373701" w:rsidRPr="00373701" w:rsidRDefault="00373701" w:rsidP="00373701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normalize participation structures,</w:t>
      </w:r>
    </w:p>
    <w:p w:rsidR="00373701" w:rsidRPr="00373701" w:rsidRDefault="00373701" w:rsidP="00373701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revise governance procedures,</w:t>
      </w:r>
    </w:p>
    <w:p w:rsidR="00373701" w:rsidRPr="00373701" w:rsidRDefault="00373701" w:rsidP="00373701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update operational standards,</w:t>
      </w:r>
    </w:p>
    <w:p w:rsidR="00373701" w:rsidRPr="00373701" w:rsidRDefault="00373701" w:rsidP="00373701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modify participation frameworks,</w:t>
      </w:r>
    </w:p>
    <w:p w:rsidR="00373701" w:rsidRPr="00373701" w:rsidRDefault="00373701" w:rsidP="00373701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adjust divisional structures,</w:t>
      </w:r>
    </w:p>
    <w:p w:rsidR="00373701" w:rsidRPr="00373701" w:rsidRDefault="00373701" w:rsidP="00373701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strengthen compliance systems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as necessary to preserve:</w:t>
      </w:r>
    </w:p>
    <w:p w:rsidR="00373701" w:rsidRPr="00373701" w:rsidRDefault="00373701" w:rsidP="0037370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continuity,</w:t>
      </w:r>
    </w:p>
    <w:p w:rsidR="00373701" w:rsidRPr="00373701" w:rsidRDefault="00373701" w:rsidP="0037370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integrity,</w:t>
      </w:r>
    </w:p>
    <w:p w:rsidR="00373701" w:rsidRPr="00373701" w:rsidRDefault="00373701" w:rsidP="0037370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sustainability,</w:t>
      </w:r>
    </w:p>
    <w:p w:rsidR="00373701" w:rsidRPr="00373701" w:rsidRDefault="00373701" w:rsidP="00373701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infrastructure stability.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POSITIONING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Workforce Infrastructure Framework is positioned as:</w:t>
      </w:r>
    </w:p>
    <w:p w:rsidR="00373701" w:rsidRPr="00373701" w:rsidRDefault="00373701" w:rsidP="00373701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workforce infrastructure architecture,</w:t>
      </w:r>
    </w:p>
    <w:p w:rsidR="00373701" w:rsidRPr="00373701" w:rsidRDefault="00373701" w:rsidP="00373701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governed workforce operational systems,</w:t>
      </w:r>
    </w:p>
    <w:p w:rsidR="00373701" w:rsidRPr="00373701" w:rsidRDefault="00373701" w:rsidP="00373701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expansion infrastructure,</w:t>
      </w:r>
    </w:p>
    <w:p w:rsidR="00373701" w:rsidRPr="00373701" w:rsidRDefault="00373701" w:rsidP="00373701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deployment continuity systems,</w:t>
      </w:r>
    </w:p>
    <w:p w:rsidR="00373701" w:rsidRPr="00373701" w:rsidRDefault="00373701" w:rsidP="00373701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workforce governance ecosystems.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The framework is intended to support:</w:t>
      </w:r>
    </w:p>
    <w:p w:rsidR="00373701" w:rsidRPr="00373701" w:rsidRDefault="00373701" w:rsidP="00373701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 expansion,</w:t>
      </w:r>
    </w:p>
    <w:p w:rsidR="00373701" w:rsidRPr="00373701" w:rsidRDefault="00373701" w:rsidP="00373701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productivity,</w:t>
      </w:r>
    </w:p>
    <w:p w:rsidR="00373701" w:rsidRPr="00373701" w:rsidRDefault="00373701" w:rsidP="00373701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sovereign workforce resilience,</w:t>
      </w:r>
    </w:p>
    <w:p w:rsidR="00373701" w:rsidRPr="00373701" w:rsidRDefault="00373701" w:rsidP="00373701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industrial continuity,</w:t>
      </w:r>
    </w:p>
    <w:p w:rsidR="00373701" w:rsidRPr="00373701" w:rsidRDefault="00373701" w:rsidP="00373701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economic stabilization,</w:t>
      </w:r>
    </w:p>
    <w:p w:rsidR="00373701" w:rsidRPr="00373701" w:rsidRDefault="00373701" w:rsidP="00373701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governed workforce infrastructure development.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</w: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EXECUTION &amp; ACKNOWLEDGEMENT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Participation within the workforce infrastructure ecosystem constitutes acknowledgement that:</w:t>
      </w:r>
    </w:p>
    <w:p w:rsidR="00373701" w:rsidRPr="00373701" w:rsidRDefault="00373701" w:rsidP="00373701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participation remains governed,</w:t>
      </w:r>
    </w:p>
    <w:p w:rsidR="00373701" w:rsidRPr="00373701" w:rsidRDefault="00373701" w:rsidP="00373701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structures remain conditional,</w:t>
      </w:r>
    </w:p>
    <w:p w:rsidR="00373701" w:rsidRPr="00373701" w:rsidRDefault="00373701" w:rsidP="00373701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oversight applies continuously,</w:t>
      </w:r>
    </w:p>
    <w:p w:rsidR="00373701" w:rsidRPr="00373701" w:rsidRDefault="00373701" w:rsidP="00373701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institutional compliance remains mandatory.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Participation shall remain subject to:</w:t>
      </w:r>
    </w:p>
    <w:p w:rsidR="00373701" w:rsidRPr="00373701" w:rsidRDefault="00373701" w:rsidP="00373701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governance review,</w:t>
      </w:r>
    </w:p>
    <w:p w:rsidR="00373701" w:rsidRPr="00373701" w:rsidRDefault="00373701" w:rsidP="00373701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373701" w:rsidRPr="00373701" w:rsidRDefault="00373701" w:rsidP="00373701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institutional supervision,</w:t>
      </w:r>
    </w:p>
    <w:p w:rsidR="00373701" w:rsidRPr="00373701" w:rsidRDefault="00373701" w:rsidP="00373701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and compliance structures.</w:t>
      </w:r>
    </w:p>
    <w:p w:rsidR="00373701" w:rsidRPr="00373701" w:rsidRDefault="00746558" w:rsidP="0037370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4655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3701" w:rsidRPr="00373701" w:rsidRDefault="00373701" w:rsidP="003737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737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OFFICIAL CONTACT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BTH Education Group</w:t>
      </w:r>
      <w:r w:rsidRPr="00373701">
        <w:rPr>
          <w:rFonts w:ascii="Times New Roman" w:eastAsia="Times New Roman" w:hAnsi="Times New Roman" w:cs="Times New Roman"/>
          <w:kern w:val="0"/>
          <w14:ligatures w14:val="none"/>
        </w:rPr>
        <w:br/>
        <w:t>OEDP Work Network</w:t>
      </w:r>
      <w:r w:rsidRPr="00373701">
        <w:rPr>
          <w:rFonts w:ascii="Times New Roman" w:eastAsia="Times New Roman" w:hAnsi="Times New Roman" w:cs="Times New Roman"/>
          <w:kern w:val="0"/>
          <w14:ligatures w14:val="none"/>
        </w:rPr>
        <w:br/>
        <w:t>Workforce Infrastructure Division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373701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https://www.btheducationgroup.org/workforce-infrastructure</w:t>
      </w:r>
    </w:p>
    <w:p w:rsidR="00373701" w:rsidRPr="00373701" w:rsidRDefault="00373701" w:rsidP="003737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73701">
        <w:rPr>
          <w:rFonts w:ascii="Times New Roman" w:eastAsia="Times New Roman" w:hAnsi="Times New Roman" w:cs="Times New Roman"/>
          <w:kern w:val="0"/>
          <w14:ligatures w14:val="none"/>
        </w:rPr>
        <w:t>TEL: +237 680 28 99 56</w:t>
      </w:r>
      <w:r w:rsidRPr="00373701">
        <w:rPr>
          <w:rFonts w:ascii="Times New Roman" w:eastAsia="Times New Roman" w:hAnsi="Times New Roman" w:cs="Times New Roman"/>
          <w:kern w:val="0"/>
          <w14:ligatures w14:val="none"/>
        </w:rPr>
        <w:br/>
        <w:t>TEL: +237 223 36 21 20</w:t>
      </w:r>
    </w:p>
    <w:p w:rsidR="00373701" w:rsidRDefault="00373701"/>
    <w:sectPr w:rsidR="00373701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46558" w:rsidRDefault="00746558" w:rsidP="00373701">
      <w:r>
        <w:separator/>
      </w:r>
    </w:p>
  </w:endnote>
  <w:endnote w:type="continuationSeparator" w:id="0">
    <w:p w:rsidR="00746558" w:rsidRDefault="00746558" w:rsidP="00373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73701" w:rsidRPr="00373701" w:rsidRDefault="00373701" w:rsidP="00373701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46558" w:rsidRDefault="00746558" w:rsidP="00373701">
      <w:r>
        <w:separator/>
      </w:r>
    </w:p>
  </w:footnote>
  <w:footnote w:type="continuationSeparator" w:id="0">
    <w:p w:rsidR="00746558" w:rsidRDefault="00746558" w:rsidP="00373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86605"/>
    <w:multiLevelType w:val="multilevel"/>
    <w:tmpl w:val="183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4A7"/>
    <w:multiLevelType w:val="multilevel"/>
    <w:tmpl w:val="F810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95DA2"/>
    <w:multiLevelType w:val="multilevel"/>
    <w:tmpl w:val="9034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33C0"/>
    <w:multiLevelType w:val="multilevel"/>
    <w:tmpl w:val="0A8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0B74"/>
    <w:multiLevelType w:val="multilevel"/>
    <w:tmpl w:val="1352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85599"/>
    <w:multiLevelType w:val="multilevel"/>
    <w:tmpl w:val="0BA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93D97"/>
    <w:multiLevelType w:val="multilevel"/>
    <w:tmpl w:val="32A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632AC"/>
    <w:multiLevelType w:val="multilevel"/>
    <w:tmpl w:val="81A0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955C1"/>
    <w:multiLevelType w:val="multilevel"/>
    <w:tmpl w:val="383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B731B"/>
    <w:multiLevelType w:val="multilevel"/>
    <w:tmpl w:val="380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E09FA"/>
    <w:multiLevelType w:val="multilevel"/>
    <w:tmpl w:val="C38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321"/>
    <w:multiLevelType w:val="multilevel"/>
    <w:tmpl w:val="132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C3CD2"/>
    <w:multiLevelType w:val="multilevel"/>
    <w:tmpl w:val="F95C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B0233"/>
    <w:multiLevelType w:val="multilevel"/>
    <w:tmpl w:val="3A3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12A55"/>
    <w:multiLevelType w:val="multilevel"/>
    <w:tmpl w:val="62B8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63F49"/>
    <w:multiLevelType w:val="multilevel"/>
    <w:tmpl w:val="32D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146FF"/>
    <w:multiLevelType w:val="multilevel"/>
    <w:tmpl w:val="EF1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B7E09"/>
    <w:multiLevelType w:val="multilevel"/>
    <w:tmpl w:val="FC4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F3D3A"/>
    <w:multiLevelType w:val="multilevel"/>
    <w:tmpl w:val="206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E3258"/>
    <w:multiLevelType w:val="multilevel"/>
    <w:tmpl w:val="388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7438E"/>
    <w:multiLevelType w:val="multilevel"/>
    <w:tmpl w:val="C39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518ED"/>
    <w:multiLevelType w:val="multilevel"/>
    <w:tmpl w:val="D21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F6169"/>
    <w:multiLevelType w:val="multilevel"/>
    <w:tmpl w:val="751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F73C9"/>
    <w:multiLevelType w:val="multilevel"/>
    <w:tmpl w:val="810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D046E"/>
    <w:multiLevelType w:val="multilevel"/>
    <w:tmpl w:val="38B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F47AD"/>
    <w:multiLevelType w:val="multilevel"/>
    <w:tmpl w:val="027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B19DB"/>
    <w:multiLevelType w:val="multilevel"/>
    <w:tmpl w:val="35C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07820"/>
    <w:multiLevelType w:val="multilevel"/>
    <w:tmpl w:val="687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5190C"/>
    <w:multiLevelType w:val="multilevel"/>
    <w:tmpl w:val="2BE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05273"/>
    <w:multiLevelType w:val="multilevel"/>
    <w:tmpl w:val="A84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B59CF"/>
    <w:multiLevelType w:val="multilevel"/>
    <w:tmpl w:val="48F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1C6171"/>
    <w:multiLevelType w:val="multilevel"/>
    <w:tmpl w:val="D21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23604"/>
    <w:multiLevelType w:val="multilevel"/>
    <w:tmpl w:val="E74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1F1CB9"/>
    <w:multiLevelType w:val="multilevel"/>
    <w:tmpl w:val="4D28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D062B7"/>
    <w:multiLevelType w:val="multilevel"/>
    <w:tmpl w:val="9AEA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D16E3"/>
    <w:multiLevelType w:val="multilevel"/>
    <w:tmpl w:val="6EC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51108"/>
    <w:multiLevelType w:val="multilevel"/>
    <w:tmpl w:val="1BF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1C6BF1"/>
    <w:multiLevelType w:val="multilevel"/>
    <w:tmpl w:val="A2CC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71E05"/>
    <w:multiLevelType w:val="multilevel"/>
    <w:tmpl w:val="DCD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86D64"/>
    <w:multiLevelType w:val="multilevel"/>
    <w:tmpl w:val="AEC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B3221"/>
    <w:multiLevelType w:val="multilevel"/>
    <w:tmpl w:val="D79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C6E09"/>
    <w:multiLevelType w:val="multilevel"/>
    <w:tmpl w:val="361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1A5CDA"/>
    <w:multiLevelType w:val="multilevel"/>
    <w:tmpl w:val="B67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67367"/>
    <w:multiLevelType w:val="multilevel"/>
    <w:tmpl w:val="2B7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A215C1"/>
    <w:multiLevelType w:val="multilevel"/>
    <w:tmpl w:val="A27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5615B"/>
    <w:multiLevelType w:val="multilevel"/>
    <w:tmpl w:val="711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0E3CFF"/>
    <w:multiLevelType w:val="multilevel"/>
    <w:tmpl w:val="747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C0DF3"/>
    <w:multiLevelType w:val="multilevel"/>
    <w:tmpl w:val="C2A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E6DE5"/>
    <w:multiLevelType w:val="multilevel"/>
    <w:tmpl w:val="6B1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1D6ED3"/>
    <w:multiLevelType w:val="multilevel"/>
    <w:tmpl w:val="CAF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3B5A9D"/>
    <w:multiLevelType w:val="multilevel"/>
    <w:tmpl w:val="149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B631D2"/>
    <w:multiLevelType w:val="multilevel"/>
    <w:tmpl w:val="0C0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325C6D"/>
    <w:multiLevelType w:val="multilevel"/>
    <w:tmpl w:val="FE3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B12E2"/>
    <w:multiLevelType w:val="multilevel"/>
    <w:tmpl w:val="1826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23244"/>
    <w:multiLevelType w:val="multilevel"/>
    <w:tmpl w:val="1B9E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64FAB"/>
    <w:multiLevelType w:val="multilevel"/>
    <w:tmpl w:val="0D8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73200">
    <w:abstractNumId w:val="28"/>
  </w:num>
  <w:num w:numId="2" w16cid:durableId="285157654">
    <w:abstractNumId w:val="55"/>
  </w:num>
  <w:num w:numId="3" w16cid:durableId="436799708">
    <w:abstractNumId w:val="52"/>
  </w:num>
  <w:num w:numId="4" w16cid:durableId="701051128">
    <w:abstractNumId w:val="54"/>
  </w:num>
  <w:num w:numId="5" w16cid:durableId="938877525">
    <w:abstractNumId w:val="30"/>
  </w:num>
  <w:num w:numId="6" w16cid:durableId="153031304">
    <w:abstractNumId w:val="26"/>
  </w:num>
  <w:num w:numId="7" w16cid:durableId="454953041">
    <w:abstractNumId w:val="13"/>
  </w:num>
  <w:num w:numId="8" w16cid:durableId="682904750">
    <w:abstractNumId w:val="22"/>
  </w:num>
  <w:num w:numId="9" w16cid:durableId="804278568">
    <w:abstractNumId w:val="50"/>
  </w:num>
  <w:num w:numId="10" w16cid:durableId="891650045">
    <w:abstractNumId w:val="18"/>
  </w:num>
  <w:num w:numId="11" w16cid:durableId="105858635">
    <w:abstractNumId w:val="44"/>
  </w:num>
  <w:num w:numId="12" w16cid:durableId="1005980566">
    <w:abstractNumId w:val="51"/>
  </w:num>
  <w:num w:numId="13" w16cid:durableId="1186138597">
    <w:abstractNumId w:val="16"/>
  </w:num>
  <w:num w:numId="14" w16cid:durableId="1634555304">
    <w:abstractNumId w:val="29"/>
  </w:num>
  <w:num w:numId="15" w16cid:durableId="1678382637">
    <w:abstractNumId w:val="24"/>
  </w:num>
  <w:num w:numId="16" w16cid:durableId="1829786161">
    <w:abstractNumId w:val="38"/>
  </w:num>
  <w:num w:numId="17" w16cid:durableId="889531810">
    <w:abstractNumId w:val="48"/>
  </w:num>
  <w:num w:numId="18" w16cid:durableId="1059473973">
    <w:abstractNumId w:val="42"/>
  </w:num>
  <w:num w:numId="19" w16cid:durableId="84307135">
    <w:abstractNumId w:val="8"/>
  </w:num>
  <w:num w:numId="20" w16cid:durableId="942151895">
    <w:abstractNumId w:val="19"/>
  </w:num>
  <w:num w:numId="21" w16cid:durableId="1633747996">
    <w:abstractNumId w:val="6"/>
  </w:num>
  <w:num w:numId="22" w16cid:durableId="1975138910">
    <w:abstractNumId w:val="40"/>
  </w:num>
  <w:num w:numId="23" w16cid:durableId="636227861">
    <w:abstractNumId w:val="36"/>
  </w:num>
  <w:num w:numId="24" w16cid:durableId="2143687526">
    <w:abstractNumId w:val="0"/>
  </w:num>
  <w:num w:numId="25" w16cid:durableId="2029017711">
    <w:abstractNumId w:val="41"/>
  </w:num>
  <w:num w:numId="26" w16cid:durableId="1771966777">
    <w:abstractNumId w:val="15"/>
  </w:num>
  <w:num w:numId="27" w16cid:durableId="2111969885">
    <w:abstractNumId w:val="53"/>
  </w:num>
  <w:num w:numId="28" w16cid:durableId="1203051786">
    <w:abstractNumId w:val="1"/>
  </w:num>
  <w:num w:numId="29" w16cid:durableId="1226187182">
    <w:abstractNumId w:val="27"/>
  </w:num>
  <w:num w:numId="30" w16cid:durableId="718626792">
    <w:abstractNumId w:val="33"/>
  </w:num>
  <w:num w:numId="31" w16cid:durableId="1577981226">
    <w:abstractNumId w:val="4"/>
  </w:num>
  <w:num w:numId="32" w16cid:durableId="372996381">
    <w:abstractNumId w:val="11"/>
  </w:num>
  <w:num w:numId="33" w16cid:durableId="1118568713">
    <w:abstractNumId w:val="7"/>
  </w:num>
  <w:num w:numId="34" w16cid:durableId="592125291">
    <w:abstractNumId w:val="37"/>
  </w:num>
  <w:num w:numId="35" w16cid:durableId="232858475">
    <w:abstractNumId w:val="35"/>
  </w:num>
  <w:num w:numId="36" w16cid:durableId="794104447">
    <w:abstractNumId w:val="46"/>
  </w:num>
  <w:num w:numId="37" w16cid:durableId="1091463610">
    <w:abstractNumId w:val="20"/>
  </w:num>
  <w:num w:numId="38" w16cid:durableId="1591769701">
    <w:abstractNumId w:val="43"/>
  </w:num>
  <w:num w:numId="39" w16cid:durableId="1728383020">
    <w:abstractNumId w:val="34"/>
  </w:num>
  <w:num w:numId="40" w16cid:durableId="100036330">
    <w:abstractNumId w:val="14"/>
  </w:num>
  <w:num w:numId="41" w16cid:durableId="732461335">
    <w:abstractNumId w:val="25"/>
  </w:num>
  <w:num w:numId="42" w16cid:durableId="515537096">
    <w:abstractNumId w:val="23"/>
  </w:num>
  <w:num w:numId="43" w16cid:durableId="268657531">
    <w:abstractNumId w:val="49"/>
  </w:num>
  <w:num w:numId="44" w16cid:durableId="245380256">
    <w:abstractNumId w:val="12"/>
  </w:num>
  <w:num w:numId="45" w16cid:durableId="2049254047">
    <w:abstractNumId w:val="3"/>
  </w:num>
  <w:num w:numId="46" w16cid:durableId="1958026414">
    <w:abstractNumId w:val="32"/>
  </w:num>
  <w:num w:numId="47" w16cid:durableId="307127456">
    <w:abstractNumId w:val="45"/>
  </w:num>
  <w:num w:numId="48" w16cid:durableId="919143312">
    <w:abstractNumId w:val="2"/>
  </w:num>
  <w:num w:numId="49" w16cid:durableId="468594644">
    <w:abstractNumId w:val="31"/>
  </w:num>
  <w:num w:numId="50" w16cid:durableId="1962151447">
    <w:abstractNumId w:val="5"/>
  </w:num>
  <w:num w:numId="51" w16cid:durableId="1484465511">
    <w:abstractNumId w:val="21"/>
  </w:num>
  <w:num w:numId="52" w16cid:durableId="1498376204">
    <w:abstractNumId w:val="9"/>
  </w:num>
  <w:num w:numId="53" w16cid:durableId="885407759">
    <w:abstractNumId w:val="39"/>
  </w:num>
  <w:num w:numId="54" w16cid:durableId="1925801998">
    <w:abstractNumId w:val="17"/>
  </w:num>
  <w:num w:numId="55" w16cid:durableId="2065717356">
    <w:abstractNumId w:val="10"/>
  </w:num>
  <w:num w:numId="56" w16cid:durableId="119708093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01"/>
    <w:rsid w:val="00373701"/>
    <w:rsid w:val="00746558"/>
    <w:rsid w:val="00860933"/>
    <w:rsid w:val="0099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609D"/>
  <w15:chartTrackingRefBased/>
  <w15:docId w15:val="{25266038-4FD5-A84D-BA9B-BECB1F4B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370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737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370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0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370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370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373701"/>
  </w:style>
  <w:style w:type="paragraph" w:customStyle="1" w:styleId="p2">
    <w:name w:val="p2"/>
    <w:basedOn w:val="Normal"/>
    <w:rsid w:val="003737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737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737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737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37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3701"/>
  </w:style>
  <w:style w:type="paragraph" w:styleId="Footer">
    <w:name w:val="footer"/>
    <w:basedOn w:val="Normal"/>
    <w:link w:val="FooterChar"/>
    <w:uiPriority w:val="99"/>
    <w:unhideWhenUsed/>
    <w:rsid w:val="003737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3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2311</Words>
  <Characters>13173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2026-05-26T10:30:00Z</dcterms:created>
  <dcterms:modified xsi:type="dcterms:W3CDTF">2026-05-26T10:32:00Z</dcterms:modified>
</cp:coreProperties>
</file>