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E32BF" w:rsidRPr="00DE32BF" w:rsidRDefault="00DE32BF" w:rsidP="00DE32BF">
      <w:pPr>
        <w:pStyle w:val="Heading1"/>
      </w:pPr>
      <w:r w:rsidRPr="00DE32BF">
        <w:t>Strategic Workforce Infrastructure (SWI) Partner Definition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 Strategic Workforce Infrastructure (SWI) Partner is an executive-level strategic participant operating within the WDDAM / SWD-INV workforce infrastructure architecture.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SWI Partner functions as:</w:t>
      </w:r>
    </w:p>
    <w:p w:rsidR="00DE32BF" w:rsidRPr="00DE32BF" w:rsidRDefault="00DE32BF" w:rsidP="00DE32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 strategic infrastructure coordinator,</w:t>
      </w:r>
    </w:p>
    <w:p w:rsidR="00DE32BF" w:rsidRPr="00DE32BF" w:rsidRDefault="00DE32BF" w:rsidP="00DE32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an institutional relationship steward,</w:t>
      </w:r>
    </w:p>
    <w:p w:rsidR="00DE32BF" w:rsidRPr="00DE32BF" w:rsidRDefault="00DE32BF" w:rsidP="00DE32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 workforce infrastructure expansion leader,</w:t>
      </w:r>
    </w:p>
    <w:p w:rsidR="00DE32BF" w:rsidRPr="00DE32BF" w:rsidRDefault="00DE32BF" w:rsidP="00DE32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 governance participant,</w:t>
      </w:r>
    </w:p>
    <w:p w:rsidR="00DE32BF" w:rsidRPr="00DE32BF" w:rsidRDefault="00DE32BF" w:rsidP="00DE32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 portfolio continuity operator.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4F5C18">
          <v:rect id="Horizontal Line 1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Character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SWI Partner role is institutional and governance-oriented.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role is not structured as:</w:t>
      </w:r>
    </w:p>
    <w:p w:rsidR="00DE32BF" w:rsidRPr="00DE32BF" w:rsidRDefault="00DE32BF" w:rsidP="00DE32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transactional recruiting,</w:t>
      </w:r>
    </w:p>
    <w:p w:rsidR="00DE32BF" w:rsidRPr="00DE32BF" w:rsidRDefault="00DE32BF" w:rsidP="00DE32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conventional sales representation,</w:t>
      </w:r>
    </w:p>
    <w:p w:rsidR="00DE32BF" w:rsidRPr="00DE32BF" w:rsidRDefault="00DE32BF" w:rsidP="00DE32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informal referral activity,</w:t>
      </w:r>
    </w:p>
    <w:p w:rsidR="00DE32BF" w:rsidRPr="00DE32BF" w:rsidRDefault="00DE32BF" w:rsidP="00DE32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short-term brokerage.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66F675">
          <v:rect id="Horizontal Line 2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Objectives of the SWI Partner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Objectives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SWI Partner supports:</w:t>
      </w:r>
    </w:p>
    <w:p w:rsidR="00DE32BF" w:rsidRPr="00DE32BF" w:rsidRDefault="00DE32BF" w:rsidP="00DE32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DE32BF" w:rsidRPr="00DE32BF" w:rsidRDefault="00DE32BF" w:rsidP="00DE32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continuity,</w:t>
      </w:r>
    </w:p>
    <w:p w:rsidR="00DE32BF" w:rsidRPr="00DE32BF" w:rsidRDefault="00DE32BF" w:rsidP="00DE32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strategic workforce coordination,</w:t>
      </w:r>
    </w:p>
    <w:p w:rsidR="00DE32BF" w:rsidRPr="00DE32BF" w:rsidRDefault="00DE32BF" w:rsidP="00DE32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deployment ecosystem growth,</w:t>
      </w:r>
    </w:p>
    <w:p w:rsidR="00DE32BF" w:rsidRPr="00DE32BF" w:rsidRDefault="00DE32BF" w:rsidP="00DE32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stability.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CEC24E">
          <v:rect id="Horizontal Line 3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Long-Horizon Objective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SWI Partner contributes to the development of governed workforce infrastructure systems capable of supporting:</w:t>
      </w:r>
    </w:p>
    <w:p w:rsidR="00DE32BF" w:rsidRPr="00DE32BF" w:rsidRDefault="00DE32BF" w:rsidP="00DE32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workforce continuity,</w:t>
      </w:r>
    </w:p>
    <w:p w:rsidR="00DE32BF" w:rsidRPr="00DE32BF" w:rsidRDefault="00DE32BF" w:rsidP="00DE32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DE32BF" w:rsidRPr="00DE32BF" w:rsidRDefault="00DE32BF" w:rsidP="00DE32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industrial workforce scaling,</w:t>
      </w:r>
    </w:p>
    <w:p w:rsidR="00DE32BF" w:rsidRPr="00DE32BF" w:rsidRDefault="00DE32BF" w:rsidP="00DE32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long-horizon operational productivity.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775DEC">
          <v:rect id="Horizontal Line 4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 Partner Engagement Process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01 — Executive Introduction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onboarding process begins through:</w:t>
      </w:r>
    </w:p>
    <w:p w:rsidR="00DE32BF" w:rsidRPr="00DE32BF" w:rsidRDefault="00DE32BF" w:rsidP="00DE32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executive consultation,</w:t>
      </w:r>
    </w:p>
    <w:p w:rsidR="00DE32BF" w:rsidRPr="00DE32BF" w:rsidRDefault="00DE32BF" w:rsidP="00DE32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introduction,</w:t>
      </w:r>
    </w:p>
    <w:p w:rsidR="00DE32BF" w:rsidRPr="00DE32BF" w:rsidRDefault="00DE32BF" w:rsidP="00DE32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strategic workforce briefing,</w:t>
      </w:r>
    </w:p>
    <w:p w:rsidR="00DE32BF" w:rsidRPr="00DE32BF" w:rsidRDefault="00DE32BF" w:rsidP="00DE32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discussions.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AEB5D1">
          <v:rect id="Horizontal Line 5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02 — Confidentiality Framework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prospective SWI Partner reviews and executes:</w:t>
      </w:r>
    </w:p>
    <w:p w:rsidR="00DE32BF" w:rsidRPr="00DE32BF" w:rsidRDefault="00DE32BF" w:rsidP="00DE32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NDA documentation,</w:t>
      </w:r>
    </w:p>
    <w:p w:rsidR="00DE32BF" w:rsidRPr="00DE32BF" w:rsidRDefault="00DE32BF" w:rsidP="00DE32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confidentiality structures,</w:t>
      </w:r>
    </w:p>
    <w:p w:rsidR="00DE32BF" w:rsidRPr="00DE32BF" w:rsidRDefault="00DE32BF" w:rsidP="00DE32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review procedures.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40FE03">
          <v:rect id="Horizontal Line 6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03 — Strategic Evaluation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Evaluation discussions may include:</w:t>
      </w:r>
    </w:p>
    <w:p w:rsidR="00DE32BF" w:rsidRPr="00DE32BF" w:rsidRDefault="00DE32BF" w:rsidP="00DE32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alignment,</w:t>
      </w:r>
    </w:p>
    <w:p w:rsidR="00DE32BF" w:rsidRPr="00DE32BF" w:rsidRDefault="00DE32BF" w:rsidP="00DE32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operational suitability,</w:t>
      </w:r>
    </w:p>
    <w:p w:rsidR="00DE32BF" w:rsidRPr="00DE32BF" w:rsidRDefault="00DE32BF" w:rsidP="00DE32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compatibility,</w:t>
      </w:r>
    </w:p>
    <w:p w:rsidR="00DE32BF" w:rsidRPr="00DE32BF" w:rsidRDefault="00DE32BF" w:rsidP="00DE32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network relevance,</w:t>
      </w:r>
    </w:p>
    <w:p w:rsidR="00DE32BF" w:rsidRPr="00DE32BF" w:rsidRDefault="00DE32BF" w:rsidP="00DE32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strategic participation potential.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E094D3">
          <v:rect id="Horizontal Line 7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04 — Participation Structuring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Approved participation structures may include:</w:t>
      </w:r>
    </w:p>
    <w:p w:rsidR="00DE32BF" w:rsidRPr="00DE32BF" w:rsidRDefault="00DE32BF" w:rsidP="00DE32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operational coordination,</w:t>
      </w:r>
    </w:p>
    <w:p w:rsidR="00DE32BF" w:rsidRPr="00DE32BF" w:rsidRDefault="00DE32BF" w:rsidP="00DE32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workforce infrastructure portfolio participation,</w:t>
      </w:r>
    </w:p>
    <w:p w:rsidR="00DE32BF" w:rsidRPr="00DE32BF" w:rsidRDefault="00DE32BF" w:rsidP="00DE32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relationship stewardship,</w:t>
      </w:r>
    </w:p>
    <w:p w:rsidR="00DE32BF" w:rsidRPr="00DE32BF" w:rsidRDefault="00DE32BF" w:rsidP="00DE32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deployment ecosystem development.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42B8C0">
          <v:rect id="Horizontal Line 8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05 — Governance Activation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The SWI Partner enters governed operational coordination structures.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480355">
          <v:rect id="Horizontal Line 9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 Partner Governance Responsibilities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Principle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SWI Partners operate within governed workforce infrastructure systems.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34C898">
          <v:rect id="Horizontal Line 10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Governance Responsibilities</w:t>
      </w:r>
    </w:p>
    <w:p w:rsidR="00DE32BF" w:rsidRPr="00DE32BF" w:rsidRDefault="00DE32BF" w:rsidP="00DE32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Institutional Stewardship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Maintain professional institutional coordination standards.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39BFC7">
          <v:rect id="Horizontal Line 11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Strategic Relationship Governance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Support trusted executive and institutional engagement continuity.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407CBA">
          <v:rect id="Horizontal Line 12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Operational Continuity Oversight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Support stability across associated workforce infrastructure structures.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56BF7C">
          <v:rect id="Horizontal Line 13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Governance Reporting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Participate in structured reporting and oversight systems.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196E02">
          <v:rect id="Horizontal Line 14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Escalation Coordination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Support operational escalation and governance intervention where necessary.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312925">
          <v:rect id="Horizontal Line 15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 Partner Coordination Structures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Coordination Principle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All operational activities must remain coordinated under centralized governance systems.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F7CB6C">
          <v:rect id="Horizontal Line 16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Coordination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66"/>
        <w:gridCol w:w="5878"/>
      </w:tblGrid>
      <w:tr w:rsidR="00DE32BF" w:rsidRPr="00DE32BF" w:rsidTr="00DE32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Coordination Role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oversight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coordination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operations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continuity operations</w:t>
            </w:r>
          </w:p>
        </w:tc>
      </w:tr>
    </w:tbl>
    <w:p w:rsidR="00DE32BF" w:rsidRDefault="00DE32BF" w:rsidP="00DE32BF">
      <w:pPr>
        <w:tabs>
          <w:tab w:val="left" w:pos="6502"/>
        </w:tabs>
      </w:pP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Coordination Responsibilities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SWI Partners coordinate:</w:t>
      </w:r>
    </w:p>
    <w:p w:rsidR="00DE32BF" w:rsidRPr="00DE32BF" w:rsidRDefault="00DE32BF" w:rsidP="00DE32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executive introductions,</w:t>
      </w:r>
    </w:p>
    <w:p w:rsidR="00DE32BF" w:rsidRPr="00DE32BF" w:rsidRDefault="00DE32BF" w:rsidP="00DE32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alignment,</w:t>
      </w:r>
    </w:p>
    <w:p w:rsidR="00DE32BF" w:rsidRPr="00DE32BF" w:rsidRDefault="00DE32BF" w:rsidP="00DE32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communication,</w:t>
      </w:r>
    </w:p>
    <w:p w:rsidR="00DE32BF" w:rsidRPr="00DE32BF" w:rsidRDefault="00DE32BF" w:rsidP="00DE32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strategic consultations,</w:t>
      </w:r>
    </w:p>
    <w:p w:rsidR="00DE32BF" w:rsidRPr="00DE32BF" w:rsidRDefault="00DE32BF" w:rsidP="00DE32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 discussions.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A5361C">
          <v:rect id="Horizontal Line 33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 Partner Reporting Structures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Principle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Reporting systems maintain governance visibility and operational continuity.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1DA648">
          <v:rect id="Horizontal Line 34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Objectives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Reports support:</w:t>
      </w:r>
    </w:p>
    <w:p w:rsidR="00DE32BF" w:rsidRPr="00DE32BF" w:rsidRDefault="00DE32BF" w:rsidP="00DE32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accountability,</w:t>
      </w:r>
    </w:p>
    <w:p w:rsidR="00DE32BF" w:rsidRPr="00DE32BF" w:rsidRDefault="00DE32BF" w:rsidP="00DE32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continuity,</w:t>
      </w:r>
    </w:p>
    <w:p w:rsidR="00DE32BF" w:rsidRPr="00DE32BF" w:rsidRDefault="00DE32BF" w:rsidP="00DE32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oversight,</w:t>
      </w:r>
    </w:p>
    <w:p w:rsidR="00DE32BF" w:rsidRPr="00DE32BF" w:rsidRDefault="00DE32BF" w:rsidP="00DE32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portfolio visibility,</w:t>
      </w:r>
    </w:p>
    <w:p w:rsidR="00DE32BF" w:rsidRPr="00DE32BF" w:rsidRDefault="00DE32BF" w:rsidP="00DE32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workforce infrastructure tracking.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F2142A">
          <v:rect id="Horizontal Line 35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Frequency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45"/>
        <w:gridCol w:w="5399"/>
      </w:tblGrid>
      <w:tr w:rsidR="00DE32BF" w:rsidRPr="00DE32BF" w:rsidTr="00DE32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Quarterly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Governance Cycles</w:t>
            </w:r>
          </w:p>
        </w:tc>
      </w:tr>
    </w:tbl>
    <w:p w:rsidR="00DE32BF" w:rsidRDefault="00DE32BF" w:rsidP="00DE32BF">
      <w:pPr>
        <w:tabs>
          <w:tab w:val="left" w:pos="6502"/>
        </w:tabs>
      </w:pP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4D5728">
          <v:rect id="Horizontal Line 39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Components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SWI reporting may include:</w:t>
      </w:r>
    </w:p>
    <w:p w:rsidR="00DE32BF" w:rsidRPr="00DE32BF" w:rsidRDefault="00DE32BF" w:rsidP="00DE32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institutional engagement activity,</w:t>
      </w:r>
    </w:p>
    <w:p w:rsidR="00DE32BF" w:rsidRPr="00DE32BF" w:rsidRDefault="00DE32BF" w:rsidP="00DE32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governance observations,</w:t>
      </w:r>
    </w:p>
    <w:p w:rsidR="00DE32BF" w:rsidRPr="00DE32BF" w:rsidRDefault="00DE32BF" w:rsidP="00DE32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operational continuity indicators,</w:t>
      </w:r>
    </w:p>
    <w:p w:rsidR="00DE32BF" w:rsidRPr="00DE32BF" w:rsidRDefault="00DE32BF" w:rsidP="00DE32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portfolio coordination updates,</w:t>
      </w:r>
    </w:p>
    <w:p w:rsidR="00DE32BF" w:rsidRPr="00DE32BF" w:rsidRDefault="00DE32BF" w:rsidP="00DE32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escalation notifications.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AC0E1A">
          <v:rect id="Horizontal Line 40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DE32BF" w:rsidRPr="00DE32BF" w:rsidRDefault="00DE32BF" w:rsidP="00DE32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SWI Partner Portfolio Structuring</w: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Principle</w:t>
      </w:r>
    </w:p>
    <w:p w:rsidR="00DE32BF" w:rsidRPr="00DE32BF" w:rsidRDefault="00DE32BF" w:rsidP="00DE32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E32BF">
        <w:rPr>
          <w:rFonts w:ascii="Times New Roman" w:eastAsia="Times New Roman" w:hAnsi="Times New Roman" w:cs="Times New Roman"/>
          <w:kern w:val="0"/>
          <w14:ligatures w14:val="none"/>
        </w:rPr>
        <w:t>SWI Partners coordinate governed workforce infrastructure portfolios.</w:t>
      </w:r>
    </w:p>
    <w:p w:rsidR="00DE32BF" w:rsidRPr="00DE32BF" w:rsidRDefault="008B0094" w:rsidP="00DE32B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FBEEF3">
          <v:rect id="Horizontal Line 41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E32BF" w:rsidRPr="00DE32BF" w:rsidRDefault="00DE32BF" w:rsidP="00DE32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Standard Portfolio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99"/>
        <w:gridCol w:w="4245"/>
      </w:tblGrid>
      <w:tr w:rsidR="00DE32BF" w:rsidRPr="00DE32BF" w:rsidTr="00DE32B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Volume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DE32BF" w:rsidRPr="00DE32BF" w:rsidTr="00DE32B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Divisional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E32BF" w:rsidRPr="00DE32BF" w:rsidRDefault="00DE32BF" w:rsidP="00DE32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2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Division</w:t>
            </w:r>
          </w:p>
        </w:tc>
      </w:tr>
    </w:tbl>
    <w:p w:rsidR="00DE32BF" w:rsidRDefault="00DE32BF" w:rsidP="00DE32BF">
      <w:pPr>
        <w:tabs>
          <w:tab w:val="left" w:pos="6502"/>
        </w:tabs>
      </w:pP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Governance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Portfolio structures operate under:</w:t>
      </w:r>
    </w:p>
    <w:p w:rsidR="005A1AAE" w:rsidRPr="005A1AAE" w:rsidRDefault="005A1AAE" w:rsidP="005A1A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supervision,</w:t>
      </w:r>
    </w:p>
    <w:p w:rsidR="005A1AAE" w:rsidRPr="005A1AAE" w:rsidRDefault="005A1AAE" w:rsidP="005A1A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deployment continuity standards,</w:t>
      </w:r>
    </w:p>
    <w:p w:rsidR="005A1AAE" w:rsidRPr="005A1AAE" w:rsidRDefault="005A1AAE" w:rsidP="005A1A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5A1AAE" w:rsidRPr="005A1AAE" w:rsidRDefault="005A1AAE" w:rsidP="005A1A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escalation structures,</w:t>
      </w:r>
    </w:p>
    <w:p w:rsidR="005A1AAE" w:rsidRPr="005A1AAE" w:rsidRDefault="005A1AAE" w:rsidP="005A1A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coordination protocols.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A78254">
          <v:rect id="Horizontal Line 45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Portfolio Objective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The objective is to maintain:</w:t>
      </w:r>
    </w:p>
    <w:p w:rsidR="005A1AAE" w:rsidRPr="005A1AAE" w:rsidRDefault="005A1AAE" w:rsidP="005A1A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5A1AAE" w:rsidRPr="005A1AAE" w:rsidRDefault="005A1AAE" w:rsidP="005A1A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5A1AAE" w:rsidRPr="005A1AAE" w:rsidRDefault="005A1AAE" w:rsidP="005A1A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consistency,</w:t>
      </w:r>
    </w:p>
    <w:p w:rsidR="005A1AAE" w:rsidRPr="005A1AAE" w:rsidRDefault="005A1AAE" w:rsidP="005A1A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stability.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0094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Coordination Procedures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Operational Relationship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coordinate strategically with SWD-INV operators.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61792B">
          <v:rect id="Horizontal Line 47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SWD-INV Responsibilities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SWD-INV structures support:</w:t>
      </w:r>
    </w:p>
    <w:p w:rsidR="005A1AAE" w:rsidRPr="005A1AAE" w:rsidRDefault="005A1AAE" w:rsidP="005A1A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expansion operations,</w:t>
      </w:r>
    </w:p>
    <w:p w:rsidR="005A1AAE" w:rsidRPr="005A1AAE" w:rsidRDefault="005A1AAE" w:rsidP="005A1A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5A1AAE" w:rsidRPr="005A1AAE" w:rsidRDefault="005A1AAE" w:rsidP="005A1A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deployment ecosystem growth,</w:t>
      </w:r>
    </w:p>
    <w:p w:rsidR="005A1AAE" w:rsidRPr="005A1AAE" w:rsidRDefault="005A1AAE" w:rsidP="005A1A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continuity support.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C4F2FD">
          <v:rect id="Horizontal Line 4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SWI Coordination Role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support:</w:t>
      </w:r>
    </w:p>
    <w:p w:rsidR="005A1AAE" w:rsidRPr="005A1AAE" w:rsidRDefault="005A1AAE" w:rsidP="005A1A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continuity,</w:t>
      </w:r>
    </w:p>
    <w:p w:rsidR="005A1AAE" w:rsidRPr="005A1AAE" w:rsidRDefault="005A1AAE" w:rsidP="005A1A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strategic coordination,</w:t>
      </w:r>
    </w:p>
    <w:p w:rsidR="005A1AAE" w:rsidRPr="005A1AAE" w:rsidRDefault="005A1AAE" w:rsidP="005A1A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escalation oversight,</w:t>
      </w:r>
    </w:p>
    <w:p w:rsidR="005A1AAE" w:rsidRPr="005A1AAE" w:rsidRDefault="005A1AAE" w:rsidP="005A1A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alignment.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6251A1">
          <v:rect id="Horizontal Line 4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WDS Coordination Procedures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Relationship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maintain strategic visibility over WDS operational continuity structures.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12C88C">
          <v:rect id="Horizontal Line 5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WDS Responsibilities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WDS structures support:</w:t>
      </w:r>
    </w:p>
    <w:p w:rsidR="005A1AAE" w:rsidRPr="005A1AAE" w:rsidRDefault="005A1AAE" w:rsidP="005A1A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production,</w:t>
      </w:r>
    </w:p>
    <w:p w:rsidR="005A1AAE" w:rsidRPr="005A1AAE" w:rsidRDefault="005A1AAE" w:rsidP="005A1A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5A1AAE" w:rsidRPr="005A1AAE" w:rsidRDefault="005A1AAE" w:rsidP="005A1A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continuity supervision,</w:t>
      </w:r>
    </w:p>
    <w:p w:rsidR="005A1AAE" w:rsidRPr="005A1AAE" w:rsidRDefault="005A1AAE" w:rsidP="005A1A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cohort operations.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5C511F">
          <v:rect id="Horizontal Line 5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Coordination Objective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Ensure:</w:t>
      </w:r>
    </w:p>
    <w:p w:rsidR="005A1AAE" w:rsidRPr="005A1AAE" w:rsidRDefault="005A1AAE" w:rsidP="005A1A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deployment stability,</w:t>
      </w:r>
    </w:p>
    <w:p w:rsidR="005A1AAE" w:rsidRPr="005A1AAE" w:rsidRDefault="005A1AAE" w:rsidP="005A1A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continuity,</w:t>
      </w:r>
    </w:p>
    <w:p w:rsidR="005A1AAE" w:rsidRPr="005A1AAE" w:rsidRDefault="005A1AAE" w:rsidP="005A1A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accountability,</w:t>
      </w:r>
    </w:p>
    <w:p w:rsidR="005A1AAE" w:rsidRPr="005A1AAE" w:rsidRDefault="005A1AAE" w:rsidP="005A1A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quality maintenance.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7184DB">
          <v:rect id="Horizontal Line 52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Relationship Management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relationships must operate under professional governance standards.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BDD46C">
          <v:rect id="Horizontal Line 5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Categories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may engage with: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financial institutions,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insurance institutions,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enterprises,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sovereign structures,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multilateral organizations,</w:t>
      </w:r>
    </w:p>
    <w:p w:rsidR="005A1AAE" w:rsidRPr="005A1AAE" w:rsidRDefault="005A1AAE" w:rsidP="005A1A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strategic economic actors.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3E5A03">
          <v:rect id="Horizontal Line 5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Relationship Standards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All institutional engagement must maintain:</w:t>
      </w:r>
    </w:p>
    <w:p w:rsidR="005A1AAE" w:rsidRPr="005A1AAE" w:rsidRDefault="005A1AAE" w:rsidP="005A1A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professionalism,</w:t>
      </w:r>
    </w:p>
    <w:p w:rsidR="005A1AAE" w:rsidRPr="005A1AAE" w:rsidRDefault="005A1AAE" w:rsidP="005A1A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confidentiality,</w:t>
      </w:r>
    </w:p>
    <w:p w:rsidR="005A1AAE" w:rsidRPr="005A1AAE" w:rsidRDefault="005A1AAE" w:rsidP="005A1A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integrity,</w:t>
      </w:r>
    </w:p>
    <w:p w:rsidR="005A1AAE" w:rsidRPr="005A1AAE" w:rsidRDefault="005A1AAE" w:rsidP="005A1A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clarity,</w:t>
      </w:r>
    </w:p>
    <w:p w:rsidR="005A1AAE" w:rsidRPr="005A1AAE" w:rsidRDefault="005A1AAE" w:rsidP="005A1A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respect.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A4958B">
          <v:rect id="Horizontal Line 55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&amp; Conduct Standards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Conduct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represent workforce infrastructure governance standards.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EB115E">
          <v:rect id="Horizontal Line 5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Conduct Standards</w: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Integrity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All interactions must remain professional and institutionally appropriate.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4FA610">
          <v:rect id="Horizontal Line 5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Confidentiality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Confidential workforce infrastructure information must remain protected.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6F43B4">
          <v:rect id="Horizontal Line 5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Compliance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coordination must follow approved governance structures.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3CCBAF">
          <v:rect id="Horizontal Line 5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Institutional Respect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All institutional interactions must maintain executive-grade standards.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28C02C">
          <v:rect id="Horizontal Line 6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Conduct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5A1AAE" w:rsidRPr="005A1AAE" w:rsidRDefault="005A1AAE" w:rsidP="005A1A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unauthorized representations,</w:t>
      </w:r>
    </w:p>
    <w:p w:rsidR="005A1AAE" w:rsidRPr="005A1AAE" w:rsidRDefault="005A1AAE" w:rsidP="005A1A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misleading economic claims,</w:t>
      </w:r>
    </w:p>
    <w:p w:rsidR="005A1AAE" w:rsidRPr="005A1AAE" w:rsidRDefault="005A1AAE" w:rsidP="005A1A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circumvention,</w:t>
      </w:r>
    </w:p>
    <w:p w:rsidR="005A1AAE" w:rsidRPr="005A1AAE" w:rsidRDefault="005A1AAE" w:rsidP="005A1A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reputational misuse,</w:t>
      </w:r>
    </w:p>
    <w:p w:rsidR="005A1AAE" w:rsidRPr="005A1AAE" w:rsidRDefault="005A1AAE" w:rsidP="005A1A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unauthorized public positioning.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2F08A9">
          <v:rect id="Horizontal Line 6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Escalation Procedures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disruptions must be managed through structured governance systems.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51D6A2">
          <v:rect id="Horizontal Line 6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Default="005A1AAE" w:rsidP="005A1AAE">
      <w:pPr>
        <w:pStyle w:val="Heading2"/>
      </w:pPr>
      <w:r>
        <w:rPr>
          <w:rStyle w:val="s1"/>
        </w:rPr>
        <w:t>Escalation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62"/>
        <w:gridCol w:w="4182"/>
      </w:tblGrid>
      <w:tr w:rsidR="005A1AAE" w:rsidRPr="005A1AAE" w:rsidTr="005A1AA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Escalation Level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Dispute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Instability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</w:tbl>
    <w:p w:rsidR="005A1AAE" w:rsidRDefault="005A1AAE" w:rsidP="00DE32BF">
      <w:pPr>
        <w:tabs>
          <w:tab w:val="left" w:pos="6502"/>
        </w:tabs>
      </w:pP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Workflow</w: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01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coordination review.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747112">
          <v:rect id="Horizontal Line 8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02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SWD-INV governance intervention.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7A2B07">
          <v:rect id="Horizontal Line 8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03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strategic escalation.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F4E53A">
          <v:rect id="Horizontal Line 8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04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Executive governance review.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00C943">
          <v:rect id="Horizontal Line 8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Responsibilities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All workforce infrastructure participation structures must remain governance-compliant.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E1323D">
          <v:rect id="Horizontal Line 8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Areas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must support:</w:t>
      </w:r>
    </w:p>
    <w:p w:rsidR="005A1AAE" w:rsidRPr="005A1AAE" w:rsidRDefault="005A1AAE" w:rsidP="005A1A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governance reporting,</w:t>
      </w:r>
    </w:p>
    <w:p w:rsidR="005A1AAE" w:rsidRPr="005A1AAE" w:rsidRDefault="005A1AAE" w:rsidP="005A1A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documentation,</w:t>
      </w:r>
    </w:p>
    <w:p w:rsidR="005A1AAE" w:rsidRPr="005A1AAE" w:rsidRDefault="005A1AAE" w:rsidP="005A1A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confidentiality requirements,</w:t>
      </w:r>
    </w:p>
    <w:p w:rsidR="005A1AAE" w:rsidRPr="005A1AAE" w:rsidRDefault="005A1AAE" w:rsidP="005A1A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coordination standards,</w:t>
      </w:r>
    </w:p>
    <w:p w:rsidR="005A1AAE" w:rsidRPr="005A1AAE" w:rsidRDefault="005A1AAE" w:rsidP="005A1A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escalation procedures.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A8E1F5">
          <v:rect id="Horizontal Line 86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Objective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Protect:</w:t>
      </w:r>
    </w:p>
    <w:p w:rsidR="005A1AAE" w:rsidRPr="005A1AAE" w:rsidRDefault="005A1AAE" w:rsidP="005A1A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5A1AAE" w:rsidRPr="005A1AAE" w:rsidRDefault="005A1AAE" w:rsidP="005A1A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legitimacy,</w:t>
      </w:r>
    </w:p>
    <w:p w:rsidR="005A1AAE" w:rsidRPr="005A1AAE" w:rsidRDefault="005A1AAE" w:rsidP="005A1A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infrastructure credibility,</w:t>
      </w:r>
    </w:p>
    <w:p w:rsidR="005A1AAE" w:rsidRPr="005A1AAE" w:rsidRDefault="005A1AAE" w:rsidP="005A1A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stability.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83A439">
          <v:rect id="Horizontal Line 8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Communication Procedures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Strategic communications must remain:</w:t>
      </w:r>
    </w:p>
    <w:p w:rsidR="005A1AAE" w:rsidRPr="005A1AAE" w:rsidRDefault="005A1AAE" w:rsidP="005A1A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accurate,</w:t>
      </w:r>
    </w:p>
    <w:p w:rsidR="005A1AAE" w:rsidRPr="005A1AAE" w:rsidRDefault="005A1AAE" w:rsidP="005A1A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governance-aligned,</w:t>
      </w:r>
    </w:p>
    <w:p w:rsidR="005A1AAE" w:rsidRPr="005A1AAE" w:rsidRDefault="005A1AAE" w:rsidP="005A1A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institutionally appropriate,</w:t>
      </w:r>
    </w:p>
    <w:p w:rsidR="005A1AAE" w:rsidRPr="005A1AAE" w:rsidRDefault="005A1AAE" w:rsidP="005A1A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operationally responsible.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C84DB3">
          <v:rect id="Horizontal Line 8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Communication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92"/>
        <w:gridCol w:w="3052"/>
      </w:tblGrid>
      <w:tr w:rsidR="005A1AAE" w:rsidRPr="005A1AAE" w:rsidTr="005A1AA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Permitted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Briefings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Consultations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Governance Discussions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A1AAE" w:rsidRPr="005A1AAE" w:rsidTr="005A1A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Introductions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1AAE" w:rsidRPr="005A1AAE" w:rsidRDefault="005A1AAE" w:rsidP="005A1A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:rsidR="005A1AAE" w:rsidRDefault="005A1AAE" w:rsidP="00DE32BF">
      <w:pPr>
        <w:tabs>
          <w:tab w:val="left" w:pos="6502"/>
        </w:tabs>
      </w:pP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Restricted Communications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must avoid:</w:t>
      </w:r>
    </w:p>
    <w:p w:rsidR="005A1AAE" w:rsidRPr="005A1AAE" w:rsidRDefault="005A1AAE" w:rsidP="005A1A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unauthorized guarantees,</w:t>
      </w:r>
    </w:p>
    <w:p w:rsidR="005A1AAE" w:rsidRPr="005A1AAE" w:rsidRDefault="005A1AAE" w:rsidP="005A1A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speculative claims,</w:t>
      </w:r>
    </w:p>
    <w:p w:rsidR="005A1AAE" w:rsidRPr="005A1AAE" w:rsidRDefault="005A1AAE" w:rsidP="005A1A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public operational disclosures,</w:t>
      </w:r>
    </w:p>
    <w:p w:rsidR="005A1AAE" w:rsidRPr="005A1AAE" w:rsidRDefault="005A1AAE" w:rsidP="005A1A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unapproved institutional representations.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B50D71">
          <v:rect id="Horizontal Line 9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Long-Horizon Strategic Positioning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Principle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Partners participate in the development of workforce infrastructure systems intended for long-horizon operational continuity.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4B717A">
          <v:rect id="Horizontal Line 9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Orientation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The framework supports:</w:t>
      </w:r>
    </w:p>
    <w:p w:rsidR="005A1AAE" w:rsidRPr="005A1AAE" w:rsidRDefault="005A1AAE" w:rsidP="005A1A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workforce continuity,</w:t>
      </w:r>
    </w:p>
    <w:p w:rsidR="005A1AAE" w:rsidRPr="005A1AAE" w:rsidRDefault="005A1AAE" w:rsidP="005A1A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5A1AAE" w:rsidRPr="005A1AAE" w:rsidRDefault="005A1AAE" w:rsidP="005A1A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governed workforce systems,</w:t>
      </w:r>
    </w:p>
    <w:p w:rsidR="005A1AAE" w:rsidRPr="005A1AAE" w:rsidRDefault="005A1AAE" w:rsidP="005A1A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infrastructure scaling,</w:t>
      </w:r>
    </w:p>
    <w:p w:rsidR="005A1AAE" w:rsidRPr="005A1AAE" w:rsidRDefault="005A1AAE" w:rsidP="005A1A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sustainability.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58C02D">
          <v:rect id="Horizontal Line 9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Institutional Character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The architecture should be understood as:</w:t>
      </w:r>
    </w:p>
    <w:p w:rsidR="005A1AAE" w:rsidRPr="005A1AAE" w:rsidRDefault="005A1AAE" w:rsidP="005A1A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governance-centered,</w:t>
      </w:r>
    </w:p>
    <w:p w:rsidR="005A1AAE" w:rsidRPr="005A1AAE" w:rsidRDefault="005A1AAE" w:rsidP="005A1A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infrastructure-oriented,</w:t>
      </w:r>
    </w:p>
    <w:p w:rsidR="005A1AAE" w:rsidRPr="005A1AAE" w:rsidRDefault="005A1AAE" w:rsidP="005A1A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operationally structured,</w:t>
      </w:r>
    </w:p>
    <w:p w:rsidR="005A1AAE" w:rsidRPr="005A1AAE" w:rsidRDefault="005A1AAE" w:rsidP="005A1A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institutionally aligned.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078AA5">
          <v:rect id="Horizontal Line 10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</w: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Participation Pathway</w:t>
      </w:r>
    </w:p>
    <w:p w:rsidR="005A1AAE" w:rsidRPr="005A1AAE" w:rsidRDefault="005A1AAE" w:rsidP="005A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Ongoing Participation Framework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SWI Partner participation may evolve through: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D87AEF">
          <v:rect id="Horizontal Line 10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Strategic Coordination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Executive-level institutional coordination.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B16395">
          <v:rect id="Horizontal Line 10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Portfolio Expansion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 infrastructure scaling participation.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23DA76">
          <v:rect id="Horizontal Line 10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Governance Participation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Expanded governance and oversight involvement.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16485A">
          <v:rect id="Horizontal Line 10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Institutional Ecosystem Development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Support for broader workforce infrastructure continuity systems.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DF547C">
          <v:rect id="Horizontal Line 10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OPERATIONAL STATEMENT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(SWI) Partners operate within a governed workforce infrastructure architecture designed to support:</w:t>
      </w:r>
    </w:p>
    <w:p w:rsidR="005A1AAE" w:rsidRPr="005A1AAE" w:rsidRDefault="005A1AAE" w:rsidP="005A1A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5A1AAE" w:rsidRPr="005A1AAE" w:rsidRDefault="005A1AAE" w:rsidP="005A1A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institutional workforce systems,</w:t>
      </w:r>
    </w:p>
    <w:p w:rsidR="005A1AAE" w:rsidRPr="005A1AAE" w:rsidRDefault="005A1AAE" w:rsidP="005A1A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deployment scalability,</w:t>
      </w:r>
    </w:p>
    <w:p w:rsidR="005A1AAE" w:rsidRPr="005A1AAE" w:rsidRDefault="005A1AAE" w:rsidP="005A1A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governance resilience,</w:t>
      </w:r>
    </w:p>
    <w:p w:rsidR="005A1AAE" w:rsidRPr="005A1AAE" w:rsidRDefault="005A1AAE" w:rsidP="005A1A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long-horizon workforce economics.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The role is strategic, institutional, and governance-oriented.</w:t>
      </w:r>
    </w:p>
    <w:p w:rsidR="005A1AAE" w:rsidRPr="005A1AAE" w:rsidRDefault="008B0094" w:rsidP="005A1A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1414CA">
          <v:rect id="Horizontal Lin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A1AAE" w:rsidRPr="005A1AAE" w:rsidRDefault="005A1AAE" w:rsidP="005A1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5A1AAE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5A1AA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5A1AAE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5A1AA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AA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5329117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A30D4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A1AA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5A1AAE" w:rsidRPr="005A1AAE" w:rsidRDefault="005A1AAE" w:rsidP="005A1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AE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5A1AAE" w:rsidRPr="00DE32BF" w:rsidRDefault="005A1AAE" w:rsidP="00DE32BF">
      <w:pPr>
        <w:tabs>
          <w:tab w:val="left" w:pos="6502"/>
        </w:tabs>
      </w:pPr>
    </w:p>
    <w:sectPr w:rsidR="005A1AAE" w:rsidRPr="00DE32BF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B0094" w:rsidRDefault="008B0094" w:rsidP="005A1AAE">
      <w:r>
        <w:separator/>
      </w:r>
    </w:p>
  </w:endnote>
  <w:endnote w:type="continuationSeparator" w:id="0">
    <w:p w:rsidR="008B0094" w:rsidRDefault="008B0094" w:rsidP="005A1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A1AAE" w:rsidRPr="005A1AAE" w:rsidRDefault="005A1AAE" w:rsidP="005A1AAE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B0094" w:rsidRDefault="008B0094" w:rsidP="005A1AAE">
      <w:r>
        <w:separator/>
      </w:r>
    </w:p>
  </w:footnote>
  <w:footnote w:type="continuationSeparator" w:id="0">
    <w:p w:rsidR="008B0094" w:rsidRDefault="008B0094" w:rsidP="005A1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98F"/>
    <w:multiLevelType w:val="multilevel"/>
    <w:tmpl w:val="33B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0BA"/>
    <w:multiLevelType w:val="multilevel"/>
    <w:tmpl w:val="CAA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4234"/>
    <w:multiLevelType w:val="multilevel"/>
    <w:tmpl w:val="F9A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372"/>
    <w:multiLevelType w:val="multilevel"/>
    <w:tmpl w:val="706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E7E04"/>
    <w:multiLevelType w:val="multilevel"/>
    <w:tmpl w:val="732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5537"/>
    <w:multiLevelType w:val="multilevel"/>
    <w:tmpl w:val="D97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B43EE"/>
    <w:multiLevelType w:val="multilevel"/>
    <w:tmpl w:val="80D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B5EF3"/>
    <w:multiLevelType w:val="multilevel"/>
    <w:tmpl w:val="B36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10FB3"/>
    <w:multiLevelType w:val="multilevel"/>
    <w:tmpl w:val="021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C5688"/>
    <w:multiLevelType w:val="multilevel"/>
    <w:tmpl w:val="B8B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93A14"/>
    <w:multiLevelType w:val="multilevel"/>
    <w:tmpl w:val="C1E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62BA6"/>
    <w:multiLevelType w:val="multilevel"/>
    <w:tmpl w:val="905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D46B3"/>
    <w:multiLevelType w:val="multilevel"/>
    <w:tmpl w:val="00D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76729"/>
    <w:multiLevelType w:val="multilevel"/>
    <w:tmpl w:val="B07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534D3"/>
    <w:multiLevelType w:val="multilevel"/>
    <w:tmpl w:val="733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D7CF6"/>
    <w:multiLevelType w:val="multilevel"/>
    <w:tmpl w:val="8EA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94835"/>
    <w:multiLevelType w:val="multilevel"/>
    <w:tmpl w:val="AD6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50719"/>
    <w:multiLevelType w:val="multilevel"/>
    <w:tmpl w:val="D8B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57BBB"/>
    <w:multiLevelType w:val="multilevel"/>
    <w:tmpl w:val="339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37C82"/>
    <w:multiLevelType w:val="multilevel"/>
    <w:tmpl w:val="99C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14452"/>
    <w:multiLevelType w:val="multilevel"/>
    <w:tmpl w:val="A42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F2866"/>
    <w:multiLevelType w:val="multilevel"/>
    <w:tmpl w:val="0DF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92"/>
    <w:multiLevelType w:val="multilevel"/>
    <w:tmpl w:val="F36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10D7A"/>
    <w:multiLevelType w:val="multilevel"/>
    <w:tmpl w:val="4BB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F5FCE"/>
    <w:multiLevelType w:val="multilevel"/>
    <w:tmpl w:val="64C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74738"/>
    <w:multiLevelType w:val="multilevel"/>
    <w:tmpl w:val="E26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9350D"/>
    <w:multiLevelType w:val="multilevel"/>
    <w:tmpl w:val="FE6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528651">
    <w:abstractNumId w:val="24"/>
  </w:num>
  <w:num w:numId="2" w16cid:durableId="1773623542">
    <w:abstractNumId w:val="17"/>
  </w:num>
  <w:num w:numId="3" w16cid:durableId="1910768079">
    <w:abstractNumId w:val="12"/>
  </w:num>
  <w:num w:numId="4" w16cid:durableId="1502818007">
    <w:abstractNumId w:val="1"/>
  </w:num>
  <w:num w:numId="5" w16cid:durableId="190187334">
    <w:abstractNumId w:val="14"/>
  </w:num>
  <w:num w:numId="6" w16cid:durableId="2026591621">
    <w:abstractNumId w:val="19"/>
  </w:num>
  <w:num w:numId="7" w16cid:durableId="1679846935">
    <w:abstractNumId w:val="8"/>
  </w:num>
  <w:num w:numId="8" w16cid:durableId="817259750">
    <w:abstractNumId w:val="11"/>
  </w:num>
  <w:num w:numId="9" w16cid:durableId="709109399">
    <w:abstractNumId w:val="10"/>
  </w:num>
  <w:num w:numId="10" w16cid:durableId="2019040204">
    <w:abstractNumId w:val="9"/>
  </w:num>
  <w:num w:numId="11" w16cid:durableId="723912981">
    <w:abstractNumId w:val="0"/>
  </w:num>
  <w:num w:numId="12" w16cid:durableId="2014794152">
    <w:abstractNumId w:val="16"/>
  </w:num>
  <w:num w:numId="13" w16cid:durableId="608389021">
    <w:abstractNumId w:val="21"/>
  </w:num>
  <w:num w:numId="14" w16cid:durableId="1487894932">
    <w:abstractNumId w:val="6"/>
  </w:num>
  <w:num w:numId="15" w16cid:durableId="380373090">
    <w:abstractNumId w:val="25"/>
  </w:num>
  <w:num w:numId="16" w16cid:durableId="1832334162">
    <w:abstractNumId w:val="18"/>
  </w:num>
  <w:num w:numId="17" w16cid:durableId="1944191460">
    <w:abstractNumId w:val="7"/>
  </w:num>
  <w:num w:numId="18" w16cid:durableId="2004695413">
    <w:abstractNumId w:val="15"/>
  </w:num>
  <w:num w:numId="19" w16cid:durableId="1104694529">
    <w:abstractNumId w:val="4"/>
  </w:num>
  <w:num w:numId="20" w16cid:durableId="1311211222">
    <w:abstractNumId w:val="22"/>
  </w:num>
  <w:num w:numId="21" w16cid:durableId="699672925">
    <w:abstractNumId w:val="26"/>
  </w:num>
  <w:num w:numId="22" w16cid:durableId="368381919">
    <w:abstractNumId w:val="2"/>
  </w:num>
  <w:num w:numId="23" w16cid:durableId="1266961777">
    <w:abstractNumId w:val="3"/>
  </w:num>
  <w:num w:numId="24" w16cid:durableId="679770094">
    <w:abstractNumId w:val="23"/>
  </w:num>
  <w:num w:numId="25" w16cid:durableId="1185629233">
    <w:abstractNumId w:val="13"/>
  </w:num>
  <w:num w:numId="26" w16cid:durableId="1781489040">
    <w:abstractNumId w:val="20"/>
  </w:num>
  <w:num w:numId="27" w16cid:durableId="1122266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BF"/>
    <w:rsid w:val="00133B90"/>
    <w:rsid w:val="005A1AAE"/>
    <w:rsid w:val="008B0094"/>
    <w:rsid w:val="00DE32BF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2ECAAB22"/>
  <w15:chartTrackingRefBased/>
  <w15:docId w15:val="{516A95B9-A186-F24F-858F-996C5DFA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2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E32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E32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32B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32B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DE32BF"/>
  </w:style>
  <w:style w:type="paragraph" w:customStyle="1" w:styleId="p2">
    <w:name w:val="p2"/>
    <w:basedOn w:val="Normal"/>
    <w:rsid w:val="00DE32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E32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E32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E32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1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AAE"/>
  </w:style>
  <w:style w:type="paragraph" w:styleId="Footer">
    <w:name w:val="footer"/>
    <w:basedOn w:val="Normal"/>
    <w:link w:val="FooterChar"/>
    <w:uiPriority w:val="99"/>
    <w:unhideWhenUsed/>
    <w:rsid w:val="005A1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2026-05-22T16:59:00Z</dcterms:created>
  <dcterms:modified xsi:type="dcterms:W3CDTF">2026-05-22T17:02:00Z</dcterms:modified>
</cp:coreProperties>
</file>