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FAQ MEMORANDUM</w: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WDDAM / SWD-INV Workforce Infrastructure Executive Clarifications</w:t>
      </w:r>
    </w:p>
    <w:p w:rsidR="0066197A" w:rsidRPr="0066197A" w:rsidRDefault="0066197A" w:rsidP="006619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Institutional Reference Memorandum for Strategic Workforce Infrastructure (SWI) Partners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99778F">
          <v:rect id="Horizontal Line 1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 PURPOSE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This memorandum provides executive clarification regarding the WDDAM / SWD-INV workforce infrastructure framework.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It is designed to address:</w:t>
      </w:r>
    </w:p>
    <w:p w:rsidR="0066197A" w:rsidRPr="0066197A" w:rsidRDefault="0066197A" w:rsidP="006619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institutional questions,</w:t>
      </w:r>
    </w:p>
    <w:p w:rsidR="0066197A" w:rsidRPr="0066197A" w:rsidRDefault="0066197A" w:rsidP="006619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executive concerns,</w:t>
      </w:r>
    </w:p>
    <w:p w:rsidR="0066197A" w:rsidRPr="0066197A" w:rsidRDefault="0066197A" w:rsidP="006619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governance considerations,</w:t>
      </w:r>
    </w:p>
    <w:p w:rsidR="0066197A" w:rsidRPr="0066197A" w:rsidRDefault="0066197A" w:rsidP="006619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economic logic,</w:t>
      </w:r>
    </w:p>
    <w:p w:rsidR="0066197A" w:rsidRPr="0066197A" w:rsidRDefault="0066197A" w:rsidP="006619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structures,</w:t>
      </w:r>
    </w:p>
    <w:p w:rsidR="0066197A" w:rsidRPr="0066197A" w:rsidRDefault="0066197A" w:rsidP="0066197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strategic participation rationale.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This document is intended for:</w:t>
      </w:r>
    </w:p>
    <w:p w:rsidR="0066197A" w:rsidRPr="0066197A" w:rsidRDefault="0066197A" w:rsidP="006619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financial institution executives,</w:t>
      </w:r>
    </w:p>
    <w:p w:rsidR="0066197A" w:rsidRPr="0066197A" w:rsidRDefault="0066197A" w:rsidP="006619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insurance executives,</w:t>
      </w:r>
    </w:p>
    <w:p w:rsidR="0066197A" w:rsidRPr="0066197A" w:rsidRDefault="0066197A" w:rsidP="006619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strategic economic actors,</w:t>
      </w:r>
    </w:p>
    <w:p w:rsidR="0066197A" w:rsidRPr="0066197A" w:rsidRDefault="0066197A" w:rsidP="006619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institutional operators,</w:t>
      </w:r>
    </w:p>
    <w:p w:rsidR="0066197A" w:rsidRPr="0066197A" w:rsidRDefault="0066197A" w:rsidP="006619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prospective SWI Partners,</w:t>
      </w:r>
    </w:p>
    <w:p w:rsidR="0066197A" w:rsidRPr="0066197A" w:rsidRDefault="0066197A" w:rsidP="0066197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governance stakeholders.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8EC5199">
          <v:rect id="Horizontal Line 2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</w: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exactly is WDDAM?</w: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Response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WDDAM is a governed workforce infrastructure architecture.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It structures workforce capacity across four integrated operational phases:</w:t>
      </w:r>
    </w:p>
    <w:p w:rsidR="0066197A" w:rsidRPr="0066197A" w:rsidRDefault="0066197A" w:rsidP="006619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Develop,</w:t>
      </w:r>
    </w:p>
    <w:p w:rsidR="0066197A" w:rsidRPr="0066197A" w:rsidRDefault="0066197A" w:rsidP="006619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Deploy,</w:t>
      </w:r>
    </w:p>
    <w:p w:rsidR="0066197A" w:rsidRPr="0066197A" w:rsidRDefault="0066197A" w:rsidP="006619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Acquire,</w:t>
      </w:r>
    </w:p>
    <w:p w:rsidR="0066197A" w:rsidRPr="0066197A" w:rsidRDefault="0066197A" w:rsidP="0066197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Govern.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The framework institutionalizes workforce production and deployment systems as infrastructure rather than fragmented workforce transactions.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Interpretation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WDDAM is not:</w:t>
      </w:r>
    </w:p>
    <w:p w:rsidR="0066197A" w:rsidRPr="0066197A" w:rsidRDefault="0066197A" w:rsidP="006619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 staffing agency,</w:t>
      </w:r>
    </w:p>
    <w:p w:rsidR="0066197A" w:rsidRPr="0066197A" w:rsidRDefault="0066197A" w:rsidP="006619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 recruitment marketplace,</w:t>
      </w:r>
    </w:p>
    <w:p w:rsidR="0066197A" w:rsidRPr="0066197A" w:rsidRDefault="0066197A" w:rsidP="006619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 conventional training institution,</w:t>
      </w:r>
    </w:p>
    <w:p w:rsidR="0066197A" w:rsidRPr="0066197A" w:rsidRDefault="0066197A" w:rsidP="0066197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 short-term workforce intermediary.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It is a governed workforce systems architecture designed to support:</w:t>
      </w:r>
    </w:p>
    <w:p w:rsidR="0066197A" w:rsidRPr="0066197A" w:rsidRDefault="0066197A" w:rsidP="006619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institutional continuity,</w:t>
      </w:r>
    </w:p>
    <w:p w:rsidR="0066197A" w:rsidRPr="0066197A" w:rsidRDefault="0066197A" w:rsidP="006619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deployable workforce capacity,</w:t>
      </w:r>
    </w:p>
    <w:p w:rsidR="0066197A" w:rsidRPr="0066197A" w:rsidRDefault="0066197A" w:rsidP="006619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workforce governance,</w:t>
      </w:r>
    </w:p>
    <w:p w:rsidR="0066197A" w:rsidRPr="0066197A" w:rsidRDefault="0066197A" w:rsidP="0066197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recurring workforce economics.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</w: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SWD-INV?</w: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SWD-INV is the workforce infrastructure economic architecture associated with WDDAM.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structures:</w:t>
      </w:r>
    </w:p>
    <w:p w:rsidR="0066197A" w:rsidRPr="0066197A" w:rsidRDefault="0066197A" w:rsidP="006619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workforce production economics,</w:t>
      </w:r>
    </w:p>
    <w:p w:rsidR="0066197A" w:rsidRPr="0066197A" w:rsidRDefault="0066197A" w:rsidP="006619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deployment continuity economics,</w:t>
      </w:r>
    </w:p>
    <w:p w:rsidR="0066197A" w:rsidRPr="0066197A" w:rsidRDefault="0066197A" w:rsidP="006619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acquisition economics,</w:t>
      </w:r>
    </w:p>
    <w:p w:rsidR="0066197A" w:rsidRPr="0066197A" w:rsidRDefault="0066197A" w:rsidP="0066197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governance economics.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Principle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Traditional workforce systems generate value primarily through one-time recruitment or training transactions.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SWD-INV is designed around recurring workforce infrastructure value generated across the workforce lifecycle.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Logic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The framework supports recurring economic participation through:</w:t>
      </w:r>
    </w:p>
    <w:p w:rsidR="0066197A" w:rsidRPr="0066197A" w:rsidRDefault="0066197A" w:rsidP="006619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workforce development,</w:t>
      </w:r>
    </w:p>
    <w:p w:rsidR="0066197A" w:rsidRPr="0066197A" w:rsidRDefault="0066197A" w:rsidP="006619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66197A" w:rsidRPr="0066197A" w:rsidRDefault="0066197A" w:rsidP="006619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institutional acquisition,</w:t>
      </w:r>
    </w:p>
    <w:p w:rsidR="0066197A" w:rsidRPr="0066197A" w:rsidRDefault="0066197A" w:rsidP="0066197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governance operations.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</w: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 this legal?</w: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The framework is structured as a governed workforce infrastructure participation architecture.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It is designed around:</w:t>
      </w:r>
    </w:p>
    <w:p w:rsidR="0066197A" w:rsidRPr="0066197A" w:rsidRDefault="0066197A" w:rsidP="006619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workforce operations,</w:t>
      </w:r>
    </w:p>
    <w:p w:rsidR="0066197A" w:rsidRPr="0066197A" w:rsidRDefault="0066197A" w:rsidP="006619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deployment systems,</w:t>
      </w:r>
    </w:p>
    <w:p w:rsidR="0066197A" w:rsidRPr="0066197A" w:rsidRDefault="0066197A" w:rsidP="006619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institutional coordination,</w:t>
      </w:r>
    </w:p>
    <w:p w:rsidR="0066197A" w:rsidRPr="0066197A" w:rsidRDefault="0066197A" w:rsidP="006619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participation,</w:t>
      </w:r>
    </w:p>
    <w:p w:rsidR="0066197A" w:rsidRPr="0066197A" w:rsidRDefault="0066197A" w:rsidP="0066197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governed revenue participation.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Clarification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The framework is not positioned as:</w:t>
      </w:r>
    </w:p>
    <w:p w:rsidR="0066197A" w:rsidRPr="0066197A" w:rsidRDefault="0066197A" w:rsidP="006619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 securities offering,</w:t>
      </w:r>
    </w:p>
    <w:p w:rsidR="0066197A" w:rsidRPr="0066197A" w:rsidRDefault="0066197A" w:rsidP="006619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 guaranteed investment scheme,</w:t>
      </w:r>
    </w:p>
    <w:p w:rsidR="0066197A" w:rsidRPr="0066197A" w:rsidRDefault="0066197A" w:rsidP="006619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 public investment solicitation,</w:t>
      </w:r>
    </w:p>
    <w:p w:rsidR="0066197A" w:rsidRPr="0066197A" w:rsidRDefault="0066197A" w:rsidP="0066197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 speculative financial instrument.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Positioning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Participation structures are intended to support:</w:t>
      </w:r>
    </w:p>
    <w:p w:rsidR="0066197A" w:rsidRPr="0066197A" w:rsidRDefault="0066197A" w:rsidP="006619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workforce infrastructure expansion,</w:t>
      </w:r>
    </w:p>
    <w:p w:rsidR="0066197A" w:rsidRPr="0066197A" w:rsidRDefault="0066197A" w:rsidP="006619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institutional workforce continuity,</w:t>
      </w:r>
    </w:p>
    <w:p w:rsidR="0066197A" w:rsidRPr="0066197A" w:rsidRDefault="0066197A" w:rsidP="006619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governed deployment systems,</w:t>
      </w:r>
    </w:p>
    <w:p w:rsidR="0066197A" w:rsidRPr="0066197A" w:rsidRDefault="0066197A" w:rsidP="0066197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strategic workforce coordination.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Note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Formal legal documentation and jurisdiction-specific review should always be completed before implementation within any operational territory.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</w: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Is this an investment opportunity?</w: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framework includes economic participation structures associated with workforce infrastructure operations.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However, it should not be interpreted as:</w:t>
      </w:r>
    </w:p>
    <w:p w:rsidR="0066197A" w:rsidRPr="0066197A" w:rsidRDefault="0066197A" w:rsidP="006619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 passive investment promise,</w:t>
      </w:r>
    </w:p>
    <w:p w:rsidR="0066197A" w:rsidRPr="0066197A" w:rsidRDefault="0066197A" w:rsidP="006619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 guaranteed-return instrument,</w:t>
      </w:r>
    </w:p>
    <w:p w:rsidR="0066197A" w:rsidRPr="0066197A" w:rsidRDefault="0066197A" w:rsidP="0066197A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a speculative financial product.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Nature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Participation is tied to:</w:t>
      </w:r>
    </w:p>
    <w:p w:rsidR="0066197A" w:rsidRPr="0066197A" w:rsidRDefault="0066197A" w:rsidP="006619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expansion,</w:t>
      </w:r>
    </w:p>
    <w:p w:rsidR="0066197A" w:rsidRPr="0066197A" w:rsidRDefault="0066197A" w:rsidP="006619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execution,</w:t>
      </w:r>
    </w:p>
    <w:p w:rsidR="0066197A" w:rsidRPr="0066197A" w:rsidRDefault="0066197A" w:rsidP="006619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institutional deployment continuity,</w:t>
      </w:r>
    </w:p>
    <w:p w:rsidR="0066197A" w:rsidRPr="0066197A" w:rsidRDefault="0066197A" w:rsidP="006619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governance participation,</w:t>
      </w:r>
    </w:p>
    <w:p w:rsidR="0066197A" w:rsidRPr="0066197A" w:rsidRDefault="0066197A" w:rsidP="0066197A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strategic network stewardship.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Interpretation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The framework is designed as an operational workforce infrastructure economy rather than a passive investment vehicle.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5</w: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are revenues generated?</w: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WDDAM / SWD-INV operates through four integrated workforce infrastructure revenue engines.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Revenue Engine 01 — Development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Generated through:</w:t>
      </w:r>
    </w:p>
    <w:p w:rsidR="0066197A" w:rsidRPr="0066197A" w:rsidRDefault="0066197A" w:rsidP="006619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workforce production,</w:t>
      </w:r>
    </w:p>
    <w:p w:rsidR="0066197A" w:rsidRPr="0066197A" w:rsidRDefault="0066197A" w:rsidP="006619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certification pathways,</w:t>
      </w:r>
    </w:p>
    <w:p w:rsidR="0066197A" w:rsidRPr="0066197A" w:rsidRDefault="0066197A" w:rsidP="006619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cohort structuring,</w:t>
      </w:r>
    </w:p>
    <w:p w:rsidR="0066197A" w:rsidRPr="0066197A" w:rsidRDefault="0066197A" w:rsidP="0066197A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readiness systems.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E5FDCD">
          <v:rect id="Horizontal Line 16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Revenue Engine 02 — Deployment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Generated through:</w:t>
      </w:r>
    </w:p>
    <w:p w:rsidR="0066197A" w:rsidRPr="0066197A" w:rsidRDefault="0066197A" w:rsidP="006619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66197A" w:rsidRPr="0066197A" w:rsidRDefault="0066197A" w:rsidP="006619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deployment,</w:t>
      </w:r>
    </w:p>
    <w:p w:rsidR="0066197A" w:rsidRPr="0066197A" w:rsidRDefault="0066197A" w:rsidP="006619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institutional workforce integration,</w:t>
      </w:r>
    </w:p>
    <w:p w:rsidR="0066197A" w:rsidRPr="0066197A" w:rsidRDefault="0066197A" w:rsidP="0066197A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deployment governance systems.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546373">
          <v:rect id="Horizontal Line 17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Revenue Engine 03 — Acquisition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Generated through:</w:t>
      </w:r>
    </w:p>
    <w:p w:rsidR="0066197A" w:rsidRPr="0066197A" w:rsidRDefault="0066197A" w:rsidP="006619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workforce transfer systems,</w:t>
      </w:r>
    </w:p>
    <w:p w:rsidR="0066197A" w:rsidRPr="0066197A" w:rsidRDefault="0066197A" w:rsidP="006619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institutional acquisition structures,</w:t>
      </w:r>
    </w:p>
    <w:p w:rsidR="0066197A" w:rsidRPr="0066197A" w:rsidRDefault="0066197A" w:rsidP="0066197A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governed workforce continuity agreements.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CFDB43">
          <v:rect id="Horizontal Line 18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Revenue Engine 04 — Governance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Generated through:</w:t>
      </w:r>
    </w:p>
    <w:p w:rsidR="0066197A" w:rsidRPr="0066197A" w:rsidRDefault="0066197A" w:rsidP="006619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lifecycle supervision,</w:t>
      </w:r>
    </w:p>
    <w:p w:rsidR="0066197A" w:rsidRPr="0066197A" w:rsidRDefault="0066197A" w:rsidP="006619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workforce governance operations,</w:t>
      </w:r>
    </w:p>
    <w:p w:rsidR="0066197A" w:rsidRPr="0066197A" w:rsidRDefault="0066197A" w:rsidP="006619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continuity oversight,</w:t>
      </w:r>
    </w:p>
    <w:p w:rsidR="0066197A" w:rsidRPr="0066197A" w:rsidRDefault="0066197A" w:rsidP="0066197A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institutional reporting systems.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BFDEA4E">
          <v:rect id="Horizontal Line 19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Economic Distinction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Traditional workforce systems typically monetize one operational stage.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WDDAM monetizes multiple governed workforce infrastructure layers.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9858E10">
          <v:rect id="Horizontal Line 20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</w: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are the economics recurring?</w: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The recurring nature of the economics derives from workforce continuity rather than one-time workforce transactions.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17B231">
          <v:rect id="Horizontal Line 2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Traditional Workforce Model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9344"/>
      </w:tblGrid>
      <w:tr w:rsidR="0066197A" w:rsidRPr="0066197A" w:rsidTr="0066197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Traditional Logic</w:t>
            </w:r>
          </w:p>
        </w:tc>
      </w:tr>
      <w:tr w:rsidR="0066197A" w:rsidRPr="0066197A" w:rsidTr="0066197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Recruit</w:t>
            </w:r>
          </w:p>
        </w:tc>
      </w:tr>
      <w:tr w:rsidR="0066197A" w:rsidRPr="0066197A" w:rsidTr="0066197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Replace</w:t>
            </w:r>
          </w:p>
        </w:tc>
      </w:tr>
      <w:tr w:rsidR="0066197A" w:rsidRPr="0066197A" w:rsidTr="0066197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Recruit Again</w:t>
            </w:r>
          </w:p>
        </w:tc>
      </w:tr>
    </w:tbl>
    <w:p w:rsidR="0066197A" w:rsidRDefault="0066197A"/>
    <w:p w:rsidR="0066197A" w:rsidRDefault="0066197A" w:rsidP="0066197A">
      <w:pPr>
        <w:pStyle w:val="Heading2"/>
      </w:pPr>
      <w:r>
        <w:rPr>
          <w:rStyle w:val="s1"/>
        </w:rPr>
        <w:t>WDDAM Workforce Model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9344"/>
      </w:tblGrid>
      <w:tr w:rsidR="0066197A" w:rsidRPr="0066197A" w:rsidTr="0066197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WDDAM Logic</w:t>
            </w:r>
          </w:p>
        </w:tc>
      </w:tr>
      <w:tr w:rsidR="0066197A" w:rsidRPr="0066197A" w:rsidTr="0066197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Produce</w:t>
            </w:r>
          </w:p>
        </w:tc>
      </w:tr>
      <w:tr w:rsidR="0066197A" w:rsidRPr="0066197A" w:rsidTr="0066197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Deploy</w:t>
            </w:r>
          </w:p>
        </w:tc>
      </w:tr>
      <w:tr w:rsidR="0066197A" w:rsidRPr="0066197A" w:rsidTr="0066197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Govern</w:t>
            </w:r>
          </w:p>
        </w:tc>
      </w:tr>
      <w:tr w:rsidR="0066197A" w:rsidRPr="0066197A" w:rsidTr="0066197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Sustain Operational Continuity</w:t>
            </w:r>
          </w:p>
        </w:tc>
      </w:tr>
    </w:tbl>
    <w:p w:rsidR="0066197A" w:rsidRDefault="0066197A"/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Recurring Drivers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Recurring economics are supported through:</w:t>
      </w:r>
    </w:p>
    <w:p w:rsidR="0066197A" w:rsidRPr="0066197A" w:rsidRDefault="0066197A" w:rsidP="006619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workforce deployment continuity,</w:t>
      </w:r>
    </w:p>
    <w:p w:rsidR="0066197A" w:rsidRPr="0066197A" w:rsidRDefault="0066197A" w:rsidP="006619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governance supervision,</w:t>
      </w:r>
    </w:p>
    <w:p w:rsidR="0066197A" w:rsidRPr="0066197A" w:rsidRDefault="0066197A" w:rsidP="006619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institutional workforce demand,</w:t>
      </w:r>
    </w:p>
    <w:p w:rsidR="0066197A" w:rsidRPr="0066197A" w:rsidRDefault="0066197A" w:rsidP="006619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maintenance,</w:t>
      </w:r>
    </w:p>
    <w:p w:rsidR="0066197A" w:rsidRPr="0066197A" w:rsidRDefault="0066197A" w:rsidP="0066197A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lifecycle management.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Logic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The framework is designed to support long-horizon workforce continuity rather than transactional workforce replacement cycles.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</w: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protects operational continuity?</w: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continuity is protected through governed workforce infrastructure systems.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Protection Layers</w:t>
      </w:r>
    </w:p>
    <w:p w:rsidR="0066197A" w:rsidRPr="0066197A" w:rsidRDefault="0066197A" w:rsidP="006619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Governance Structures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Operational oversight systems maintain continuity supervision.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Cohort Architecture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Workforce capacity is structured into governed operational units.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Reporting Systems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reporting supports visibility and accountability.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Escalation Structures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Structured intervention systems address operational disruption.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Certification Alignment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verification supports workforce quality continuity.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Principle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Scale without governance creates workforce instability.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The framework therefore prioritizes governed continuity systems before expansion.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</w: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BTH Education Group’s role?</w: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BTH Education Group functions as the strategic workforce infrastructure operator and governance architecture lead.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443B357">
          <v:rect id="Horizontal Line 5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Responsibilities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BTH supports:</w:t>
      </w:r>
    </w:p>
    <w:p w:rsidR="0066197A" w:rsidRPr="0066197A" w:rsidRDefault="0066197A" w:rsidP="006619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workforce infrastructure governance,</w:t>
      </w:r>
    </w:p>
    <w:p w:rsidR="0066197A" w:rsidRPr="0066197A" w:rsidRDefault="0066197A" w:rsidP="006619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systems architecture,</w:t>
      </w:r>
    </w:p>
    <w:p w:rsidR="0066197A" w:rsidRPr="0066197A" w:rsidRDefault="0066197A" w:rsidP="006619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deployment coordination,</w:t>
      </w:r>
    </w:p>
    <w:p w:rsidR="0066197A" w:rsidRPr="0066197A" w:rsidRDefault="0066197A" w:rsidP="006619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certification alignment,</w:t>
      </w:r>
    </w:p>
    <w:p w:rsidR="0066197A" w:rsidRPr="0066197A" w:rsidRDefault="0066197A" w:rsidP="0066197A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institutional workforce systems development.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998466">
          <v:rect id="Horizontal Line 5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Role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BTH also supports:</w:t>
      </w:r>
    </w:p>
    <w:p w:rsidR="0066197A" w:rsidRPr="0066197A" w:rsidRDefault="0066197A" w:rsidP="006619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standards continuity,</w:t>
      </w:r>
    </w:p>
    <w:p w:rsidR="0066197A" w:rsidRPr="0066197A" w:rsidRDefault="0066197A" w:rsidP="006619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operational oversight,</w:t>
      </w:r>
    </w:p>
    <w:p w:rsidR="0066197A" w:rsidRPr="0066197A" w:rsidRDefault="0066197A" w:rsidP="006619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reporting structures,</w:t>
      </w:r>
    </w:p>
    <w:p w:rsidR="0066197A" w:rsidRPr="0066197A" w:rsidRDefault="0066197A" w:rsidP="006619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deployment governance,</w:t>
      </w:r>
    </w:p>
    <w:p w:rsidR="0066197A" w:rsidRPr="0066197A" w:rsidRDefault="0066197A" w:rsidP="0066197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infrastructure continuity systems.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4D56BE9">
          <v:rect id="Horizontal Line 5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Position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BTH operates the workforce infrastructure architecture and associated institutional coordination systems.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87804B">
          <v:rect id="Horizontal Line 55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</w:t>
      </w:r>
    </w:p>
    <w:p w:rsidR="0066197A" w:rsidRPr="0066197A" w:rsidRDefault="0066197A" w:rsidP="006619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makes this different from staffing or recruitment?</w: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Response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Traditional staffing systems focus primarily on transactional workforce replacement.</w:t>
      </w:r>
    </w:p>
    <w:p w:rsidR="0066197A" w:rsidRPr="0066197A" w:rsidRDefault="0066197A" w:rsidP="0066197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6197A">
        <w:rPr>
          <w:rFonts w:ascii="Times New Roman" w:eastAsia="Times New Roman" w:hAnsi="Times New Roman" w:cs="Times New Roman"/>
          <w:kern w:val="0"/>
          <w14:ligatures w14:val="none"/>
        </w:rPr>
        <w:t>WDDAM focuses on governed workforce infrastructure continuity.</w:t>
      </w:r>
    </w:p>
    <w:p w:rsidR="0066197A" w:rsidRPr="0066197A" w:rsidRDefault="000A37F1" w:rsidP="006619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E8321A">
          <v:rect id="Horizontal Lin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6197A" w:rsidRPr="0066197A" w:rsidRDefault="0066197A" w:rsidP="006619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9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Traditional Staffing Characteristics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9344"/>
      </w:tblGrid>
      <w:tr w:rsidR="0066197A" w:rsidRPr="0066197A" w:rsidTr="0066197A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Staffing Model</w:t>
            </w:r>
          </w:p>
        </w:tc>
      </w:tr>
      <w:tr w:rsidR="0066197A" w:rsidRPr="0066197A" w:rsidTr="0066197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Transactional recruitment</w:t>
            </w:r>
          </w:p>
        </w:tc>
      </w:tr>
      <w:tr w:rsidR="0066197A" w:rsidRPr="0066197A" w:rsidTr="0066197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Short-term replacement</w:t>
            </w:r>
          </w:p>
        </w:tc>
      </w:tr>
      <w:tr w:rsidR="0066197A" w:rsidRPr="0066197A" w:rsidTr="0066197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Fragmented workforce sourcing</w:t>
            </w:r>
          </w:p>
        </w:tc>
      </w:tr>
      <w:tr w:rsidR="0066197A" w:rsidRPr="0066197A" w:rsidTr="0066197A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6197A" w:rsidRPr="0066197A" w:rsidRDefault="0066197A" w:rsidP="006619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197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governance continuity</w:t>
            </w:r>
          </w:p>
        </w:tc>
      </w:tr>
    </w:tbl>
    <w:p w:rsidR="0066197A" w:rsidRDefault="0066197A"/>
    <w:p w:rsidR="0066197A" w:rsidRDefault="0066197A" w:rsidP="0066197A">
      <w:pPr>
        <w:pStyle w:val="Heading2"/>
      </w:pPr>
      <w:r>
        <w:rPr>
          <w:rStyle w:val="s1"/>
        </w:rPr>
        <w:t>WDDAM Characteristics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9344"/>
      </w:tblGrid>
      <w:tr w:rsidR="00225179" w:rsidRPr="00225179" w:rsidTr="0022517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79" w:rsidRPr="00225179" w:rsidRDefault="00225179" w:rsidP="002251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251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WDDAM Model</w:t>
            </w:r>
          </w:p>
        </w:tc>
      </w:tr>
      <w:tr w:rsidR="00225179" w:rsidRPr="00225179" w:rsidTr="002251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79" w:rsidRPr="00225179" w:rsidRDefault="00225179" w:rsidP="00225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1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Workforce infrastructure</w:t>
            </w:r>
          </w:p>
        </w:tc>
      </w:tr>
      <w:tr w:rsidR="00225179" w:rsidRPr="00225179" w:rsidTr="002251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79" w:rsidRPr="00225179" w:rsidRDefault="00225179" w:rsidP="00225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1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Governed deployment systems</w:t>
            </w:r>
          </w:p>
        </w:tc>
      </w:tr>
      <w:tr w:rsidR="00225179" w:rsidRPr="00225179" w:rsidTr="002251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79" w:rsidRPr="00225179" w:rsidRDefault="00225179" w:rsidP="00225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1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Lifecycle workforce continuity</w:t>
            </w:r>
          </w:p>
        </w:tc>
      </w:tr>
      <w:tr w:rsidR="00225179" w:rsidRPr="00225179" w:rsidTr="002251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25179" w:rsidRPr="00225179" w:rsidRDefault="00225179" w:rsidP="002251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251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workforce architecture</w:t>
            </w:r>
          </w:p>
        </w:tc>
      </w:tr>
    </w:tbl>
    <w:p w:rsidR="0066197A" w:rsidRDefault="0066197A"/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Operational Difference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The framework governs:</w:t>
      </w:r>
    </w:p>
    <w:p w:rsidR="00225179" w:rsidRPr="00225179" w:rsidRDefault="00225179" w:rsidP="0022517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production,</w:t>
      </w:r>
    </w:p>
    <w:p w:rsidR="00225179" w:rsidRPr="00225179" w:rsidRDefault="00225179" w:rsidP="0022517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deployment,</w:t>
      </w:r>
    </w:p>
    <w:p w:rsidR="00225179" w:rsidRPr="00225179" w:rsidRDefault="00225179" w:rsidP="0022517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acquisition,</w:t>
      </w:r>
    </w:p>
    <w:p w:rsidR="00225179" w:rsidRPr="00225179" w:rsidRDefault="00225179" w:rsidP="0022517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225179" w:rsidRPr="00225179" w:rsidRDefault="00225179" w:rsidP="00225179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operational governance.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This extends beyond staffing or recruitment functions.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</w: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prevents fragmentation?</w: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Fragmentation is reduced through integrated governance systems.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Anti-Fragmentation Mechanisms</w:t>
      </w:r>
    </w:p>
    <w:p w:rsidR="00225179" w:rsidRPr="00225179" w:rsidRDefault="00225179" w:rsidP="002251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Unified Governance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All operational layers function under a shared governance architecture.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Standardized Cohort Structures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Cohorts operate under standardized operational requirements.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Centralized Reporting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Operational reporting systems support continuity visibility.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Structured Escalation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Escalation systems prevent unmanaged operational drift.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Deployment Governance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Deployment activities operate through governed continuity systems.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Logic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Fragmentation occurs when workforce systems operate independently without governance integration.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WDDAM is designed specifically to address that structural weakness.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</w: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are financial and insurance executives important to this architecture?</w: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Financial and insurance executives operate within institutional trust and economic continuity systems.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Their strategic position provides:</w:t>
      </w:r>
    </w:p>
    <w:p w:rsidR="00225179" w:rsidRPr="00225179" w:rsidRDefault="00225179" w:rsidP="0022517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institutional relationship networks,</w:t>
      </w:r>
    </w:p>
    <w:p w:rsidR="00225179" w:rsidRPr="00225179" w:rsidRDefault="00225179" w:rsidP="0022517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governance credibility,</w:t>
      </w:r>
    </w:p>
    <w:p w:rsidR="00225179" w:rsidRPr="00225179" w:rsidRDefault="00225179" w:rsidP="0022517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economic stewardship,</w:t>
      </w:r>
    </w:p>
    <w:p w:rsidR="00225179" w:rsidRPr="00225179" w:rsidRDefault="00225179" w:rsidP="0022517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operational visibility,</w:t>
      </w:r>
    </w:p>
    <w:p w:rsidR="00225179" w:rsidRPr="00225179" w:rsidRDefault="00225179" w:rsidP="0022517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long-horizon portfolio understanding.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Relevance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These executives frequently understand:</w:t>
      </w:r>
    </w:p>
    <w:p w:rsidR="00225179" w:rsidRPr="00225179" w:rsidRDefault="00225179" w:rsidP="0022517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institutional continuity,</w:t>
      </w:r>
    </w:p>
    <w:p w:rsidR="00225179" w:rsidRPr="00225179" w:rsidRDefault="00225179" w:rsidP="0022517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risk structures,</w:t>
      </w:r>
    </w:p>
    <w:p w:rsidR="00225179" w:rsidRPr="00225179" w:rsidRDefault="00225179" w:rsidP="0022517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operational sustainability,</w:t>
      </w:r>
    </w:p>
    <w:p w:rsidR="00225179" w:rsidRPr="00225179" w:rsidRDefault="00225179" w:rsidP="0022517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long-term economic systems,</w:t>
      </w:r>
    </w:p>
    <w:p w:rsidR="00225179" w:rsidRPr="00225179" w:rsidRDefault="00225179" w:rsidP="0022517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strategic governance environments.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Logic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Workforce infrastructure is fundamentally connected to:</w:t>
      </w:r>
    </w:p>
    <w:p w:rsidR="00225179" w:rsidRPr="00225179" w:rsidRDefault="00225179" w:rsidP="0022517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economic continuity,</w:t>
      </w:r>
    </w:p>
    <w:p w:rsidR="00225179" w:rsidRPr="00225179" w:rsidRDefault="00225179" w:rsidP="0022517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productivity systems,</w:t>
      </w:r>
    </w:p>
    <w:p w:rsidR="00225179" w:rsidRPr="00225179" w:rsidRDefault="00225179" w:rsidP="0022517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institutional resilience,</w:t>
      </w:r>
    </w:p>
    <w:p w:rsidR="00225179" w:rsidRPr="00225179" w:rsidRDefault="00225179" w:rsidP="00225179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operational sustainability.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This aligns naturally with executive experience in financial and insurance sectors.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</w: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does this matter at national and continental scale?</w: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The framework addresses structural workforce continuity challenges affecting:</w:t>
      </w:r>
    </w:p>
    <w:p w:rsidR="00225179" w:rsidRPr="00225179" w:rsidRDefault="00225179" w:rsidP="0022517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employment systems,</w:t>
      </w:r>
    </w:p>
    <w:p w:rsidR="00225179" w:rsidRPr="00225179" w:rsidRDefault="00225179" w:rsidP="0022517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industrial expansion,</w:t>
      </w:r>
    </w:p>
    <w:p w:rsidR="00225179" w:rsidRPr="00225179" w:rsidRDefault="00225179" w:rsidP="0022517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institutional productivity,</w:t>
      </w:r>
    </w:p>
    <w:p w:rsidR="00225179" w:rsidRPr="00225179" w:rsidRDefault="00225179" w:rsidP="00225179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sovereign workforce capacity.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Outcomes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Potential long-horizon effects include:</w:t>
      </w:r>
    </w:p>
    <w:p w:rsidR="00225179" w:rsidRPr="00225179" w:rsidRDefault="00225179" w:rsidP="0022517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225179" w:rsidRPr="00225179" w:rsidRDefault="00225179" w:rsidP="0022517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youth workforce integration,</w:t>
      </w:r>
    </w:p>
    <w:p w:rsidR="00225179" w:rsidRPr="00225179" w:rsidRDefault="00225179" w:rsidP="0022517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operational workforce readiness,</w:t>
      </w:r>
    </w:p>
    <w:p w:rsidR="00225179" w:rsidRPr="00225179" w:rsidRDefault="00225179" w:rsidP="0022517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reduced institutional dependency,</w:t>
      </w:r>
    </w:p>
    <w:p w:rsidR="00225179" w:rsidRPr="00225179" w:rsidRDefault="00225179" w:rsidP="0022517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industrial scaling support,</w:t>
      </w:r>
    </w:p>
    <w:p w:rsidR="00225179" w:rsidRPr="00225179" w:rsidRDefault="00225179" w:rsidP="00225179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workforce retention.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Continental Relevance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African workforce systems face increasing pressure from:</w:t>
      </w:r>
    </w:p>
    <w:p w:rsidR="00225179" w:rsidRPr="00225179" w:rsidRDefault="00225179" w:rsidP="0022517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demographic expansion,</w:t>
      </w:r>
    </w:p>
    <w:p w:rsidR="00225179" w:rsidRPr="00225179" w:rsidRDefault="00225179" w:rsidP="0022517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workforce fragmentation,</w:t>
      </w:r>
    </w:p>
    <w:p w:rsidR="00225179" w:rsidRPr="00225179" w:rsidRDefault="00225179" w:rsidP="0022517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institutional capacity gaps,</w:t>
      </w:r>
    </w:p>
    <w:p w:rsidR="00225179" w:rsidRPr="00225179" w:rsidRDefault="00225179" w:rsidP="00225179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global workforce competition.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Governed workforce infrastructure systems may support more resilient long-term workforce continuity.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</w: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is governance emphasized so heavily?</w: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Operational scale without governance creates instability.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Objectives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Governance systems support:</w:t>
      </w:r>
    </w:p>
    <w:p w:rsidR="00225179" w:rsidRPr="00225179" w:rsidRDefault="00225179" w:rsidP="0022517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operational continuity,</w:t>
      </w:r>
    </w:p>
    <w:p w:rsidR="00225179" w:rsidRPr="00225179" w:rsidRDefault="00225179" w:rsidP="0022517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institutional trust,</w:t>
      </w:r>
    </w:p>
    <w:p w:rsidR="00225179" w:rsidRPr="00225179" w:rsidRDefault="00225179" w:rsidP="0022517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workforce accountability,</w:t>
      </w:r>
    </w:p>
    <w:p w:rsidR="00225179" w:rsidRPr="00225179" w:rsidRDefault="00225179" w:rsidP="0022517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deployment quality,</w:t>
      </w:r>
    </w:p>
    <w:p w:rsidR="00225179" w:rsidRPr="00225179" w:rsidRDefault="00225179" w:rsidP="00225179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compliance readiness.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Importance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The larger the workforce infrastructure system becomes, the more critical governance continuity becomes.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Principle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Workforce infrastructure must operate with standards comparable to other institutional infrastructure systems.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</w: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now?</w: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Global workforce systems are increasingly affected by:</w:t>
      </w:r>
    </w:p>
    <w:p w:rsidR="00225179" w:rsidRPr="00225179" w:rsidRDefault="00225179" w:rsidP="0022517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deployment shortages,</w:t>
      </w:r>
    </w:p>
    <w:p w:rsidR="00225179" w:rsidRPr="00225179" w:rsidRDefault="00225179" w:rsidP="0022517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acquisition inefficiency,</w:t>
      </w:r>
    </w:p>
    <w:p w:rsidR="00225179" w:rsidRPr="00225179" w:rsidRDefault="00225179" w:rsidP="0022517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operational continuity risks,</w:t>
      </w:r>
    </w:p>
    <w:p w:rsidR="00225179" w:rsidRPr="00225179" w:rsidRDefault="00225179" w:rsidP="0022517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workforce fragmentation,</w:t>
      </w:r>
    </w:p>
    <w:p w:rsidR="00225179" w:rsidRPr="00225179" w:rsidRDefault="00225179" w:rsidP="00225179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institutional dependency pressures.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Structural Shift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Institutions increasingly require:</w:t>
      </w:r>
    </w:p>
    <w:p w:rsidR="00225179" w:rsidRPr="00225179" w:rsidRDefault="00225179" w:rsidP="0022517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governed workforce continuity,</w:t>
      </w:r>
    </w:p>
    <w:p w:rsidR="00225179" w:rsidRPr="00225179" w:rsidRDefault="00225179" w:rsidP="0022517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deployable workforce systems,</w:t>
      </w:r>
    </w:p>
    <w:p w:rsidR="00225179" w:rsidRPr="00225179" w:rsidRDefault="00225179" w:rsidP="0022517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scalable workforce infrastructure,</w:t>
      </w:r>
    </w:p>
    <w:p w:rsidR="00225179" w:rsidRPr="00225179" w:rsidRDefault="00225179" w:rsidP="00225179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operational workforce resilience.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Observation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Workforce systems are evolving from support functions into strategic operational infrastructure layers.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</w: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is the immediate participation pathway?</w: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Response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The immediate process is institutional and consultative.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Participation Pathway</w:t>
      </w:r>
    </w:p>
    <w:p w:rsidR="00225179" w:rsidRPr="00225179" w:rsidRDefault="00225179" w:rsidP="002251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01 — Executive Briefing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Strategic discussion regarding workforce infrastructure architecture.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02 — Governance Consultation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Review governance structures and operational expectations.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03 — NDA / Confidential Review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Access to deeper operational and economic materials.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04 — Strategic Participation Discussions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Exploration of potential SWI Partner alignment.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05 — Operational Structuring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Governed participation and infrastructure coordination.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FINAL EXECUTIVE OBSERVATION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WDDAM / SWD-INV is structured as a governed workforce infrastructure architecture designed to support:</w:t>
      </w:r>
    </w:p>
    <w:p w:rsidR="00225179" w:rsidRPr="00225179" w:rsidRDefault="00225179" w:rsidP="0022517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workforce continuity,</w:t>
      </w:r>
    </w:p>
    <w:p w:rsidR="00225179" w:rsidRPr="00225179" w:rsidRDefault="00225179" w:rsidP="0022517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institutional deployment systems,</w:t>
      </w:r>
    </w:p>
    <w:p w:rsidR="00225179" w:rsidRPr="00225179" w:rsidRDefault="00225179" w:rsidP="0022517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operational scalability,</w:t>
      </w:r>
    </w:p>
    <w:p w:rsidR="00225179" w:rsidRPr="00225179" w:rsidRDefault="00225179" w:rsidP="0022517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recurring workforce economics,</w:t>
      </w:r>
    </w:p>
    <w:p w:rsidR="00225179" w:rsidRPr="00225179" w:rsidRDefault="00225179" w:rsidP="00225179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long-horizon economic resilience.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framework should be understood as:</w:t>
      </w:r>
    </w:p>
    <w:p w:rsidR="00225179" w:rsidRPr="00225179" w:rsidRDefault="00225179" w:rsidP="0022517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infrastructure-oriented,</w:t>
      </w:r>
    </w:p>
    <w:p w:rsidR="00225179" w:rsidRPr="00225179" w:rsidRDefault="00225179" w:rsidP="0022517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governance-centered,</w:t>
      </w:r>
    </w:p>
    <w:p w:rsidR="00225179" w:rsidRPr="00225179" w:rsidRDefault="00225179" w:rsidP="0022517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operationally structured,</w:t>
      </w:r>
    </w:p>
    <w:p w:rsidR="00225179" w:rsidRPr="00225179" w:rsidRDefault="00225179" w:rsidP="00225179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institutionally aligned.</w:t>
      </w:r>
    </w:p>
    <w:p w:rsidR="00225179" w:rsidRPr="00225179" w:rsidRDefault="000A37F1" w:rsidP="00225179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A37F1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25179" w:rsidRPr="00225179" w:rsidRDefault="00225179" w:rsidP="0022517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251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CONTACT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BTH Education Group Work Network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workforce@btheducationgroup.org</w:t>
      </w:r>
      <w:r w:rsidRPr="00225179">
        <w:rPr>
          <w:rFonts w:ascii="Times New Roman" w:eastAsia="Times New Roman" w:hAnsi="Times New Roman" w:cs="Times New Roman"/>
          <w:kern w:val="0"/>
          <w14:ligatures w14:val="none"/>
        </w:rPr>
        <w:br/>
        <w:t>info@btheducationgroup.org</w:t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BTH Education Group Workforce Infrastructure</w:t>
      </w:r>
      <w:r w:rsidRPr="0022517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22517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"/Attachment.tiff" \* MERGEFORMATINET </w:instrText>
      </w:r>
      <w:r w:rsidRPr="0022517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225179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3741783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F177F9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22517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:rsidR="00225179" w:rsidRPr="00225179" w:rsidRDefault="00225179" w:rsidP="0022517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25179">
        <w:rPr>
          <w:rFonts w:ascii="Times New Roman" w:eastAsia="Times New Roman" w:hAnsi="Times New Roman" w:cs="Times New Roman"/>
          <w:kern w:val="0"/>
          <w14:ligatures w14:val="none"/>
        </w:rPr>
        <w:t>TEL: +237 680 28 99 56 / +237 223 36 21 20</w:t>
      </w:r>
    </w:p>
    <w:p w:rsidR="00225179" w:rsidRDefault="00225179"/>
    <w:sectPr w:rsidR="00225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A37F1" w:rsidRDefault="000A37F1" w:rsidP="00C017FB">
      <w:r>
        <w:separator/>
      </w:r>
    </w:p>
  </w:endnote>
  <w:endnote w:type="continuationSeparator" w:id="0">
    <w:p w:rsidR="000A37F1" w:rsidRDefault="000A37F1" w:rsidP="00C017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017FB" w:rsidRDefault="00C017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017FB" w:rsidRPr="00C017FB" w:rsidRDefault="00C017FB" w:rsidP="00C017FB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017FB" w:rsidRDefault="00C017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A37F1" w:rsidRDefault="000A37F1" w:rsidP="00C017FB">
      <w:r>
        <w:separator/>
      </w:r>
    </w:p>
  </w:footnote>
  <w:footnote w:type="continuationSeparator" w:id="0">
    <w:p w:rsidR="000A37F1" w:rsidRDefault="000A37F1" w:rsidP="00C017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017FB" w:rsidRDefault="00C017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017FB" w:rsidRDefault="00C017F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017FB" w:rsidRDefault="00C017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B0373"/>
    <w:multiLevelType w:val="multilevel"/>
    <w:tmpl w:val="F204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D18C9"/>
    <w:multiLevelType w:val="multilevel"/>
    <w:tmpl w:val="2F8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D0DDC"/>
    <w:multiLevelType w:val="multilevel"/>
    <w:tmpl w:val="A05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A7151"/>
    <w:multiLevelType w:val="multilevel"/>
    <w:tmpl w:val="E1E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D3FB1"/>
    <w:multiLevelType w:val="multilevel"/>
    <w:tmpl w:val="4516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D5776"/>
    <w:multiLevelType w:val="multilevel"/>
    <w:tmpl w:val="19A6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E2D33"/>
    <w:multiLevelType w:val="multilevel"/>
    <w:tmpl w:val="637E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C527E"/>
    <w:multiLevelType w:val="multilevel"/>
    <w:tmpl w:val="ECF6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C7566"/>
    <w:multiLevelType w:val="multilevel"/>
    <w:tmpl w:val="28F4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B11B4"/>
    <w:multiLevelType w:val="multilevel"/>
    <w:tmpl w:val="D9F4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8545B"/>
    <w:multiLevelType w:val="multilevel"/>
    <w:tmpl w:val="F67E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C4615"/>
    <w:multiLevelType w:val="multilevel"/>
    <w:tmpl w:val="8FBE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754B9"/>
    <w:multiLevelType w:val="multilevel"/>
    <w:tmpl w:val="F65E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87B9E"/>
    <w:multiLevelType w:val="multilevel"/>
    <w:tmpl w:val="5CE6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E1F27"/>
    <w:multiLevelType w:val="multilevel"/>
    <w:tmpl w:val="AF1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0358B"/>
    <w:multiLevelType w:val="multilevel"/>
    <w:tmpl w:val="9D7E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B0AEF"/>
    <w:multiLevelType w:val="multilevel"/>
    <w:tmpl w:val="5802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07DF9"/>
    <w:multiLevelType w:val="multilevel"/>
    <w:tmpl w:val="01D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71B23"/>
    <w:multiLevelType w:val="multilevel"/>
    <w:tmpl w:val="7306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622CE"/>
    <w:multiLevelType w:val="multilevel"/>
    <w:tmpl w:val="E692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65645"/>
    <w:multiLevelType w:val="multilevel"/>
    <w:tmpl w:val="CBF4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5B2FC6"/>
    <w:multiLevelType w:val="multilevel"/>
    <w:tmpl w:val="D57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DB7956"/>
    <w:multiLevelType w:val="multilevel"/>
    <w:tmpl w:val="4D44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8427B"/>
    <w:multiLevelType w:val="multilevel"/>
    <w:tmpl w:val="3CD4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CB6BE7"/>
    <w:multiLevelType w:val="multilevel"/>
    <w:tmpl w:val="8DA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60239"/>
    <w:multiLevelType w:val="multilevel"/>
    <w:tmpl w:val="F0D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66DD5"/>
    <w:multiLevelType w:val="multilevel"/>
    <w:tmpl w:val="A1FA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E06CD"/>
    <w:multiLevelType w:val="multilevel"/>
    <w:tmpl w:val="46B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ED4141"/>
    <w:multiLevelType w:val="multilevel"/>
    <w:tmpl w:val="237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A13C6E"/>
    <w:multiLevelType w:val="multilevel"/>
    <w:tmpl w:val="FFD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11DF1"/>
    <w:multiLevelType w:val="multilevel"/>
    <w:tmpl w:val="A46C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1643088">
    <w:abstractNumId w:val="16"/>
  </w:num>
  <w:num w:numId="2" w16cid:durableId="438113192">
    <w:abstractNumId w:val="14"/>
  </w:num>
  <w:num w:numId="3" w16cid:durableId="1947542808">
    <w:abstractNumId w:val="15"/>
  </w:num>
  <w:num w:numId="4" w16cid:durableId="1512449950">
    <w:abstractNumId w:val="18"/>
  </w:num>
  <w:num w:numId="5" w16cid:durableId="668366372">
    <w:abstractNumId w:val="5"/>
  </w:num>
  <w:num w:numId="6" w16cid:durableId="1062560661">
    <w:abstractNumId w:val="1"/>
  </w:num>
  <w:num w:numId="7" w16cid:durableId="2144620279">
    <w:abstractNumId w:val="10"/>
  </w:num>
  <w:num w:numId="8" w16cid:durableId="232009070">
    <w:abstractNumId w:val="6"/>
  </w:num>
  <w:num w:numId="9" w16cid:durableId="1325740166">
    <w:abstractNumId w:val="8"/>
  </w:num>
  <w:num w:numId="10" w16cid:durableId="1749425871">
    <w:abstractNumId w:val="22"/>
  </w:num>
  <w:num w:numId="11" w16cid:durableId="1377704199">
    <w:abstractNumId w:val="7"/>
  </w:num>
  <w:num w:numId="12" w16cid:durableId="572357101">
    <w:abstractNumId w:val="26"/>
  </w:num>
  <w:num w:numId="13" w16cid:durableId="1994944307">
    <w:abstractNumId w:val="21"/>
  </w:num>
  <w:num w:numId="14" w16cid:durableId="124663341">
    <w:abstractNumId w:val="20"/>
  </w:num>
  <w:num w:numId="15" w16cid:durableId="1894073296">
    <w:abstractNumId w:val="2"/>
  </w:num>
  <w:num w:numId="16" w16cid:durableId="221718684">
    <w:abstractNumId w:val="17"/>
  </w:num>
  <w:num w:numId="17" w16cid:durableId="213125019">
    <w:abstractNumId w:val="30"/>
  </w:num>
  <w:num w:numId="18" w16cid:durableId="817646422">
    <w:abstractNumId w:val="0"/>
  </w:num>
  <w:num w:numId="19" w16cid:durableId="785974441">
    <w:abstractNumId w:val="24"/>
  </w:num>
  <w:num w:numId="20" w16cid:durableId="1311640077">
    <w:abstractNumId w:val="4"/>
  </w:num>
  <w:num w:numId="21" w16cid:durableId="712313408">
    <w:abstractNumId w:val="23"/>
  </w:num>
  <w:num w:numId="22" w16cid:durableId="1982728612">
    <w:abstractNumId w:val="27"/>
  </w:num>
  <w:num w:numId="23" w16cid:durableId="831027563">
    <w:abstractNumId w:val="3"/>
  </w:num>
  <w:num w:numId="24" w16cid:durableId="1783837027">
    <w:abstractNumId w:val="19"/>
  </w:num>
  <w:num w:numId="25" w16cid:durableId="1859847856">
    <w:abstractNumId w:val="28"/>
  </w:num>
  <w:num w:numId="26" w16cid:durableId="2047025056">
    <w:abstractNumId w:val="13"/>
  </w:num>
  <w:num w:numId="27" w16cid:durableId="1038778107">
    <w:abstractNumId w:val="29"/>
  </w:num>
  <w:num w:numId="28" w16cid:durableId="1740984098">
    <w:abstractNumId w:val="11"/>
  </w:num>
  <w:num w:numId="29" w16cid:durableId="687214797">
    <w:abstractNumId w:val="9"/>
  </w:num>
  <w:num w:numId="30" w16cid:durableId="2042633736">
    <w:abstractNumId w:val="12"/>
  </w:num>
  <w:num w:numId="31" w16cid:durableId="92873169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97A"/>
    <w:rsid w:val="000A37F1"/>
    <w:rsid w:val="00225179"/>
    <w:rsid w:val="0066197A"/>
    <w:rsid w:val="00C017FB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1BAD2D5"/>
  <w15:chartTrackingRefBased/>
  <w15:docId w15:val="{A8349324-05EB-C048-BE34-B2A621F61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197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6197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6197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97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6197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6197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s1">
    <w:name w:val="s1"/>
    <w:basedOn w:val="DefaultParagraphFont"/>
    <w:rsid w:val="0066197A"/>
  </w:style>
  <w:style w:type="paragraph" w:customStyle="1" w:styleId="p2">
    <w:name w:val="p2"/>
    <w:basedOn w:val="Normal"/>
    <w:rsid w:val="006619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619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6619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66197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017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17FB"/>
  </w:style>
  <w:style w:type="paragraph" w:styleId="Footer">
    <w:name w:val="footer"/>
    <w:basedOn w:val="Normal"/>
    <w:link w:val="FooterChar"/>
    <w:uiPriority w:val="99"/>
    <w:unhideWhenUsed/>
    <w:rsid w:val="00C017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1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0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1863</Words>
  <Characters>10624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2</cp:revision>
  <dcterms:created xsi:type="dcterms:W3CDTF">2026-05-22T16:51:00Z</dcterms:created>
  <dcterms:modified xsi:type="dcterms:W3CDTF">2026-05-22T16:53:00Z</dcterms:modified>
</cp:coreProperties>
</file>