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CCBA" w14:textId="16CFC631" w:rsidR="00977524" w:rsidRDefault="00977524" w:rsidP="0097752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Microsoft 365 Fundamentals (MS-900)</w:t>
      </w:r>
    </w:p>
    <w:p w14:paraId="474A630B" w14:textId="6352CE3C" w:rsidR="00977524" w:rsidRPr="00977524" w:rsidRDefault="00977524" w:rsidP="0097752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Skills at a glance</w:t>
      </w:r>
    </w:p>
    <w:p w14:paraId="0BC66827" w14:textId="77777777" w:rsidR="00977524" w:rsidRPr="00977524" w:rsidRDefault="00977524" w:rsidP="00977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cloud concepts (5–10%)</w:t>
      </w:r>
    </w:p>
    <w:p w14:paraId="55965AC3" w14:textId="77777777" w:rsidR="00977524" w:rsidRPr="00977524" w:rsidRDefault="00977524" w:rsidP="00977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365 apps and services (45–50%)</w:t>
      </w:r>
    </w:p>
    <w:p w14:paraId="0424C655" w14:textId="77777777" w:rsidR="00977524" w:rsidRPr="00977524" w:rsidRDefault="00977524" w:rsidP="00977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security, compliance, privacy, and trust in Microsoft 365 (25–30%)</w:t>
      </w:r>
    </w:p>
    <w:p w14:paraId="11D9560A" w14:textId="77777777" w:rsidR="00977524" w:rsidRPr="00977524" w:rsidRDefault="00977524" w:rsidP="00977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365 pricing, licensing, and support (10–15%)</w:t>
      </w:r>
    </w:p>
    <w:p w14:paraId="59C68916" w14:textId="77777777" w:rsidR="00977524" w:rsidRPr="00977524" w:rsidRDefault="00977524" w:rsidP="0097752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cloud concepts (5–10%)</w:t>
      </w:r>
    </w:p>
    <w:p w14:paraId="3085E776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different types of cloud services available</w:t>
      </w:r>
    </w:p>
    <w:p w14:paraId="1C0D64DF" w14:textId="77777777" w:rsidR="00977524" w:rsidRPr="00977524" w:rsidRDefault="00977524" w:rsidP="00977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Describe Microsoft software as a service (SaaS), infrastructure as a service (IaaS), and platform as a </w:t>
      </w:r>
      <w:proofErr w:type="gramStart"/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service (PaaS) concepts</w:t>
      </w:r>
      <w:proofErr w:type="gramEnd"/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 and use cases</w:t>
      </w:r>
    </w:p>
    <w:p w14:paraId="48E39208" w14:textId="77777777" w:rsidR="00977524" w:rsidRPr="00977524" w:rsidRDefault="00977524" w:rsidP="00977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differences between Office 365 and Microsoft 365</w:t>
      </w:r>
    </w:p>
    <w:p w14:paraId="5D6620A2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benefits of and considerations for using cloud, hybrid, or on-premises services</w:t>
      </w:r>
    </w:p>
    <w:p w14:paraId="31FEDDFD" w14:textId="77777777" w:rsidR="00977524" w:rsidRPr="00977524" w:rsidRDefault="00977524" w:rsidP="009775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public, private, and hybrid cloud models</w:t>
      </w:r>
    </w:p>
    <w:p w14:paraId="19970569" w14:textId="77777777" w:rsidR="00977524" w:rsidRPr="00977524" w:rsidRDefault="00977524" w:rsidP="009775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Compare costs and advantages of cloud, hybrid, and on-premises services</w:t>
      </w:r>
    </w:p>
    <w:p w14:paraId="51B74018" w14:textId="77777777" w:rsidR="00977524" w:rsidRPr="00977524" w:rsidRDefault="00977524" w:rsidP="009775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concept of hybrid work and flexible work</w:t>
      </w:r>
    </w:p>
    <w:p w14:paraId="7E22C656" w14:textId="77777777" w:rsidR="00977524" w:rsidRPr="00977524" w:rsidRDefault="00977524" w:rsidP="0097752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Microsoft 365 apps and services (45–50%)</w:t>
      </w:r>
    </w:p>
    <w:p w14:paraId="171FC77B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productivity solutions of Microsoft 365</w:t>
      </w:r>
    </w:p>
    <w:p w14:paraId="39348570" w14:textId="77777777" w:rsidR="00977524" w:rsidRPr="00977524" w:rsidRDefault="00977524" w:rsidP="009775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productivity and content creation capabilities of the core Microsoft 365 Apps including Microsoft Word, Excel, PowerPoint, and OneNote</w:t>
      </w:r>
    </w:p>
    <w:p w14:paraId="2EEFE5AB" w14:textId="77777777" w:rsidR="00977524" w:rsidRPr="00977524" w:rsidRDefault="00977524" w:rsidP="009775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productivity benefits and capabilities of Microsoft 365 Copilot and Microsoft 365 Copilot Chat</w:t>
      </w:r>
    </w:p>
    <w:p w14:paraId="444A8BA4" w14:textId="77777777" w:rsidR="00977524" w:rsidRPr="00977524" w:rsidRDefault="00977524" w:rsidP="009775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project management capabilities of Microsoft 365 including Microsoft Project, Planner, Bookings, Forms, Lists, To Do, and Loop</w:t>
      </w:r>
    </w:p>
    <w:p w14:paraId="7ADBE718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collaboration solutions of Microsoft 365</w:t>
      </w:r>
    </w:p>
    <w:p w14:paraId="613D7FB9" w14:textId="77777777" w:rsidR="00977524" w:rsidRPr="00977524" w:rsidRDefault="00977524" w:rsidP="009775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collaboration and content sharing capabilities of Microsoft SharePoint, OneDrive, and Stream</w:t>
      </w:r>
    </w:p>
    <w:p w14:paraId="0F59CDBA" w14:textId="77777777" w:rsidR="00977524" w:rsidRPr="00977524" w:rsidRDefault="00977524" w:rsidP="009775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email and calendaring capabilities of Microsoft Exchange and Outlook</w:t>
      </w:r>
    </w:p>
    <w:p w14:paraId="0336132B" w14:textId="77777777" w:rsidR="00977524" w:rsidRPr="00977524" w:rsidRDefault="00977524" w:rsidP="009775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collaboration and communication capabilities of Microsoft Teams and Teams Phone</w:t>
      </w:r>
    </w:p>
    <w:p w14:paraId="4C8A0DBF" w14:textId="77777777" w:rsidR="00977524" w:rsidRPr="00977524" w:rsidRDefault="00977524" w:rsidP="009775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collaboration benefits and capabilities of Microsoft 365 Copilot and Microsoft 365 Copilot Chat</w:t>
      </w:r>
    </w:p>
    <w:p w14:paraId="673E29E9" w14:textId="77777777" w:rsidR="00977524" w:rsidRPr="00977524" w:rsidRDefault="00977524" w:rsidP="009775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employee experience capabilities of the Microsoft Viva apps</w:t>
      </w:r>
    </w:p>
    <w:p w14:paraId="56DAB219" w14:textId="77777777" w:rsidR="00977524" w:rsidRPr="00977524" w:rsidRDefault="00977524" w:rsidP="009775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ways that you can extend Microsoft Teams by using collaborative apps such as Whiteboard, Microsoft Planner, Microsoft Power Apps, and Power Automate</w:t>
      </w:r>
    </w:p>
    <w:p w14:paraId="1EEF5CD9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device and cloud endpoint management concepts and deployment options in Microsoft 365</w:t>
      </w:r>
    </w:p>
    <w:p w14:paraId="5FC9BCA8" w14:textId="77777777" w:rsidR="00977524" w:rsidRPr="00977524" w:rsidRDefault="00977524" w:rsidP="009775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endpoint management capabilities of Microsoft 365 including Microsoft Intune, co-management with Configuration Manager, Endpoint Analytics, Windows Autopilot, and Windows Autopatch</w:t>
      </w:r>
    </w:p>
    <w:p w14:paraId="59577257" w14:textId="77777777" w:rsidR="00977524" w:rsidRPr="00977524" w:rsidRDefault="00977524" w:rsidP="009775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Compare the differences between Windows 365 and Azure Virtual Desktop</w:t>
      </w:r>
    </w:p>
    <w:p w14:paraId="0ACA505F" w14:textId="77777777" w:rsidR="00977524" w:rsidRPr="00977524" w:rsidRDefault="00977524" w:rsidP="009775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deployment and release models for Windows-as-a-Service (WaaS) including deployment rings</w:t>
      </w:r>
    </w:p>
    <w:p w14:paraId="0E79FB0C" w14:textId="77777777" w:rsidR="00977524" w:rsidRPr="00977524" w:rsidRDefault="00977524" w:rsidP="009775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Identify deployment and update channels for Microsoft 365 Apps</w:t>
      </w:r>
    </w:p>
    <w:p w14:paraId="78A0A71D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Microsoft 365 administration capabilities</w:t>
      </w:r>
    </w:p>
    <w:p w14:paraId="463806BC" w14:textId="77777777" w:rsidR="00977524" w:rsidRPr="00977524" w:rsidRDefault="00977524" w:rsidP="009775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the Microsoft 365 Admin center and the reports available</w:t>
      </w:r>
    </w:p>
    <w:p w14:paraId="6E67363B" w14:textId="77777777" w:rsidR="00977524" w:rsidRPr="00977524" w:rsidRDefault="00977524" w:rsidP="009775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the Microsoft 365 user portal</w:t>
      </w:r>
    </w:p>
    <w:p w14:paraId="089870C5" w14:textId="77777777" w:rsidR="00977524" w:rsidRPr="00977524" w:rsidRDefault="00977524" w:rsidP="009775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reports available in other admin centers such as SharePoint, Teams, and Exchange</w:t>
      </w:r>
    </w:p>
    <w:p w14:paraId="5B2AE871" w14:textId="77777777" w:rsidR="00977524" w:rsidRPr="00977524" w:rsidRDefault="00977524" w:rsidP="009775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the Microsoft Copilot dashboard</w:t>
      </w:r>
    </w:p>
    <w:p w14:paraId="18241DB5" w14:textId="77777777" w:rsidR="00977524" w:rsidRPr="00977524" w:rsidRDefault="00977524" w:rsidP="0097752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security, compliance, privacy, and trust in Microsoft 365 (25–30%)</w:t>
      </w:r>
    </w:p>
    <w:p w14:paraId="3C945663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identity and access management solutions of Microsoft 365</w:t>
      </w:r>
    </w:p>
    <w:p w14:paraId="21C2DF32" w14:textId="77777777" w:rsidR="00977524" w:rsidRPr="00977524" w:rsidRDefault="00977524" w:rsidP="00977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identity and access management capabilities of Microsoft Entra ID</w:t>
      </w:r>
    </w:p>
    <w:p w14:paraId="4BF942BA" w14:textId="77777777" w:rsidR="00977524" w:rsidRPr="00977524" w:rsidRDefault="00977524" w:rsidP="00977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cloud identity, on-premises identity, and hybrid identity concepts</w:t>
      </w:r>
    </w:p>
    <w:p w14:paraId="3481B0F0" w14:textId="77777777" w:rsidR="00977524" w:rsidRPr="00977524" w:rsidRDefault="00977524" w:rsidP="00977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how Microsoft uses methods such as multi-factor authentication (MFA), self-service password reset (SSPR), and conditional access, to keep identities, access, and data secure</w:t>
      </w:r>
    </w:p>
    <w:p w14:paraId="6E6DB915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threat protection solutions of Microsoft 365</w:t>
      </w:r>
    </w:p>
    <w:p w14:paraId="026248ED" w14:textId="77777777" w:rsidR="00977524" w:rsidRPr="00977524" w:rsidRDefault="00977524" w:rsidP="00977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XDR, Defender for Endpoint, Defender for Office 365, Defender for Identity, Defender for Cloud Apps, and the Microsoft Defender Portal</w:t>
      </w:r>
    </w:p>
    <w:p w14:paraId="0F946DF7" w14:textId="77777777" w:rsidR="00977524" w:rsidRPr="00977524" w:rsidRDefault="00977524" w:rsidP="00977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Secure Score benefits and capabilities</w:t>
      </w:r>
    </w:p>
    <w:p w14:paraId="4C4B433F" w14:textId="77777777" w:rsidR="00977524" w:rsidRPr="00977524" w:rsidRDefault="00977524" w:rsidP="00977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how Microsoft 365 addresses the most common types of threats against endpoints, applications, and identities</w:t>
      </w:r>
    </w:p>
    <w:p w14:paraId="7E5FA04C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trust, privacy, risk, and compliance solutions of Microsoft 365</w:t>
      </w:r>
    </w:p>
    <w:p w14:paraId="359590B3" w14:textId="77777777" w:rsidR="00977524" w:rsidRPr="00977524" w:rsidRDefault="00977524" w:rsidP="009775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Zero Trust Model</w:t>
      </w:r>
    </w:p>
    <w:p w14:paraId="45DCFE11" w14:textId="77777777" w:rsidR="00977524" w:rsidRPr="00977524" w:rsidRDefault="00977524" w:rsidP="009775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Purview compliance solutions such as insider risk, auditing, and eDiscovery</w:t>
      </w:r>
    </w:p>
    <w:p w14:paraId="4A0BA040" w14:textId="77777777" w:rsidR="00977524" w:rsidRPr="00977524" w:rsidRDefault="00977524" w:rsidP="009775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Purview Information Protection features such as sensitivity labels and data loss prevention</w:t>
      </w:r>
    </w:p>
    <w:p w14:paraId="3B0F9B6E" w14:textId="77777777" w:rsidR="00977524" w:rsidRPr="00977524" w:rsidRDefault="00977524" w:rsidP="009775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how Microsoft supports data residency to ensure regulatory compliance</w:t>
      </w:r>
    </w:p>
    <w:p w14:paraId="60CA9F2E" w14:textId="77777777" w:rsidR="00977524" w:rsidRPr="00977524" w:rsidRDefault="00977524" w:rsidP="009775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and benefits of Microsoft Priva</w:t>
      </w:r>
    </w:p>
    <w:p w14:paraId="584987D8" w14:textId="77777777" w:rsidR="00977524" w:rsidRPr="00977524" w:rsidRDefault="00977524" w:rsidP="0097752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Microsoft 365 pricing, licensing, and support (10–15%)</w:t>
      </w:r>
    </w:p>
    <w:p w14:paraId="17ED4509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Microsoft 365 pricing and billing management options</w:t>
      </w:r>
    </w:p>
    <w:p w14:paraId="047E1C67" w14:textId="77777777" w:rsidR="00977524" w:rsidRPr="00977524" w:rsidRDefault="00977524" w:rsidP="009775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pricing model for Microsoft cloud services including enterprise agreements, cloud solution providers, and direct billing</w:t>
      </w:r>
    </w:p>
    <w:p w14:paraId="75143C62" w14:textId="77777777" w:rsidR="00977524" w:rsidRPr="00977524" w:rsidRDefault="00977524" w:rsidP="009775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available billing and bill management options including billing frequency and methods of payment</w:t>
      </w:r>
    </w:p>
    <w:p w14:paraId="245D78CF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Identify licensing options available in Microsoft 365</w:t>
      </w:r>
    </w:p>
    <w:p w14:paraId="30F064C2" w14:textId="77777777" w:rsidR="00977524" w:rsidRPr="00977524" w:rsidRDefault="00977524" w:rsidP="009775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license management</w:t>
      </w:r>
    </w:p>
    <w:p w14:paraId="11562BDD" w14:textId="77777777" w:rsidR="00977524" w:rsidRPr="00977524" w:rsidRDefault="00977524" w:rsidP="009775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the differences between base licensing and add-on licensing</w:t>
      </w:r>
    </w:p>
    <w:p w14:paraId="31DD7868" w14:textId="77777777" w:rsidR="00977524" w:rsidRPr="00977524" w:rsidRDefault="00977524" w:rsidP="0097752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support options for Microsoft 365 services</w:t>
      </w:r>
    </w:p>
    <w:p w14:paraId="1860ED53" w14:textId="77777777" w:rsidR="00977524" w:rsidRPr="00977524" w:rsidRDefault="00977524" w:rsidP="0097752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how to create a support request for Microsoft 365 services</w:t>
      </w:r>
    </w:p>
    <w:p w14:paraId="597D3DD3" w14:textId="77777777" w:rsidR="00977524" w:rsidRPr="00977524" w:rsidRDefault="00977524" w:rsidP="0097752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support options for Microsoft 365 services</w:t>
      </w:r>
    </w:p>
    <w:p w14:paraId="34B9BC18" w14:textId="77777777" w:rsidR="00977524" w:rsidRPr="00977524" w:rsidRDefault="00977524" w:rsidP="0097752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Describe service-level agreements (SLAs) including service credits</w:t>
      </w:r>
    </w:p>
    <w:p w14:paraId="5471A289" w14:textId="77777777" w:rsidR="00977524" w:rsidRPr="00977524" w:rsidRDefault="00977524" w:rsidP="0097752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977524">
        <w:rPr>
          <w:rFonts w:ascii="Segoe UI" w:eastAsia="Times New Roman" w:hAnsi="Segoe UI" w:cs="Segoe UI"/>
          <w:color w:val="161616"/>
          <w:kern w:val="0"/>
          <w14:ligatures w14:val="none"/>
        </w:rPr>
        <w:t>Determine service health status by using the Microsoft 365 admin center or the Microsoft Entra admin center</w:t>
      </w:r>
    </w:p>
    <w:p w14:paraId="6DB64888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B95"/>
    <w:multiLevelType w:val="multilevel"/>
    <w:tmpl w:val="3F4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3EC1"/>
    <w:multiLevelType w:val="multilevel"/>
    <w:tmpl w:val="7F7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55C21"/>
    <w:multiLevelType w:val="multilevel"/>
    <w:tmpl w:val="2C2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35F9"/>
    <w:multiLevelType w:val="multilevel"/>
    <w:tmpl w:val="BD0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C7207"/>
    <w:multiLevelType w:val="multilevel"/>
    <w:tmpl w:val="793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0012E"/>
    <w:multiLevelType w:val="multilevel"/>
    <w:tmpl w:val="D54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A210D"/>
    <w:multiLevelType w:val="multilevel"/>
    <w:tmpl w:val="759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D028C"/>
    <w:multiLevelType w:val="multilevel"/>
    <w:tmpl w:val="DC0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37642"/>
    <w:multiLevelType w:val="multilevel"/>
    <w:tmpl w:val="2AA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30D1A"/>
    <w:multiLevelType w:val="multilevel"/>
    <w:tmpl w:val="7B5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838A9"/>
    <w:multiLevelType w:val="multilevel"/>
    <w:tmpl w:val="F93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C0D58"/>
    <w:multiLevelType w:val="multilevel"/>
    <w:tmpl w:val="4C9E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D5313"/>
    <w:multiLevelType w:val="multilevel"/>
    <w:tmpl w:val="94A6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400853">
    <w:abstractNumId w:val="5"/>
  </w:num>
  <w:num w:numId="2" w16cid:durableId="2067484263">
    <w:abstractNumId w:val="10"/>
  </w:num>
  <w:num w:numId="3" w16cid:durableId="1866215653">
    <w:abstractNumId w:val="12"/>
  </w:num>
  <w:num w:numId="4" w16cid:durableId="1945838740">
    <w:abstractNumId w:val="0"/>
  </w:num>
  <w:num w:numId="5" w16cid:durableId="501702597">
    <w:abstractNumId w:val="11"/>
  </w:num>
  <w:num w:numId="6" w16cid:durableId="106391455">
    <w:abstractNumId w:val="6"/>
  </w:num>
  <w:num w:numId="7" w16cid:durableId="1900702041">
    <w:abstractNumId w:val="2"/>
  </w:num>
  <w:num w:numId="8" w16cid:durableId="980575124">
    <w:abstractNumId w:val="8"/>
  </w:num>
  <w:num w:numId="9" w16cid:durableId="1531799402">
    <w:abstractNumId w:val="9"/>
  </w:num>
  <w:num w:numId="10" w16cid:durableId="910968035">
    <w:abstractNumId w:val="4"/>
  </w:num>
  <w:num w:numId="11" w16cid:durableId="183204056">
    <w:abstractNumId w:val="1"/>
  </w:num>
  <w:num w:numId="12" w16cid:durableId="109903902">
    <w:abstractNumId w:val="7"/>
  </w:num>
  <w:num w:numId="13" w16cid:durableId="1172915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4"/>
    <w:rsid w:val="001025F6"/>
    <w:rsid w:val="00331EC3"/>
    <w:rsid w:val="003E7EC6"/>
    <w:rsid w:val="007B1686"/>
    <w:rsid w:val="00977524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0511"/>
  <w15:chartTrackingRefBased/>
  <w15:docId w15:val="{0DD1AC39-5AC2-49D4-B49B-7A9A341C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1</cp:revision>
  <dcterms:created xsi:type="dcterms:W3CDTF">2025-10-14T16:58:00Z</dcterms:created>
  <dcterms:modified xsi:type="dcterms:W3CDTF">2025-10-14T16:59:00Z</dcterms:modified>
</cp:coreProperties>
</file>