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ECONOMICS APPENDIX</w: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Workforce Infrastructure Economics</w:t>
      </w:r>
    </w:p>
    <w:p w:rsidR="009A4885" w:rsidRPr="009A4885" w:rsidRDefault="009A4885" w:rsidP="009A48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Analytical Appendix for Institutional &amp; Executive Review</w:t>
      </w:r>
    </w:p>
    <w:p w:rsidR="009A4885" w:rsidRPr="009A4885" w:rsidRDefault="00CA716A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AE246ED">
          <v:rect id="Horizontal Line 1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Cohort Economics</w: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The cohort is the foundational workforce production and deployment unit within the WDDAM infrastructure architecture.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Each cohort is structured to produce: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governed workforce capacity,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deployment-ready operational continuity,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institutional acquisition value,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recurring workforce economics.</w:t>
      </w:r>
    </w:p>
    <w:p w:rsidR="009A4885" w:rsidRPr="009A4885" w:rsidRDefault="00CA716A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01321E0">
          <v:rect id="Horizontal Line 2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Cohort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63"/>
        <w:gridCol w:w="2671"/>
        <w:gridCol w:w="2128"/>
        <w:gridCol w:w="1843"/>
        <w:gridCol w:w="1839"/>
      </w:tblGrid>
      <w:tr w:rsidR="003C0F55" w:rsidRPr="009A4885" w:rsidTr="00B2194E">
        <w:trPr>
          <w:tblHeader/>
        </w:trPr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Positioning</w:t>
            </w:r>
          </w:p>
        </w:tc>
        <w:tc>
          <w:tcPr>
            <w:tcW w:w="2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Unit Value </w:t>
            </w: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(FCFA)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 Count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Value</w:t>
            </w:r>
          </w:p>
        </w:tc>
      </w:tr>
      <w:tr w:rsidR="003C0F55" w:rsidRPr="009A4885" w:rsidTr="00B2194E"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Workforce Capacity</w:t>
            </w:r>
          </w:p>
        </w:tc>
        <w:tc>
          <w:tcPr>
            <w:tcW w:w="2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4,500,000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B85ED4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FE55F4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  <w:r w:rsidR="009A4885"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9A4885"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00,000</w:t>
            </w:r>
          </w:p>
        </w:tc>
      </w:tr>
      <w:tr w:rsidR="003C0F55" w:rsidRPr="009A4885" w:rsidTr="00B2194E"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Specialist Workforce Capacity</w:t>
            </w:r>
          </w:p>
        </w:tc>
        <w:tc>
          <w:tcPr>
            <w:tcW w:w="2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6,700,000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67,000,000</w:t>
            </w:r>
          </w:p>
        </w:tc>
      </w:tr>
      <w:tr w:rsidR="003C0F55" w:rsidRPr="009A4885" w:rsidTr="00B2194E"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L3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Specialist Capacity</w:t>
            </w:r>
          </w:p>
        </w:tc>
        <w:tc>
          <w:tcPr>
            <w:tcW w:w="2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9,000,000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B85ED4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B2194E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</w:t>
            </w:r>
            <w:r w:rsidR="009A4885"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,000,000</w:t>
            </w:r>
          </w:p>
        </w:tc>
      </w:tr>
      <w:tr w:rsidR="003C0F55" w:rsidRPr="009A4885" w:rsidTr="00B2194E"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L4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 Workforce Capacity</w:t>
            </w:r>
          </w:p>
        </w:tc>
        <w:tc>
          <w:tcPr>
            <w:tcW w:w="2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12,500,000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87,500,000</w:t>
            </w:r>
          </w:p>
        </w:tc>
      </w:tr>
      <w:tr w:rsidR="003C0F55" w:rsidRPr="009A4885" w:rsidTr="00B2194E"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L5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/ Director Capacity</w:t>
            </w:r>
          </w:p>
        </w:tc>
        <w:tc>
          <w:tcPr>
            <w:tcW w:w="2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15,000,000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B85ED4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B2194E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135</w:t>
            </w:r>
            <w:r w:rsidR="009A4885"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,000,000</w:t>
            </w:r>
          </w:p>
        </w:tc>
      </w:tr>
    </w:tbl>
    <w:p w:rsidR="000D1B57" w:rsidRDefault="000D1B57"/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Cohort Development Value</w: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438,000,000 FCFA</w:t>
      </w:r>
    </w:p>
    <w:p w:rsidR="009A4885" w:rsidRPr="009A4885" w:rsidRDefault="00CA716A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023FCE5">
          <v:rect id="Horizontal Line 5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Cohort Operational Characteristics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Each cohort includes: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Level 1–5 workforce architecture,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deployment governance,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workforce continuity systems,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institutional deployment readiness.</w:t>
      </w:r>
    </w:p>
    <w:p w:rsidR="009A4885" w:rsidRPr="009A4885" w:rsidRDefault="00CA716A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A89C122">
          <v:rect id="Horizontal Line 6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Logic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The cohort is structured as:</w:t>
      </w:r>
    </w:p>
    <w:p w:rsidR="009A4885" w:rsidRPr="009A4885" w:rsidRDefault="009A4885" w:rsidP="009A48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a governed workforce production unit,</w:t>
      </w:r>
    </w:p>
    <w:p w:rsidR="009A4885" w:rsidRPr="009A4885" w:rsidRDefault="009A4885" w:rsidP="009A48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a deployable operational asset,</w:t>
      </w:r>
    </w:p>
    <w:p w:rsidR="009A4885" w:rsidRPr="009A4885" w:rsidRDefault="009A4885" w:rsidP="009A48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a recurring workforce infrastructure component.</w:t>
      </w:r>
    </w:p>
    <w:p w:rsidR="009A4885" w:rsidRPr="009A4885" w:rsidRDefault="00CA716A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CEB1A41">
          <v:rect id="Horizontal Line 7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Division Economics</w: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Each division operates as an integrated workforce infrastructure ecosystem.</w:t>
      </w:r>
    </w:p>
    <w:p w:rsidR="009A4885" w:rsidRPr="009A4885" w:rsidRDefault="00CA716A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86C82C3">
          <v:rect id="Horizontal Line 8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91"/>
        <w:gridCol w:w="3353"/>
      </w:tblGrid>
      <w:tr w:rsidR="009A4885" w:rsidRPr="009A4885" w:rsidTr="009A488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</w:tbl>
    <w:p w:rsidR="009A4885" w:rsidRDefault="009A4885"/>
    <w:p w:rsidR="009A4885" w:rsidRDefault="009A4885" w:rsidP="009A4885">
      <w:pPr>
        <w:pStyle w:val="Heading2"/>
      </w:pPr>
      <w:r>
        <w:rPr>
          <w:rStyle w:val="s1"/>
        </w:rPr>
        <w:t>Division Development Economics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38"/>
        <w:gridCol w:w="4006"/>
      </w:tblGrid>
      <w:tr w:rsidR="009A4885" w:rsidRPr="009A4885" w:rsidTr="009A488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438,000,000 FCFA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Cohorts Per 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Division 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Division Development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8,760,000,000 FCFA</w:t>
            </w:r>
          </w:p>
        </w:tc>
      </w:tr>
    </w:tbl>
    <w:p w:rsidR="009A4885" w:rsidRDefault="009A4885"/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Scaling Logic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 WDS Structures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 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× 50 Workforce Capacity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1,000 Workforce Capacity Per Division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6068511">
          <v:rect id="Horizontal Line 13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Portfolio Logic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 Divisions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 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× 8.76B FCFA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43.8B FCFA Workforce Development Architecture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951C9C0">
          <v:rect id="Horizontal Line 14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Interpretation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Each division functions as:</w:t>
      </w:r>
    </w:p>
    <w:p w:rsidR="00BD4545" w:rsidRPr="00BD4545" w:rsidRDefault="00BD4545" w:rsidP="00BD45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a workforce production ecosystem,</w:t>
      </w:r>
    </w:p>
    <w:p w:rsidR="00BD4545" w:rsidRPr="00BD4545" w:rsidRDefault="00BD4545" w:rsidP="00BD45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a deployment infrastructure layer,</w:t>
      </w:r>
    </w:p>
    <w:p w:rsidR="00BD4545" w:rsidRPr="00BD4545" w:rsidRDefault="00BD4545" w:rsidP="00BD45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a governed operational capacity stack.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196F43">
          <v:rect id="Horizontal Line 15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Engine Models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WDDAM economics operate through four integrated workforce infrastructure revenue engines.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E5C6C3C">
          <v:rect id="Horizontal Line 16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01 — DEVELOPMENT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production economics.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8E025FB">
          <v:rect id="Horizontal Line 17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training,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certification pathways,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cohort structuring,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operational readiness.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F702C44">
          <v:rect id="Horizontal Line 18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Revenue Base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43.8B FCFA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Portfolio-wide development architecture.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E4FA1FD">
          <v:rect id="Horizontal Line 19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Initial infrastructure creation layer.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0D8570D">
          <v:rect id="Horizontal Line 20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02 — DEPLOYMENT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workforce continuity economics.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DD4F92D">
          <v:rect id="Horizontal Line 21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economics recur through: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operational placement,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continuity contracts,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deployment structures,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retention systems.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F5CB615">
          <v:rect id="Horizontal Line 22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Modeled Logic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value may exceed development value annually due to recurring operational continuity structures.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725BAC9">
          <v:rect id="Horizontal Line 23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Recurring workforce productivity layer.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007C956">
          <v:rect id="Horizontal Line 24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03 — ACQUISITION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workforce transfer economics.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04BADE">
          <v:rect id="Horizontal Line 25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acquisition,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strategic workforce transfer,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rights,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continuity contracts.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24F28A4">
          <v:rect id="Horizontal Line 26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Governed workforce acquisition economy.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B979A6D">
          <v:rect id="Horizontal Line 27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04 — GOVERNANCE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Lifecycle workforce oversight economics.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07DCAD">
          <v:rect id="Horizontal Line 28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performance governance,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compliance oversight,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operational reporting,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continuity governance.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101530F">
          <v:rect id="Horizontal Line 29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Long-horizon operational continuity layer.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8EFDD0">
          <v:rect id="Horizontal Line 30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Recurrence Models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Deployment economics derive from workforce continuity rather than one-time workforce transactions.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2B95B92">
          <v:rect id="Horizontal Line 31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Traditional Workforce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BD4545" w:rsidRPr="00BD4545" w:rsidTr="00BD454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Workforce Logic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Recruit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</w:t>
            </w:r>
          </w:p>
        </w:tc>
      </w:tr>
    </w:tbl>
    <w:p w:rsidR="00BD4545" w:rsidRDefault="00BD4545" w:rsidP="00BD4545"/>
    <w:p w:rsidR="00BD4545" w:rsidRDefault="00BD4545" w:rsidP="00BD4545">
      <w:pPr>
        <w:pStyle w:val="Heading2"/>
      </w:pPr>
      <w:r>
        <w:rPr>
          <w:rStyle w:val="s1"/>
        </w:rPr>
        <w:t>WDDAM Workforce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BD4545" w:rsidRPr="00BD4545" w:rsidTr="00BD454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WDDAM Logic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Continuously Optimize</w:t>
            </w:r>
          </w:p>
        </w:tc>
      </w:tr>
    </w:tbl>
    <w:p w:rsidR="00BD4545" w:rsidRDefault="00BD4545" w:rsidP="00BD4545"/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Recurrence Drivers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governance oversight,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workforce demand.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192D3EC">
          <v:rect id="Horizontal Line 51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Implication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Recurring deployment systems generate longer-horizon economic continuity than traditional workforce acquisition structures.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256EF94">
          <v:rect id="Horizontal Line 52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Scaling Models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The WDDAM architecture is designed for controlled workforce infrastructure scaling.</w:t>
      </w:r>
    </w:p>
    <w:p w:rsidR="00BD4545" w:rsidRPr="00BD4545" w:rsidRDefault="00CA716A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C615C10">
          <v:rect id="Horizontal Line 53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Scaling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91"/>
        <w:gridCol w:w="3353"/>
      </w:tblGrid>
      <w:tr w:rsidR="00BD4545" w:rsidRPr="00BD4545" w:rsidTr="00BD454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</w:tbl>
    <w:p w:rsidR="00BD4545" w:rsidRDefault="00BD4545" w:rsidP="00BD4545"/>
    <w:p w:rsidR="00BD4545" w:rsidRDefault="00BD4545" w:rsidP="00BD4545">
      <w:pPr>
        <w:pStyle w:val="Heading2"/>
      </w:pPr>
      <w:r>
        <w:rPr>
          <w:rStyle w:val="s1"/>
        </w:rPr>
        <w:t>Portfolio Expansion Logic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76"/>
        <w:gridCol w:w="3755"/>
        <w:gridCol w:w="3613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Divisions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Value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8.76B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17.52B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26.28B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35.04B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43.8B FCFA</w:t>
            </w:r>
          </w:p>
        </w:tc>
      </w:tr>
    </w:tbl>
    <w:p w:rsidR="00BD4545" w:rsidRDefault="00BD4545" w:rsidP="00BD4545"/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Scaling Characteristic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Scaling occurs through: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governed cohort expansion,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controlled deployment systems,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governance continuity.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D2F1122">
          <v:rect id="Horizontal Line 57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Capacity Growth Models</w: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architecture supports progressive workforce expansion through governed operational layers.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9423C2D">
          <v:rect id="Horizontal Line 58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Growth Logic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43"/>
        <w:gridCol w:w="3301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Multi-Division Expansion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Continental Scaling Potential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Long-Horizon</w:t>
            </w:r>
          </w:p>
        </w:tc>
      </w:tr>
    </w:tbl>
    <w:p w:rsidR="007179D3" w:rsidRDefault="007179D3" w:rsidP="00BD4545"/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Capacity Drivers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workforce demand,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industrial expansion,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institutional deployment demand,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sovereign workforce requirements,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infrastructure growth.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1272522">
          <v:rect id="Horizontal Line 61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Logic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Capacity growth is governed through: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certification structures,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continuity systems.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7DF69E1">
          <v:rect id="Horizontal Line 62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Revenue Models</w: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participation structure distributes operational revenue participation across multiple workforce infrastructure layers.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D5A9480">
          <v:rect id="Horizontal Line 63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Division-Level Allocation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100"/>
        <w:gridCol w:w="2244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Allocation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/ Development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SWD-INV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BTH Education Group Work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</w:tbl>
    <w:p w:rsidR="007179D3" w:rsidRDefault="007179D3" w:rsidP="00BD4545"/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Revenue Base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8,760,000,000 FCFA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E7811C">
          <v:rect id="Horizontal Line 67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Interpretation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architecture aligns: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participation,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accountability,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infrastructure stewardship.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E9A0897">
          <v:rect id="Horizontal Line 68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Logic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model is designed to support: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long-horizon ecosystem participation,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sustainability.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5C5F9F9">
          <v:rect id="Horizontal Line 69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Allocation Structures</w: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Analytical Statement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allocation protects operational continuity and institutional legitimacy.</w:t>
      </w:r>
    </w:p>
    <w:p w:rsidR="007179D3" w:rsidRPr="007179D3" w:rsidRDefault="00CA716A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7D8D06">
          <v:rect id="Horizontal Line 70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Layers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23"/>
        <w:gridCol w:w="6021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BTH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oversight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coordination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operations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development continuity</w:t>
            </w:r>
          </w:p>
        </w:tc>
      </w:tr>
    </w:tbl>
    <w:p w:rsidR="007179D3" w:rsidRDefault="007179D3" w:rsidP="00BD4545"/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Functions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deployment oversight,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reporting structures,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 governance,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compliance coordination.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AFDDDE">
          <v:rect id="Horizontal Line 75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Objective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To maintain: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trust,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quality,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infrastructure legitimacy.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Scenario Analysis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The portfolio supports multiple deployment growth trajectories.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01 — CONSERVATIVE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285B3E" w:rsidRPr="00285B3E" w:rsidRDefault="00285B3E" w:rsidP="00285B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gradual deployment,</w:t>
      </w:r>
    </w:p>
    <w:p w:rsidR="00285B3E" w:rsidRPr="00285B3E" w:rsidRDefault="00285B3E" w:rsidP="00285B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moderate expansion,</w:t>
      </w:r>
    </w:p>
    <w:p w:rsidR="00285B3E" w:rsidRPr="00285B3E" w:rsidRDefault="00285B3E" w:rsidP="00285B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slower workforce absorption.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</w:t>
      </w:r>
    </w:p>
    <w:p w:rsidR="00285B3E" w:rsidRPr="00285B3E" w:rsidRDefault="00285B3E" w:rsidP="00285B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controlled scaling,</w:t>
      </w:r>
    </w:p>
    <w:p w:rsidR="00285B3E" w:rsidRPr="00285B3E" w:rsidRDefault="00285B3E" w:rsidP="00285B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lower operational risk,</w:t>
      </w:r>
    </w:p>
    <w:p w:rsidR="00285B3E" w:rsidRPr="00285B3E" w:rsidRDefault="00285B3E" w:rsidP="00285B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longer deployment horizon.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02 — MODERATE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285B3E" w:rsidRPr="00285B3E" w:rsidRDefault="00285B3E" w:rsidP="00285B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balanced deployment growth,</w:t>
      </w:r>
    </w:p>
    <w:p w:rsidR="00285B3E" w:rsidRPr="00285B3E" w:rsidRDefault="00285B3E" w:rsidP="00285B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partnership expansion,</w:t>
      </w:r>
    </w:p>
    <w:p w:rsidR="00285B3E" w:rsidRPr="00285B3E" w:rsidRDefault="00285B3E" w:rsidP="00285B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stable workforce demand.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</w:t>
      </w:r>
    </w:p>
    <w:p w:rsidR="00285B3E" w:rsidRPr="00285B3E" w:rsidRDefault="00285B3E" w:rsidP="00285B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sustainable operational scaling,</w:t>
      </w:r>
    </w:p>
    <w:p w:rsidR="00285B3E" w:rsidRPr="00285B3E" w:rsidRDefault="00285B3E" w:rsidP="00285B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recurring deployment continuity,</w:t>
      </w:r>
    </w:p>
    <w:p w:rsidR="00285B3E" w:rsidRPr="00285B3E" w:rsidRDefault="00285B3E" w:rsidP="00285B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governance stability.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03 — AGGRESSIVE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285B3E" w:rsidRPr="00285B3E" w:rsidRDefault="00285B3E" w:rsidP="00285B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accelerated institutional adoption,</w:t>
      </w:r>
    </w:p>
    <w:p w:rsidR="00285B3E" w:rsidRPr="00285B3E" w:rsidRDefault="00285B3E" w:rsidP="00285B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large-scale deployment demand,</w:t>
      </w:r>
    </w:p>
    <w:p w:rsidR="00285B3E" w:rsidRPr="00285B3E" w:rsidRDefault="00285B3E" w:rsidP="00285B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rapid workforce expansion.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</w:t>
      </w:r>
    </w:p>
    <w:p w:rsidR="00285B3E" w:rsidRPr="00285B3E" w:rsidRDefault="00285B3E" w:rsidP="00285B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faster infrastructure scaling,</w:t>
      </w:r>
    </w:p>
    <w:p w:rsidR="00285B3E" w:rsidRPr="00285B3E" w:rsidRDefault="00285B3E" w:rsidP="00285B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increased governance complexity,</w:t>
      </w:r>
    </w:p>
    <w:p w:rsidR="00285B3E" w:rsidRPr="00285B3E" w:rsidRDefault="00285B3E" w:rsidP="00285B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higher operational coordination requirements.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Observation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The WDDAM architecture is designed to remain governance-centered across all scaling scenarios.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Economic Impact Models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Governed workforce infrastructure produces broader economic and institutional effects beyond workforce production itself.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6D97212">
          <v:rect id="Horizontal Line 85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EMPLOYMENT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youth workforce integration,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unemployment pressure,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long-horizon employability.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593E073">
          <v:rect id="Horizontal Line 86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PRODUCTIVITY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deployment-ready workforce capacity,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operational gaps,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improved institutional continuity,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accelerated workforce readiness.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87CA53F">
          <v:rect id="Horizontal Line 87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ACQUISITION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acquisition inefficiency,</w:t>
      </w:r>
    </w:p>
    <w:p w:rsidR="00285B3E" w:rsidRPr="00285B3E" w:rsidRDefault="00285B3E" w:rsidP="00285B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recruitment instability,</w:t>
      </w:r>
    </w:p>
    <w:p w:rsidR="00285B3E" w:rsidRPr="00285B3E" w:rsidRDefault="00285B3E" w:rsidP="00285B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lower workforce replacement pressure.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0EF46C2">
          <v:rect id="Horizontal Line 88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CONTINUITY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governance,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resilience,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deployment stability.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DB75BFA">
          <v:rect id="Horizontal Line 89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CONTINENTAL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sovereign workforce strengthening,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African industrial competitiveness,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workforce independence.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0FC070C">
          <v:rect id="Horizontal Line 90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CLOSING STATEMENT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Conclusion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WDDAM / SWD-INV is structured as a governed workforce infrastructure architecture designed to support: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deployment,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recurring workforce economics,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long-horizon economic resilience.</w:t>
      </w:r>
    </w:p>
    <w:p w:rsidR="00285B3E" w:rsidRPr="00285B3E" w:rsidRDefault="00CA716A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C79CB15">
          <v:rect id="Horizontal Line 9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85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1335152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80CF1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285B3E" w:rsidRDefault="00285B3E" w:rsidP="00BD4545"/>
    <w:sectPr w:rsidR="00285B3E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A716A" w:rsidRDefault="00CA716A" w:rsidP="009A4885">
      <w:r>
        <w:separator/>
      </w:r>
    </w:p>
  </w:endnote>
  <w:endnote w:type="continuationSeparator" w:id="0">
    <w:p w:rsidR="00CA716A" w:rsidRDefault="00CA716A" w:rsidP="009A4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85B3E" w:rsidRPr="00285B3E" w:rsidRDefault="00285B3E" w:rsidP="00285B3E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A716A" w:rsidRDefault="00CA716A" w:rsidP="009A4885">
      <w:r>
        <w:separator/>
      </w:r>
    </w:p>
  </w:footnote>
  <w:footnote w:type="continuationSeparator" w:id="0">
    <w:p w:rsidR="00CA716A" w:rsidRDefault="00CA716A" w:rsidP="009A4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2051C"/>
    <w:multiLevelType w:val="multilevel"/>
    <w:tmpl w:val="485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24B"/>
    <w:multiLevelType w:val="multilevel"/>
    <w:tmpl w:val="7BC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67D9"/>
    <w:multiLevelType w:val="multilevel"/>
    <w:tmpl w:val="7CA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21396"/>
    <w:multiLevelType w:val="multilevel"/>
    <w:tmpl w:val="483E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06256"/>
    <w:multiLevelType w:val="multilevel"/>
    <w:tmpl w:val="A73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1C36"/>
    <w:multiLevelType w:val="multilevel"/>
    <w:tmpl w:val="EB9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20F19"/>
    <w:multiLevelType w:val="multilevel"/>
    <w:tmpl w:val="D5B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1FAD"/>
    <w:multiLevelType w:val="multilevel"/>
    <w:tmpl w:val="E7D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04D96"/>
    <w:multiLevelType w:val="multilevel"/>
    <w:tmpl w:val="5E3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C2295"/>
    <w:multiLevelType w:val="multilevel"/>
    <w:tmpl w:val="BD2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64FAC"/>
    <w:multiLevelType w:val="multilevel"/>
    <w:tmpl w:val="95D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F024C"/>
    <w:multiLevelType w:val="multilevel"/>
    <w:tmpl w:val="7B7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62A53"/>
    <w:multiLevelType w:val="multilevel"/>
    <w:tmpl w:val="C4B8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F207F"/>
    <w:multiLevelType w:val="multilevel"/>
    <w:tmpl w:val="D2D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90AF7"/>
    <w:multiLevelType w:val="multilevel"/>
    <w:tmpl w:val="AA8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E2E8F"/>
    <w:multiLevelType w:val="multilevel"/>
    <w:tmpl w:val="9D3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668F5"/>
    <w:multiLevelType w:val="multilevel"/>
    <w:tmpl w:val="984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24B96"/>
    <w:multiLevelType w:val="multilevel"/>
    <w:tmpl w:val="0C9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75CE4"/>
    <w:multiLevelType w:val="multilevel"/>
    <w:tmpl w:val="9DD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20014"/>
    <w:multiLevelType w:val="multilevel"/>
    <w:tmpl w:val="810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50230"/>
    <w:multiLevelType w:val="multilevel"/>
    <w:tmpl w:val="360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13B9A"/>
    <w:multiLevelType w:val="multilevel"/>
    <w:tmpl w:val="8822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D1B2B"/>
    <w:multiLevelType w:val="multilevel"/>
    <w:tmpl w:val="E95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D2C39"/>
    <w:multiLevelType w:val="multilevel"/>
    <w:tmpl w:val="858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917A0"/>
    <w:multiLevelType w:val="multilevel"/>
    <w:tmpl w:val="0D0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204CB"/>
    <w:multiLevelType w:val="multilevel"/>
    <w:tmpl w:val="FC7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10CE6"/>
    <w:multiLevelType w:val="multilevel"/>
    <w:tmpl w:val="E4F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D2C67"/>
    <w:multiLevelType w:val="multilevel"/>
    <w:tmpl w:val="37A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49985">
    <w:abstractNumId w:val="22"/>
  </w:num>
  <w:num w:numId="2" w16cid:durableId="1817650623">
    <w:abstractNumId w:val="17"/>
  </w:num>
  <w:num w:numId="3" w16cid:durableId="2054885074">
    <w:abstractNumId w:val="10"/>
  </w:num>
  <w:num w:numId="4" w16cid:durableId="210699894">
    <w:abstractNumId w:val="2"/>
  </w:num>
  <w:num w:numId="5" w16cid:durableId="1838107855">
    <w:abstractNumId w:val="0"/>
  </w:num>
  <w:num w:numId="6" w16cid:durableId="1046107766">
    <w:abstractNumId w:val="21"/>
  </w:num>
  <w:num w:numId="7" w16cid:durableId="466049369">
    <w:abstractNumId w:val="12"/>
  </w:num>
  <w:num w:numId="8" w16cid:durableId="297927495">
    <w:abstractNumId w:val="26"/>
  </w:num>
  <w:num w:numId="9" w16cid:durableId="1920360909">
    <w:abstractNumId w:val="25"/>
  </w:num>
  <w:num w:numId="10" w16cid:durableId="1323509960">
    <w:abstractNumId w:val="11"/>
  </w:num>
  <w:num w:numId="11" w16cid:durableId="292641982">
    <w:abstractNumId w:val="19"/>
  </w:num>
  <w:num w:numId="12" w16cid:durableId="11106636">
    <w:abstractNumId w:val="8"/>
  </w:num>
  <w:num w:numId="13" w16cid:durableId="1204051445">
    <w:abstractNumId w:val="7"/>
  </w:num>
  <w:num w:numId="14" w16cid:durableId="988049995">
    <w:abstractNumId w:val="14"/>
  </w:num>
  <w:num w:numId="15" w16cid:durableId="417216103">
    <w:abstractNumId w:val="4"/>
  </w:num>
  <w:num w:numId="16" w16cid:durableId="803741043">
    <w:abstractNumId w:val="16"/>
  </w:num>
  <w:num w:numId="17" w16cid:durableId="1298292854">
    <w:abstractNumId w:val="1"/>
  </w:num>
  <w:num w:numId="18" w16cid:durableId="926810641">
    <w:abstractNumId w:val="15"/>
  </w:num>
  <w:num w:numId="19" w16cid:durableId="208886648">
    <w:abstractNumId w:val="18"/>
  </w:num>
  <w:num w:numId="20" w16cid:durableId="238249573">
    <w:abstractNumId w:val="13"/>
  </w:num>
  <w:num w:numId="21" w16cid:durableId="1430660819">
    <w:abstractNumId w:val="20"/>
  </w:num>
  <w:num w:numId="22" w16cid:durableId="1069964820">
    <w:abstractNumId w:val="9"/>
  </w:num>
  <w:num w:numId="23" w16cid:durableId="709837180">
    <w:abstractNumId w:val="24"/>
  </w:num>
  <w:num w:numId="24" w16cid:durableId="277690057">
    <w:abstractNumId w:val="23"/>
  </w:num>
  <w:num w:numId="25" w16cid:durableId="1547453011">
    <w:abstractNumId w:val="27"/>
  </w:num>
  <w:num w:numId="26" w16cid:durableId="419299768">
    <w:abstractNumId w:val="5"/>
  </w:num>
  <w:num w:numId="27" w16cid:durableId="1446072436">
    <w:abstractNumId w:val="3"/>
  </w:num>
  <w:num w:numId="28" w16cid:durableId="732510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57"/>
    <w:rsid w:val="000D1B57"/>
    <w:rsid w:val="00285B3E"/>
    <w:rsid w:val="003C0F55"/>
    <w:rsid w:val="007179D3"/>
    <w:rsid w:val="009A4885"/>
    <w:rsid w:val="00B2194E"/>
    <w:rsid w:val="00B737CB"/>
    <w:rsid w:val="00B85ED4"/>
    <w:rsid w:val="00BD4545"/>
    <w:rsid w:val="00CA716A"/>
    <w:rsid w:val="00E00338"/>
    <w:rsid w:val="00EB6CCD"/>
    <w:rsid w:val="00FE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45434007"/>
  <w15:chartTrackingRefBased/>
  <w15:docId w15:val="{D161F959-4A68-C549-BF7F-2290720F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88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A488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488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48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4885"/>
  </w:style>
  <w:style w:type="paragraph" w:styleId="Footer">
    <w:name w:val="footer"/>
    <w:basedOn w:val="Normal"/>
    <w:link w:val="FooterChar"/>
    <w:uiPriority w:val="99"/>
    <w:unhideWhenUsed/>
    <w:rsid w:val="009A48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4885"/>
  </w:style>
  <w:style w:type="character" w:customStyle="1" w:styleId="Heading1Char">
    <w:name w:val="Heading 1 Char"/>
    <w:basedOn w:val="DefaultParagraphFont"/>
    <w:link w:val="Heading1"/>
    <w:uiPriority w:val="9"/>
    <w:rsid w:val="009A488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A488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488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9A4885"/>
  </w:style>
  <w:style w:type="paragraph" w:customStyle="1" w:styleId="p2">
    <w:name w:val="p2"/>
    <w:basedOn w:val="Normal"/>
    <w:rsid w:val="009A48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A48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A48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85B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5</cp:revision>
  <dcterms:created xsi:type="dcterms:W3CDTF">2026-05-22T16:35:00Z</dcterms:created>
  <dcterms:modified xsi:type="dcterms:W3CDTF">2026-06-28T20:11:00Z</dcterms:modified>
</cp:coreProperties>
</file>