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00F4" w14:textId="05707ADA" w:rsidR="00DB2C64" w:rsidRPr="00E803F2" w:rsidRDefault="00DB2C64" w:rsidP="00E803F2">
      <w:pPr>
        <w:spacing w:after="0" w:line="24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E803F2">
        <w:rPr>
          <w:rFonts w:asciiTheme="majorHAnsi" w:hAnsiTheme="majorHAnsi" w:cstheme="majorHAnsi"/>
          <w:b/>
          <w:bCs/>
          <w:lang w:val="en-US"/>
        </w:rPr>
        <w:t>Assignment 4</w:t>
      </w:r>
    </w:p>
    <w:p w14:paraId="5E0A7DEF" w14:textId="77777777" w:rsidR="00DB2C64" w:rsidRPr="00E803F2" w:rsidRDefault="00DB2C64" w:rsidP="00E803F2">
      <w:pPr>
        <w:spacing w:after="0" w:line="240" w:lineRule="auto"/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t>Name: Diana Carolina Hernández Ríos</w:t>
      </w:r>
    </w:p>
    <w:p w14:paraId="538E2CC3" w14:textId="77777777" w:rsidR="00DB2C64" w:rsidRPr="00E803F2" w:rsidRDefault="00DB2C64" w:rsidP="00E803F2">
      <w:pPr>
        <w:spacing w:after="0" w:line="240" w:lineRule="auto"/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t>ID: 1020.729.394</w:t>
      </w:r>
    </w:p>
    <w:p w14:paraId="1058271C" w14:textId="0324A219" w:rsidR="00DB2C64" w:rsidRPr="00E803F2" w:rsidRDefault="00DB2C64" w:rsidP="00E803F2">
      <w:pPr>
        <w:spacing w:after="0" w:line="240" w:lineRule="auto"/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t xml:space="preserve">E-mail: </w:t>
      </w:r>
      <w:hyperlink r:id="rId8" w:history="1">
        <w:r w:rsidRPr="00E803F2">
          <w:rPr>
            <w:rStyle w:val="Hipervnculo"/>
            <w:rFonts w:asciiTheme="majorHAnsi" w:hAnsiTheme="majorHAnsi" w:cstheme="majorHAnsi"/>
            <w:b/>
            <w:lang w:val="en-US"/>
          </w:rPr>
          <w:t>dianacaroli.hernan05@urosario.edu.co</w:t>
        </w:r>
      </w:hyperlink>
      <w:r w:rsidRPr="00E803F2">
        <w:rPr>
          <w:rFonts w:asciiTheme="majorHAnsi" w:hAnsiTheme="majorHAnsi" w:cstheme="majorHAnsi"/>
          <w:b/>
          <w:lang w:val="en-US"/>
        </w:rPr>
        <w:t xml:space="preserve"> </w:t>
      </w:r>
    </w:p>
    <w:p w14:paraId="2F6B5656" w14:textId="4E8583E7" w:rsidR="00DB2C64" w:rsidRPr="00E803F2" w:rsidRDefault="000A0988" w:rsidP="00E803F2">
      <w:pPr>
        <w:spacing w:after="0" w:line="240" w:lineRule="auto"/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pict w14:anchorId="73220863">
          <v:rect id="_x0000_i1031" style="width:0;height:1.5pt" o:hralign="center" o:hrstd="t" o:hr="t" fillcolor="#a0a0a0" stroked="f"/>
        </w:pict>
      </w:r>
    </w:p>
    <w:p w14:paraId="13FC7B76" w14:textId="4D44DC91" w:rsidR="00DB2C64" w:rsidRPr="00E803F2" w:rsidRDefault="00DB2C64" w:rsidP="00E803F2">
      <w:pPr>
        <w:jc w:val="both"/>
        <w:rPr>
          <w:rFonts w:asciiTheme="majorHAnsi" w:hAnsiTheme="majorHAnsi" w:cstheme="majorHAnsi"/>
          <w:b/>
          <w:lang w:val="en-US"/>
        </w:rPr>
      </w:pPr>
    </w:p>
    <w:p w14:paraId="349D1D99" w14:textId="57CBDD91" w:rsidR="00034011" w:rsidRPr="00E803F2" w:rsidRDefault="00F7241E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proofErr w:type="spellStart"/>
      <w:r w:rsidRPr="00E803F2">
        <w:rPr>
          <w:rFonts w:asciiTheme="majorHAnsi" w:hAnsiTheme="majorHAnsi" w:cstheme="majorHAnsi"/>
          <w:b/>
          <w:lang w:val="en-US"/>
        </w:rPr>
        <w:t>Github</w:t>
      </w:r>
      <w:proofErr w:type="spellEnd"/>
      <w:r w:rsidRPr="00E803F2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E803F2">
        <w:rPr>
          <w:rFonts w:asciiTheme="majorHAnsi" w:hAnsiTheme="majorHAnsi" w:cstheme="majorHAnsi"/>
          <w:b/>
          <w:lang w:val="en-US"/>
        </w:rPr>
        <w:t>repo</w:t>
      </w:r>
      <w:r w:rsidR="006036ED" w:rsidRPr="00E803F2">
        <w:rPr>
          <w:rFonts w:asciiTheme="majorHAnsi" w:hAnsiTheme="majorHAnsi" w:cstheme="majorHAnsi"/>
          <w:b/>
          <w:lang w:val="en-US"/>
        </w:rPr>
        <w:t>sitoy</w:t>
      </w:r>
      <w:proofErr w:type="spellEnd"/>
      <w:r w:rsidRPr="00E803F2">
        <w:rPr>
          <w:rFonts w:asciiTheme="majorHAnsi" w:hAnsiTheme="majorHAnsi" w:cstheme="majorHAnsi"/>
          <w:b/>
          <w:lang w:val="en-US"/>
        </w:rPr>
        <w:t xml:space="preserve"> “RDD”</w:t>
      </w:r>
    </w:p>
    <w:p w14:paraId="0766FD2E" w14:textId="5BA00281" w:rsidR="00F7241E" w:rsidRPr="00E803F2" w:rsidRDefault="000A0988" w:rsidP="00E803F2">
      <w:pPr>
        <w:pStyle w:val="Prrafodelista"/>
        <w:jc w:val="both"/>
        <w:rPr>
          <w:rFonts w:asciiTheme="majorHAnsi" w:hAnsiTheme="majorHAnsi" w:cstheme="majorHAnsi"/>
          <w:lang w:val="en-US"/>
        </w:rPr>
      </w:pPr>
      <w:hyperlink r:id="rId9" w:history="1">
        <w:r w:rsidR="00034011" w:rsidRPr="00E803F2">
          <w:rPr>
            <w:rStyle w:val="Hipervnculo"/>
            <w:rFonts w:asciiTheme="majorHAnsi" w:hAnsiTheme="majorHAnsi" w:cstheme="majorHAnsi"/>
            <w:lang w:val="en-US"/>
          </w:rPr>
          <w:t>https://github.com/DCHRios/RDD</w:t>
        </w:r>
      </w:hyperlink>
    </w:p>
    <w:p w14:paraId="248D0314" w14:textId="77777777" w:rsidR="00BA66E5" w:rsidRPr="00E803F2" w:rsidRDefault="00BA66E5" w:rsidP="00E803F2">
      <w:pPr>
        <w:pStyle w:val="Prrafodelista"/>
        <w:jc w:val="both"/>
        <w:rPr>
          <w:rFonts w:asciiTheme="majorHAnsi" w:hAnsiTheme="majorHAnsi" w:cstheme="majorHAnsi"/>
          <w:lang w:val="en-US"/>
        </w:rPr>
      </w:pPr>
    </w:p>
    <w:p w14:paraId="6433ECDA" w14:textId="228BF3BE" w:rsidR="00F7241E" w:rsidRPr="00E803F2" w:rsidRDefault="00F7241E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t>Summary of Hansen’s paper</w:t>
      </w:r>
    </w:p>
    <w:p w14:paraId="22585832" w14:textId="19719D81" w:rsidR="00D444D1" w:rsidRPr="00E803F2" w:rsidRDefault="00F7241E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he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research’s main goal is to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analyze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how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punishments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and sanctions are effective in reducing drink driving</w:t>
      </w:r>
      <w:r w:rsidR="002821F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; This is relevant since drunk driving is considered as a serious public health issue, and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given that this type of crime differs from other like homicide, authorities and policymakers need </w:t>
      </w:r>
      <w:r w:rsidR="005728E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combined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strategies to enforce people to avoid it and </w:t>
      </w:r>
      <w:r w:rsidR="002821F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to have </w:t>
      </w:r>
      <w:r w:rsidR="004945A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control too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l</w:t>
      </w:r>
      <w:r w:rsidR="004945A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, like B</w:t>
      </w:r>
      <w:r w:rsidR="006D055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lood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</w:t>
      </w:r>
      <w:r w:rsidR="006D055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lcohol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C</w:t>
      </w:r>
      <w:r w:rsidR="006D055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ontent -BAC-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tests,</w:t>
      </w:r>
      <w:r w:rsidR="006C0D78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D444D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to verify and punish if required. </w:t>
      </w:r>
    </w:p>
    <w:p w14:paraId="5C1FF971" w14:textId="77777777" w:rsidR="008143A0" w:rsidRPr="00E803F2" w:rsidRDefault="008143A0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59805226" w14:textId="1F8F6B9C" w:rsidR="00F7241E" w:rsidRPr="00E803F2" w:rsidRDefault="00D444D1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Hansen used a Regression </w:t>
      </w:r>
      <w:r w:rsidR="007E260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D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iscontinuity design to do so. First, he takes </w:t>
      </w:r>
      <w:r w:rsidR="007E260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administrative records on 512,964 DUI stops from the state of Washington</w:t>
      </w:r>
      <w:r w:rsidR="002176A2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from 1995 to 2011</w:t>
      </w:r>
      <w:r w:rsidR="00FF664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, and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BAC </w:t>
      </w:r>
      <w:r w:rsidR="007E260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thresholds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FF664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to determines </w:t>
      </w:r>
      <w:r w:rsidR="00F508CA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potential </w:t>
      </w:r>
      <w:r w:rsidR="00FF664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punishments</w:t>
      </w:r>
      <w:r w:rsidR="004945A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: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0.08</w:t>
      </w:r>
      <w:r w:rsidR="004945A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considered a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FF664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DUI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and 0.15 </w:t>
      </w:r>
      <w:r w:rsidR="004945A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as </w:t>
      </w:r>
      <w:r w:rsidR="00FF664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aggravated DUI</w:t>
      </w:r>
      <w:r w:rsidR="006C4D8F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(</w:t>
      </w:r>
      <w:r w:rsidR="006C0D78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b</w:t>
      </w:r>
      <w:r w:rsidR="006C4D8F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ased on data from the 1999–2007). </w:t>
      </w:r>
      <w:r w:rsidR="006C0D78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He also checked prior offenses.</w:t>
      </w:r>
    </w:p>
    <w:p w14:paraId="15186F2A" w14:textId="79EF1545" w:rsidR="00514773" w:rsidRPr="00E803F2" w:rsidRDefault="00514773" w:rsidP="00E803F2">
      <w:pPr>
        <w:ind w:left="708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Specifications RDD design:</w:t>
      </w:r>
    </w:p>
    <w:p w14:paraId="36C10020" w14:textId="18AB462C" w:rsidR="00514773" w:rsidRPr="00E803F2" w:rsidRDefault="00514773" w:rsidP="00E803F2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Y: Reducing drink driving and recidivism </w:t>
      </w:r>
    </w:p>
    <w:p w14:paraId="4482BCA3" w14:textId="22EBED9B" w:rsidR="00514773" w:rsidRPr="00E803F2" w:rsidRDefault="00514773" w:rsidP="00E803F2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D: Punishments and sanctions based on Blood Alcohol Content -BAC test to find DUI</w:t>
      </w:r>
    </w:p>
    <w:p w14:paraId="5F23F43D" w14:textId="116BED42" w:rsidR="00514773" w:rsidRPr="00E803F2" w:rsidRDefault="00514773" w:rsidP="00E803F2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Running Variable: Blood Alcohol Content -BAC</w:t>
      </w:r>
    </w:p>
    <w:p w14:paraId="5BB24AC8" w14:textId="542262E6" w:rsidR="00514773" w:rsidRPr="00E803F2" w:rsidRDefault="00514773" w:rsidP="00E803F2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Cutoff</w:t>
      </w:r>
      <w:r w:rsidR="006C0D78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: BAC thresholds 0.08 and 0.15</w:t>
      </w:r>
    </w:p>
    <w:p w14:paraId="2EA2ADD4" w14:textId="2A7A8387" w:rsidR="00514773" w:rsidRPr="00E803F2" w:rsidRDefault="00163BE2" w:rsidP="00E803F2">
      <w:pPr>
        <w:ind w:left="708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Relevant </w:t>
      </w:r>
      <w:r w:rsidR="000775EE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</w:t>
      </w:r>
      <w:r w:rsidR="00514773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ssumptions</w:t>
      </w:r>
      <w:r w:rsidR="000775EE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and decisions</w:t>
      </w:r>
      <w:r w:rsidR="00514773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:</w:t>
      </w:r>
    </w:p>
    <w:p w14:paraId="2002E2A6" w14:textId="1BB5F285" w:rsidR="00CC2EC5" w:rsidRPr="00E803F2" w:rsidRDefault="00CC2EC5" w:rsidP="00E803F2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To establish identification in this</w:t>
      </w:r>
      <w:r w:rsidR="002C38B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case, it must be assumed that it is locally random for a driver to have a BAC either</w:t>
      </w:r>
      <w:r w:rsidR="002C38B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just below or just above the BAC thresholds</w:t>
      </w:r>
      <w:r w:rsidR="002C38B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(driver</w:t>
      </w:r>
      <w:r w:rsidR="006C0D78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’</w:t>
      </w:r>
      <w:r w:rsidR="002C38B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 luck)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.</w:t>
      </w:r>
    </w:p>
    <w:p w14:paraId="7991F378" w14:textId="7D57D0FD" w:rsidR="00234B69" w:rsidRPr="00E803F2" w:rsidRDefault="00234B69" w:rsidP="00E803F2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The main results are based on a local-linear regression discontinuity design with a rectangular kernel</w:t>
      </w:r>
      <w:r w:rsidR="000775EE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.</w:t>
      </w:r>
    </w:p>
    <w:p w14:paraId="17E24287" w14:textId="77777777" w:rsidR="008143A0" w:rsidRPr="00E803F2" w:rsidRDefault="008143A0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45F8E476" w14:textId="51B13F9D" w:rsidR="004C7E17" w:rsidRPr="00E803F2" w:rsidRDefault="00D444D1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Finally, the paper </w:t>
      </w:r>
      <w:r w:rsidR="00F7241E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suggest that </w:t>
      </w:r>
      <w:r w:rsidR="00CE6F7F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“</w:t>
      </w:r>
      <w:r w:rsidR="00F7241E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additional sanctions experienced by drunk drivers at BAC thresholds are effective in reducing repeat drunk driving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”, hence</w:t>
      </w:r>
      <w:r w:rsidRPr="00E803F2">
        <w:rPr>
          <w:rFonts w:asciiTheme="majorHAnsi" w:hAnsiTheme="majorHAnsi" w:cstheme="majorHAnsi"/>
          <w:color w:val="262626" w:themeColor="text1" w:themeTint="D9"/>
          <w:sz w:val="21"/>
          <w:szCs w:val="21"/>
          <w:shd w:val="clear" w:color="auto" w:fill="FFFFFF"/>
          <w:lang w:val="en-US"/>
        </w:rPr>
        <w:t>,</w:t>
      </w:r>
      <w:r w:rsidR="0035445A" w:rsidRPr="00E803F2">
        <w:rPr>
          <w:rFonts w:asciiTheme="majorHAnsi" w:hAnsiTheme="majorHAnsi" w:cstheme="majorHAnsi"/>
          <w:color w:val="262626" w:themeColor="text1" w:themeTint="D9"/>
          <w:sz w:val="21"/>
          <w:szCs w:val="21"/>
          <w:shd w:val="clear" w:color="auto" w:fill="FFFFFF"/>
          <w:lang w:val="en-US"/>
        </w:rPr>
        <w:t xml:space="preserve"> </w:t>
      </w:r>
      <w:r w:rsidR="00514773" w:rsidRPr="00E803F2">
        <w:rPr>
          <w:rFonts w:asciiTheme="majorHAnsi" w:hAnsiTheme="majorHAnsi" w:cstheme="majorHAnsi"/>
          <w:color w:val="262626" w:themeColor="text1" w:themeTint="D9"/>
          <w:sz w:val="21"/>
          <w:szCs w:val="21"/>
          <w:shd w:val="clear" w:color="auto" w:fill="FFFFFF"/>
          <w:lang w:val="en-US"/>
        </w:rPr>
        <w:t xml:space="preserve">according to Hansen, </w:t>
      </w:r>
      <w:r w:rsidR="0035445A" w:rsidRPr="00E803F2">
        <w:rPr>
          <w:rFonts w:asciiTheme="majorHAnsi" w:hAnsiTheme="majorHAnsi" w:cstheme="majorHAnsi"/>
          <w:color w:val="262626" w:themeColor="text1" w:themeTint="D9"/>
          <w:sz w:val="21"/>
          <w:szCs w:val="21"/>
          <w:shd w:val="clear" w:color="auto" w:fill="FFFFFF"/>
          <w:lang w:val="en-US"/>
        </w:rPr>
        <w:t xml:space="preserve">this paper provide </w:t>
      </w:r>
      <w:r w:rsidR="0035445A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policy 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evidence</w:t>
      </w:r>
      <w:r w:rsidR="0035445A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for the effectiveness of current BA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C </w:t>
      </w:r>
      <w:r w:rsidR="0077607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and 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if wanted</w:t>
      </w:r>
      <w:r w:rsidR="00776074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, valuation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to low </w:t>
      </w:r>
      <w:r w:rsidR="00A33616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it 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to </w:t>
      </w:r>
      <w:r w:rsidR="005437F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0.05.</w:t>
      </w:r>
    </w:p>
    <w:p w14:paraId="4187743B" w14:textId="77777777" w:rsidR="008143A0" w:rsidRPr="00E803F2" w:rsidRDefault="008143A0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2454EBBD" w14:textId="0482C6E4" w:rsidR="0035445A" w:rsidRPr="00E803F2" w:rsidRDefault="0035445A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t>Gen</w:t>
      </w:r>
      <w:r w:rsidR="002A1304" w:rsidRPr="00E803F2">
        <w:rPr>
          <w:rFonts w:asciiTheme="majorHAnsi" w:hAnsiTheme="majorHAnsi" w:cstheme="majorHAnsi"/>
          <w:b/>
          <w:lang w:val="en-US"/>
        </w:rPr>
        <w:t xml:space="preserve">erate a dummy </w:t>
      </w:r>
      <w:r w:rsidRPr="00E803F2">
        <w:rPr>
          <w:rFonts w:asciiTheme="majorHAnsi" w:hAnsiTheme="majorHAnsi" w:cstheme="majorHAnsi"/>
          <w:b/>
          <w:lang w:val="en-US"/>
        </w:rPr>
        <w:t xml:space="preserve">variable </w:t>
      </w:r>
      <w:r w:rsidR="002A1304" w:rsidRPr="00E803F2">
        <w:rPr>
          <w:rFonts w:asciiTheme="majorHAnsi" w:hAnsiTheme="majorHAnsi" w:cstheme="majorHAnsi"/>
          <w:b/>
          <w:lang w:val="en-US"/>
        </w:rPr>
        <w:t>to stablish 0.08 BAC cutoff</w:t>
      </w:r>
    </w:p>
    <w:p w14:paraId="349A7950" w14:textId="576C7ED4" w:rsidR="00C715AB" w:rsidRPr="00E803F2" w:rsidRDefault="00C715AB" w:rsidP="00E803F2">
      <w:pPr>
        <w:pStyle w:val="Descripcin"/>
        <w:keepNext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 xml:space="preserve">Table </w:t>
      </w:r>
      <w:r w:rsidRPr="00E803F2">
        <w:rPr>
          <w:rFonts w:asciiTheme="majorHAnsi" w:hAnsiTheme="majorHAnsi" w:cstheme="majorHAnsi"/>
        </w:rPr>
        <w:fldChar w:fldCharType="begin"/>
      </w:r>
      <w:r w:rsidRPr="00E803F2">
        <w:rPr>
          <w:rFonts w:asciiTheme="majorHAnsi" w:hAnsiTheme="majorHAnsi" w:cstheme="majorHAnsi"/>
          <w:lang w:val="en-US"/>
        </w:rPr>
        <w:instrText xml:space="preserve"> SEQ Table \* ARABIC </w:instrText>
      </w:r>
      <w:r w:rsidRPr="00E803F2">
        <w:rPr>
          <w:rFonts w:asciiTheme="majorHAnsi" w:hAnsiTheme="majorHAnsi" w:cstheme="majorHAnsi"/>
        </w:rPr>
        <w:fldChar w:fldCharType="separate"/>
      </w:r>
      <w:r w:rsidR="00DC236C" w:rsidRPr="00E803F2">
        <w:rPr>
          <w:rFonts w:asciiTheme="majorHAnsi" w:hAnsiTheme="majorHAnsi" w:cstheme="majorHAnsi"/>
          <w:noProof/>
          <w:lang w:val="en-US"/>
        </w:rPr>
        <w:t>1</w:t>
      </w:r>
      <w:r w:rsidRPr="00E803F2">
        <w:rPr>
          <w:rFonts w:asciiTheme="majorHAnsi" w:hAnsiTheme="majorHAnsi" w:cstheme="majorHAnsi"/>
        </w:rPr>
        <w:fldChar w:fldCharType="end"/>
      </w:r>
      <w:r w:rsidRPr="00E803F2">
        <w:rPr>
          <w:rFonts w:asciiTheme="majorHAnsi" w:hAnsiTheme="majorHAnsi" w:cstheme="majorHAnsi"/>
          <w:lang w:val="en-US"/>
        </w:rPr>
        <w:t xml:space="preserve"> - Dummy variable of BAC1</w:t>
      </w:r>
    </w:p>
    <w:tbl>
      <w:tblPr>
        <w:tblStyle w:val="Tablanormal2"/>
        <w:tblpPr w:leftFromText="141" w:rightFromText="141" w:vertAnchor="text" w:horzAnchor="margin" w:tblpXSpec="center" w:tblpY="200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654"/>
        <w:gridCol w:w="1439"/>
        <w:gridCol w:w="1439"/>
      </w:tblGrid>
      <w:tr w:rsidR="00B41FEB" w:rsidRPr="00E803F2" w14:paraId="543026E6" w14:textId="77777777" w:rsidTr="001F0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bottom w:val="single" w:sz="4" w:space="0" w:color="auto"/>
              <w:right w:val="single" w:sz="4" w:space="0" w:color="auto"/>
            </w:tcBorders>
          </w:tcPr>
          <w:p w14:paraId="10AEC3C9" w14:textId="77777777" w:rsidR="002A1304" w:rsidRPr="00E803F2" w:rsidRDefault="002A1304" w:rsidP="00E803F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Dummy variable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4" w:space="0" w:color="auto"/>
            </w:tcBorders>
          </w:tcPr>
          <w:p w14:paraId="1B99B0C4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721F1243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2D0C83FC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Cum.</w:t>
            </w:r>
          </w:p>
        </w:tc>
      </w:tr>
      <w:tr w:rsidR="00B41FEB" w:rsidRPr="00E803F2" w14:paraId="0AD83481" w14:textId="77777777" w:rsidTr="001F0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top w:val="single" w:sz="4" w:space="0" w:color="auto"/>
              <w:bottom w:val="none" w:sz="0" w:space="0" w:color="auto"/>
              <w:right w:val="single" w:sz="4" w:space="0" w:color="auto"/>
            </w:tcBorders>
          </w:tcPr>
          <w:p w14:paraId="565122EA" w14:textId="77777777" w:rsidR="002A1304" w:rsidRPr="00E803F2" w:rsidRDefault="002A1304" w:rsidP="00E803F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</w:tcPr>
          <w:p w14:paraId="01B5514A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23,010</w:t>
            </w:r>
          </w:p>
        </w:tc>
        <w:tc>
          <w:tcPr>
            <w:tcW w:w="1439" w:type="dxa"/>
            <w:tcBorders>
              <w:top w:val="single" w:sz="4" w:space="0" w:color="auto"/>
              <w:bottom w:val="none" w:sz="0" w:space="0" w:color="auto"/>
            </w:tcBorders>
          </w:tcPr>
          <w:p w14:paraId="23FC350A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10.72</w:t>
            </w:r>
          </w:p>
        </w:tc>
        <w:tc>
          <w:tcPr>
            <w:tcW w:w="1439" w:type="dxa"/>
            <w:tcBorders>
              <w:top w:val="single" w:sz="4" w:space="0" w:color="auto"/>
              <w:bottom w:val="none" w:sz="0" w:space="0" w:color="auto"/>
            </w:tcBorders>
          </w:tcPr>
          <w:p w14:paraId="1D8B7A1C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10.72</w:t>
            </w:r>
          </w:p>
        </w:tc>
      </w:tr>
      <w:tr w:rsidR="00B41FEB" w:rsidRPr="00E803F2" w14:paraId="4872679D" w14:textId="77777777" w:rsidTr="001F0047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bottom w:val="single" w:sz="4" w:space="0" w:color="auto"/>
              <w:right w:val="single" w:sz="4" w:space="0" w:color="auto"/>
            </w:tcBorders>
          </w:tcPr>
          <w:p w14:paraId="2362F269" w14:textId="3B30BE4B" w:rsidR="002A1304" w:rsidRPr="00E803F2" w:rsidRDefault="002A1304" w:rsidP="00E803F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1 (bac1&gt;=0,08)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4" w:space="0" w:color="auto"/>
            </w:tcBorders>
          </w:tcPr>
          <w:p w14:paraId="25FA6CCE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191,548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132CD954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89.28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3A9A31B9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100.00</w:t>
            </w:r>
          </w:p>
        </w:tc>
      </w:tr>
      <w:tr w:rsidR="00B41FEB" w:rsidRPr="00E803F2" w14:paraId="524815AA" w14:textId="77777777" w:rsidTr="001F0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tcBorders>
              <w:top w:val="single" w:sz="4" w:space="0" w:color="auto"/>
              <w:bottom w:val="none" w:sz="0" w:space="0" w:color="auto"/>
              <w:right w:val="single" w:sz="4" w:space="0" w:color="auto"/>
            </w:tcBorders>
          </w:tcPr>
          <w:p w14:paraId="67FDD0F8" w14:textId="77777777" w:rsidR="002A1304" w:rsidRPr="00E803F2" w:rsidRDefault="002A1304" w:rsidP="00E803F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 w:val="0"/>
                <w:color w:val="262626" w:themeColor="text1" w:themeTint="D9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</w:tcPr>
          <w:p w14:paraId="0F469942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214,558</w:t>
            </w:r>
          </w:p>
        </w:tc>
        <w:tc>
          <w:tcPr>
            <w:tcW w:w="1439" w:type="dxa"/>
            <w:tcBorders>
              <w:top w:val="single" w:sz="4" w:space="0" w:color="auto"/>
              <w:bottom w:val="none" w:sz="0" w:space="0" w:color="auto"/>
            </w:tcBorders>
          </w:tcPr>
          <w:p w14:paraId="22722051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color w:val="262626" w:themeColor="text1" w:themeTint="D9"/>
                <w:sz w:val="18"/>
                <w:szCs w:val="18"/>
                <w:lang w:val="en-US"/>
              </w:rPr>
              <w:t>100.00</w:t>
            </w:r>
          </w:p>
        </w:tc>
        <w:tc>
          <w:tcPr>
            <w:tcW w:w="1439" w:type="dxa"/>
            <w:tcBorders>
              <w:top w:val="single" w:sz="4" w:space="0" w:color="auto"/>
              <w:bottom w:val="none" w:sz="0" w:space="0" w:color="auto"/>
            </w:tcBorders>
          </w:tcPr>
          <w:p w14:paraId="0F4E84C4" w14:textId="77777777" w:rsidR="002A1304" w:rsidRPr="00E803F2" w:rsidRDefault="002A1304" w:rsidP="00E803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</w:p>
        </w:tc>
      </w:tr>
    </w:tbl>
    <w:p w14:paraId="73558ABA" w14:textId="618BE6F0" w:rsidR="009C4B0F" w:rsidRPr="00E803F2" w:rsidRDefault="009C4B0F" w:rsidP="00E803F2">
      <w:pPr>
        <w:jc w:val="both"/>
        <w:rPr>
          <w:rFonts w:asciiTheme="majorHAnsi" w:hAnsiTheme="majorHAnsi" w:cstheme="majorHAnsi"/>
          <w:b/>
          <w:lang w:val="en-US"/>
        </w:rPr>
      </w:pPr>
    </w:p>
    <w:p w14:paraId="4F2761F3" w14:textId="34E57C2C" w:rsidR="00C715AB" w:rsidRPr="00E803F2" w:rsidRDefault="00C715AB" w:rsidP="00E803F2">
      <w:pPr>
        <w:jc w:val="both"/>
        <w:rPr>
          <w:rFonts w:asciiTheme="majorHAnsi" w:hAnsiTheme="majorHAnsi" w:cstheme="majorHAnsi"/>
          <w:b/>
          <w:lang w:val="en-US"/>
        </w:rPr>
      </w:pPr>
    </w:p>
    <w:p w14:paraId="62D9761B" w14:textId="4B94C6A5" w:rsidR="00C715AB" w:rsidRPr="00E803F2" w:rsidRDefault="00C715AB" w:rsidP="00E803F2">
      <w:pPr>
        <w:jc w:val="both"/>
        <w:rPr>
          <w:rFonts w:asciiTheme="majorHAnsi" w:hAnsiTheme="majorHAnsi" w:cstheme="majorHAnsi"/>
          <w:b/>
          <w:lang w:val="en-US"/>
        </w:rPr>
      </w:pPr>
    </w:p>
    <w:p w14:paraId="259583CE" w14:textId="77777777" w:rsidR="00C715AB" w:rsidRPr="00E803F2" w:rsidRDefault="00C715AB" w:rsidP="00E803F2">
      <w:pPr>
        <w:jc w:val="both"/>
        <w:rPr>
          <w:rFonts w:asciiTheme="majorHAnsi" w:hAnsiTheme="majorHAnsi" w:cstheme="majorHAnsi"/>
          <w:b/>
          <w:lang w:val="en-US"/>
        </w:rPr>
      </w:pPr>
    </w:p>
    <w:p w14:paraId="5FDA0EA6" w14:textId="0AB1CBED" w:rsidR="00034011" w:rsidRPr="00E803F2" w:rsidRDefault="00B41FEB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lastRenderedPageBreak/>
        <w:t xml:space="preserve">Evidence of </w:t>
      </w:r>
      <w:r w:rsidR="00034011" w:rsidRPr="00E803F2">
        <w:rPr>
          <w:rFonts w:asciiTheme="majorHAnsi" w:hAnsiTheme="majorHAnsi" w:cstheme="majorHAnsi"/>
          <w:b/>
          <w:lang w:val="en-US"/>
        </w:rPr>
        <w:t xml:space="preserve">Manipulation </w:t>
      </w:r>
    </w:p>
    <w:p w14:paraId="53BBFDE4" w14:textId="77777777" w:rsidR="00F8404A" w:rsidRPr="00E803F2" w:rsidRDefault="00F8404A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14662FA7" w14:textId="5A51091D" w:rsidR="001208CC" w:rsidRPr="00E803F2" w:rsidRDefault="008D7CDB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According to Hansen, 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“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</w:t>
      </w:r>
      <w:r w:rsidR="0003401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he inability of either drivers or police to manipulate BAC allows for a unique</w:t>
      </w:r>
      <w:r w:rsidR="00740A02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034011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quasi-experiment to test whether the punishments and sanctions</w:t>
      </w:r>
      <w:r w:rsidR="00BA66E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offenders experience at the BAC thresholds are effective in reducing drunk driving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”</w:t>
      </w:r>
      <w:r w:rsidR="00BA66E5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.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To verify that,</w:t>
      </w:r>
      <w:r w:rsidR="00954F90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McCrary introduced the idea that it is</w:t>
      </w:r>
      <w:r w:rsidR="00615993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possible</w:t>
      </w:r>
      <w:r w:rsidR="00EC337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, </w:t>
      </w:r>
      <w:r w:rsidR="00B41FEB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by </w:t>
      </w:r>
      <w:r w:rsidR="004C7E1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sorting on the running variable</w:t>
      </w:r>
      <w:r w:rsidR="00EC337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, to check whether there is evidence of a discontinuity in the density of units at the cutoff. </w:t>
      </w:r>
    </w:p>
    <w:p w14:paraId="1B2AC9C2" w14:textId="77777777" w:rsidR="001208CC" w:rsidRPr="00E803F2" w:rsidRDefault="001208CC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41878F72" w14:textId="1E3AC2C9" w:rsidR="001966F0" w:rsidRPr="00E803F2" w:rsidRDefault="001966F0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Based on the available data, the density test shows an evidence of manipulation, given </w:t>
      </w:r>
      <w:r w:rsidR="00AE7962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P-value of 0,0276</w:t>
      </w:r>
      <w:r w:rsidR="00C715AB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, </w:t>
      </w:r>
      <w:r w:rsidR="00C715AB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bu</w:t>
      </w:r>
      <w:r w:rsidR="006415E6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t is </w:t>
      </w:r>
      <w:r w:rsidR="008143A0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hard to see any</w:t>
      </w:r>
      <w:r w:rsidR="006415E6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bunching at 0.08 cutoff</w:t>
      </w:r>
      <w:r w:rsidR="00300C77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in the Figure1</w:t>
      </w:r>
      <w:r w:rsidR="006415E6" w:rsidRPr="00E803F2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.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However, in the original paper, </w:t>
      </w:r>
      <w:r w:rsidR="00F8404A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and with the complete data,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the McCrary test implies p-values of 0.59 and 0.38 respectively at the 0.08 and 0.15 thresholds</w:t>
      </w:r>
      <w:r w:rsidR="00300C77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. Therefore, Hansen used an alternative density test based on a local approximation to a binomial distribution. That test estimates a p-value of 0.795 at 0.08, and 0.886 at 0.15, again revealing no evidence of manipulation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(Hansen, 2017, P.7).</w:t>
      </w:r>
      <w:r w:rsidR="00AE7962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</w:p>
    <w:p w14:paraId="1ACB9C79" w14:textId="185EE0D9" w:rsidR="00D42183" w:rsidRPr="00E803F2" w:rsidRDefault="00D42183" w:rsidP="00024F73">
      <w:pPr>
        <w:pStyle w:val="Descripcin"/>
        <w:keepNext/>
        <w:jc w:val="center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 xml:space="preserve">Figure </w:t>
      </w:r>
      <w:r w:rsidRPr="00E803F2">
        <w:rPr>
          <w:rFonts w:asciiTheme="majorHAnsi" w:hAnsiTheme="majorHAnsi" w:cstheme="majorHAnsi"/>
          <w:lang w:val="en-US"/>
        </w:rPr>
        <w:fldChar w:fldCharType="begin"/>
      </w:r>
      <w:r w:rsidRPr="00E803F2">
        <w:rPr>
          <w:rFonts w:asciiTheme="majorHAnsi" w:hAnsiTheme="majorHAnsi" w:cstheme="majorHAnsi"/>
          <w:lang w:val="en-US"/>
        </w:rPr>
        <w:instrText xml:space="preserve"> SEQ Figure \* ARABIC </w:instrText>
      </w:r>
      <w:r w:rsidRPr="00E803F2">
        <w:rPr>
          <w:rFonts w:asciiTheme="majorHAnsi" w:hAnsiTheme="majorHAnsi" w:cstheme="majorHAnsi"/>
          <w:lang w:val="en-US"/>
        </w:rPr>
        <w:fldChar w:fldCharType="separate"/>
      </w:r>
      <w:r w:rsidRPr="00E803F2">
        <w:rPr>
          <w:rFonts w:asciiTheme="majorHAnsi" w:hAnsiTheme="majorHAnsi" w:cstheme="majorHAnsi"/>
          <w:noProof/>
          <w:lang w:val="en-US"/>
        </w:rPr>
        <w:t>1</w:t>
      </w:r>
      <w:r w:rsidRPr="00E803F2">
        <w:rPr>
          <w:rFonts w:asciiTheme="majorHAnsi" w:hAnsiTheme="majorHAnsi" w:cstheme="majorHAnsi"/>
          <w:lang w:val="en-US"/>
        </w:rPr>
        <w:fldChar w:fldCharType="end"/>
      </w:r>
      <w:r w:rsidRPr="00E803F2">
        <w:rPr>
          <w:rFonts w:asciiTheme="majorHAnsi" w:hAnsiTheme="majorHAnsi" w:cstheme="majorHAnsi"/>
          <w:lang w:val="en-US"/>
        </w:rPr>
        <w:t xml:space="preserve"> - BAC Histogram</w:t>
      </w:r>
    </w:p>
    <w:p w14:paraId="4E526AED" w14:textId="631D7512" w:rsidR="009C4B0F" w:rsidRPr="00E803F2" w:rsidRDefault="006C39E3" w:rsidP="00024F73">
      <w:pPr>
        <w:jc w:val="center"/>
        <w:rPr>
          <w:rFonts w:asciiTheme="majorHAnsi" w:hAnsiTheme="majorHAnsi" w:cstheme="majorHAnsi"/>
          <w:noProof/>
          <w:lang w:val="en-US"/>
        </w:rPr>
      </w:pPr>
      <w:r w:rsidRPr="00E803F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C2118FD" wp14:editId="497E3024">
            <wp:extent cx="3324866" cy="2420537"/>
            <wp:effectExtent l="0" t="0" r="0" b="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a3okba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52" cy="24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9D0" w14:textId="3126E1E7" w:rsidR="00D42183" w:rsidRPr="00E803F2" w:rsidRDefault="00D42183" w:rsidP="00024F73">
      <w:pPr>
        <w:pStyle w:val="Descripcin"/>
        <w:keepNext/>
        <w:jc w:val="center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 xml:space="preserve">Figure </w:t>
      </w:r>
      <w:r w:rsidRPr="00E803F2">
        <w:rPr>
          <w:rFonts w:asciiTheme="majorHAnsi" w:hAnsiTheme="majorHAnsi" w:cstheme="majorHAnsi"/>
          <w:lang w:val="en-US"/>
        </w:rPr>
        <w:fldChar w:fldCharType="begin"/>
      </w:r>
      <w:r w:rsidRPr="00E803F2">
        <w:rPr>
          <w:rFonts w:asciiTheme="majorHAnsi" w:hAnsiTheme="majorHAnsi" w:cstheme="majorHAnsi"/>
          <w:lang w:val="en-US"/>
        </w:rPr>
        <w:instrText xml:space="preserve"> SEQ Figure \* ARABIC </w:instrText>
      </w:r>
      <w:r w:rsidRPr="00E803F2">
        <w:rPr>
          <w:rFonts w:asciiTheme="majorHAnsi" w:hAnsiTheme="majorHAnsi" w:cstheme="majorHAnsi"/>
          <w:lang w:val="en-US"/>
        </w:rPr>
        <w:fldChar w:fldCharType="separate"/>
      </w:r>
      <w:r w:rsidRPr="00E803F2">
        <w:rPr>
          <w:rFonts w:asciiTheme="majorHAnsi" w:hAnsiTheme="majorHAnsi" w:cstheme="majorHAnsi"/>
          <w:noProof/>
          <w:lang w:val="en-US"/>
        </w:rPr>
        <w:t>2</w:t>
      </w:r>
      <w:r w:rsidRPr="00E803F2">
        <w:rPr>
          <w:rFonts w:asciiTheme="majorHAnsi" w:hAnsiTheme="majorHAnsi" w:cstheme="majorHAnsi"/>
          <w:lang w:val="en-US"/>
        </w:rPr>
        <w:fldChar w:fldCharType="end"/>
      </w:r>
      <w:r w:rsidRPr="00E803F2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E803F2">
        <w:rPr>
          <w:rFonts w:asciiTheme="majorHAnsi" w:hAnsiTheme="majorHAnsi" w:cstheme="majorHAnsi"/>
          <w:lang w:val="en-US"/>
        </w:rPr>
        <w:t>Rdensity</w:t>
      </w:r>
      <w:proofErr w:type="spellEnd"/>
      <w:r w:rsidRPr="00E803F2">
        <w:rPr>
          <w:rFonts w:asciiTheme="majorHAnsi" w:hAnsiTheme="majorHAnsi" w:cstheme="majorHAnsi"/>
          <w:lang w:val="en-US"/>
        </w:rPr>
        <w:t xml:space="preserve"> test - bac1</w:t>
      </w:r>
    </w:p>
    <w:p w14:paraId="2B0F02D2" w14:textId="42FFE23C" w:rsidR="00D42183" w:rsidRPr="00E803F2" w:rsidRDefault="00D42183" w:rsidP="00024F73">
      <w:pPr>
        <w:jc w:val="center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8F811C5" wp14:editId="1FCE8D75">
            <wp:extent cx="3533242" cy="2572236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density c0,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819" cy="26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FA7A" w14:textId="77777777" w:rsidR="006C0D78" w:rsidRPr="00E803F2" w:rsidRDefault="006C0D78" w:rsidP="00E803F2">
      <w:pPr>
        <w:jc w:val="both"/>
        <w:rPr>
          <w:rFonts w:asciiTheme="majorHAnsi" w:hAnsiTheme="majorHAnsi" w:cstheme="majorHAnsi"/>
          <w:lang w:val="en-US"/>
        </w:rPr>
      </w:pPr>
    </w:p>
    <w:p w14:paraId="738E0BD3" w14:textId="12680D76" w:rsidR="002C38B5" w:rsidRPr="00E803F2" w:rsidRDefault="001966F0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E803F2">
        <w:rPr>
          <w:rFonts w:asciiTheme="majorHAnsi" w:hAnsiTheme="majorHAnsi" w:cstheme="majorHAnsi"/>
          <w:b/>
          <w:lang w:val="en-US"/>
        </w:rPr>
        <w:lastRenderedPageBreak/>
        <w:t>Check for covariate balance</w:t>
      </w:r>
    </w:p>
    <w:p w14:paraId="1BDD6CC2" w14:textId="0B5B50E7" w:rsidR="007A2EB4" w:rsidRPr="00E803F2" w:rsidRDefault="00B17B5C" w:rsidP="00E803F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I have estimated the effect of having a BAC over the DUI thresholds on predetermined characteristics which should be unaffected by BAC thresholds, </w:t>
      </w:r>
      <w:r w:rsidR="008315F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employing the same regression model as equation (1), with 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3</w:t>
      </w:r>
      <w:r w:rsidR="008315F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control variables utilized as the dependent variable.</w:t>
      </w: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C715AB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As shown in the table 2, t</w:t>
      </w:r>
      <w:r w:rsidR="00234B6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he covariates </w:t>
      </w:r>
      <w:r w:rsidR="00C715AB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are </w:t>
      </w:r>
      <w:r w:rsidR="00234B69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balanced at the cutoff</w:t>
      </w:r>
      <w:r w:rsidR="007E5F4F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.</w:t>
      </w:r>
      <w:r w:rsidR="00255E03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In contrast, Hansen failed to reject the null </w:t>
      </w:r>
      <w:r w:rsidR="00C13E3D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hypothesis</w:t>
      </w:r>
      <w:r w:rsidR="00255E03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that the predetermined characteristics are unrelated to the BAC cutoffs for DUI</w:t>
      </w:r>
      <w:r w:rsidR="00C13E3D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(Hansen, 2015, P.8).</w:t>
      </w:r>
    </w:p>
    <w:p w14:paraId="1C458764" w14:textId="27EC0621" w:rsidR="007A2EB4" w:rsidRPr="00E803F2" w:rsidRDefault="007A2EB4" w:rsidP="00E803F2">
      <w:pPr>
        <w:pStyle w:val="Prrafodelista"/>
        <w:jc w:val="both"/>
        <w:rPr>
          <w:rFonts w:asciiTheme="majorHAnsi" w:hAnsiTheme="majorHAnsi" w:cstheme="majorHAnsi"/>
          <w:color w:val="FF0000"/>
          <w:lang w:val="en-US"/>
        </w:rPr>
      </w:pPr>
    </w:p>
    <w:p w14:paraId="24B3DB2F" w14:textId="71D774E6" w:rsidR="007A2EB4" w:rsidRPr="00E803F2" w:rsidRDefault="007A2EB4" w:rsidP="00E803F2">
      <w:pPr>
        <w:pStyle w:val="Prrafodelista"/>
        <w:jc w:val="both"/>
        <w:rPr>
          <w:rFonts w:asciiTheme="majorHAnsi" w:hAnsiTheme="majorHAnsi" w:cstheme="majorHAnsi"/>
          <w:color w:val="FF0000"/>
          <w:lang w:val="en-US"/>
        </w:rPr>
      </w:pPr>
      <w:r w:rsidRPr="00E803F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CDA3CD7" wp14:editId="0B31AF34">
            <wp:extent cx="3371353" cy="27235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252" cy="2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F66" w14:textId="06CFA94D" w:rsidR="00C715AB" w:rsidRPr="00E803F2" w:rsidRDefault="00C715AB" w:rsidP="00E803F2">
      <w:pPr>
        <w:pStyle w:val="Descripcin"/>
        <w:keepNext/>
        <w:spacing w:after="0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 xml:space="preserve">Table </w:t>
      </w:r>
      <w:r w:rsidRPr="00E803F2">
        <w:rPr>
          <w:rFonts w:asciiTheme="majorHAnsi" w:hAnsiTheme="majorHAnsi" w:cstheme="majorHAnsi"/>
        </w:rPr>
        <w:fldChar w:fldCharType="begin"/>
      </w:r>
      <w:r w:rsidRPr="00E803F2">
        <w:rPr>
          <w:rFonts w:asciiTheme="majorHAnsi" w:hAnsiTheme="majorHAnsi" w:cstheme="majorHAnsi"/>
          <w:lang w:val="en-US"/>
        </w:rPr>
        <w:instrText xml:space="preserve"> SEQ Table \* ARABIC </w:instrText>
      </w:r>
      <w:r w:rsidRPr="00E803F2">
        <w:rPr>
          <w:rFonts w:asciiTheme="majorHAnsi" w:hAnsiTheme="majorHAnsi" w:cstheme="majorHAnsi"/>
        </w:rPr>
        <w:fldChar w:fldCharType="separate"/>
      </w:r>
      <w:r w:rsidR="00DC236C" w:rsidRPr="00E803F2">
        <w:rPr>
          <w:rFonts w:asciiTheme="majorHAnsi" w:hAnsiTheme="majorHAnsi" w:cstheme="majorHAnsi"/>
          <w:noProof/>
          <w:lang w:val="en-US"/>
        </w:rPr>
        <w:t>2</w:t>
      </w:r>
      <w:r w:rsidRPr="00E803F2">
        <w:rPr>
          <w:rFonts w:asciiTheme="majorHAnsi" w:hAnsiTheme="majorHAnsi" w:cstheme="majorHAnsi"/>
        </w:rPr>
        <w:fldChar w:fldCharType="end"/>
      </w:r>
      <w:r w:rsidRPr="00E803F2">
        <w:rPr>
          <w:rFonts w:asciiTheme="majorHAnsi" w:hAnsiTheme="majorHAnsi" w:cstheme="majorHAnsi"/>
          <w:lang w:val="en-US"/>
        </w:rPr>
        <w:t xml:space="preserve"> - Regression Discontinuity Estimates for the Effect of Exceeding BAC </w:t>
      </w:r>
    </w:p>
    <w:p w14:paraId="18AC0D56" w14:textId="2399D257" w:rsidR="00C715AB" w:rsidRPr="00E803F2" w:rsidRDefault="00C715AB" w:rsidP="00E803F2">
      <w:pPr>
        <w:pStyle w:val="Descripcin"/>
        <w:keepNext/>
        <w:spacing w:after="0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>Thresholds on Predetermined Characteristics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7"/>
        <w:gridCol w:w="1640"/>
        <w:gridCol w:w="1640"/>
        <w:gridCol w:w="1640"/>
      </w:tblGrid>
      <w:tr w:rsidR="00C715AB" w:rsidRPr="00E803F2" w14:paraId="6488EC97" w14:textId="77777777" w:rsidTr="00C715AB">
        <w:trPr>
          <w:trHeight w:val="370"/>
          <w:jc w:val="center"/>
        </w:trPr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F0EE6" w14:textId="77777777" w:rsidR="00C715AB" w:rsidRPr="00E803F2" w:rsidRDefault="00C715AB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C43743" w14:textId="425415D7" w:rsidR="00C715AB" w:rsidRPr="00E803F2" w:rsidRDefault="00C715AB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Driver demographic characteristics</w:t>
            </w:r>
          </w:p>
        </w:tc>
      </w:tr>
      <w:tr w:rsidR="002324BC" w:rsidRPr="00E803F2" w14:paraId="75B8D311" w14:textId="77777777" w:rsidTr="00C715AB">
        <w:trPr>
          <w:trHeight w:val="234"/>
          <w:jc w:val="center"/>
        </w:trPr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89E72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C33F86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(1)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8D5CA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(2)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E859D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(3)</w:t>
            </w:r>
          </w:p>
        </w:tc>
      </w:tr>
      <w:tr w:rsidR="002324BC" w:rsidRPr="00E803F2" w14:paraId="1BBCE7E0" w14:textId="77777777" w:rsidTr="00C715AB">
        <w:trPr>
          <w:trHeight w:val="24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E8616E8" w14:textId="2E6BFD64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</w:t>
            </w:r>
            <w:r w:rsidR="00C715AB"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rac</w:t>
            </w:r>
            <w:r w:rsidR="00C715AB"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teristics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9299322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AFE3275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aged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4E26156" w14:textId="0B16310F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acc</w:t>
            </w:r>
            <w:r w:rsidR="00C715AB"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ident</w:t>
            </w:r>
          </w:p>
        </w:tc>
      </w:tr>
      <w:tr w:rsidR="002324BC" w:rsidRPr="00E803F2" w14:paraId="692E4420" w14:textId="77777777" w:rsidTr="00C715AB">
        <w:trPr>
          <w:trHeight w:val="234"/>
          <w:jc w:val="center"/>
        </w:trPr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848BA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BAC1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AE4EE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0.0202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D64BC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-0.564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E7E40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0.0353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</w:tr>
      <w:tr w:rsidR="002324BC" w:rsidRPr="00E803F2" w14:paraId="2BBD5305" w14:textId="77777777" w:rsidTr="00C715AB">
        <w:trPr>
          <w:trHeight w:val="24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EF86887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ACEC1E9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(0.00241)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8F1CA55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(0.0802)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EEBEBAF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(0.00247)</w:t>
            </w:r>
          </w:p>
        </w:tc>
      </w:tr>
      <w:tr w:rsidR="002324BC" w:rsidRPr="00E803F2" w14:paraId="2A741736" w14:textId="77777777" w:rsidTr="00C715AB">
        <w:trPr>
          <w:trHeight w:val="234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926B45F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CE253E9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1BA02B7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806DDB4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2324BC" w:rsidRPr="00E803F2" w14:paraId="27EBE8E5" w14:textId="77777777" w:rsidTr="00C715AB">
        <w:trPr>
          <w:trHeight w:val="24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42AB3DC5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_cons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E6D8F86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0.844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C27E32C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35.46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142BA24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0.116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</w:tr>
      <w:tr w:rsidR="002324BC" w:rsidRPr="00E803F2" w14:paraId="31476BFF" w14:textId="77777777" w:rsidTr="00C715AB">
        <w:trPr>
          <w:trHeight w:val="234"/>
          <w:jc w:val="center"/>
        </w:trPr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26FBC" w14:textId="519F1341" w:rsidR="002324BC" w:rsidRPr="00E803F2" w:rsidRDefault="00C715AB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Mean at 0.79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55145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(0.00228)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92F8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(0.0758)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1F1D7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(0.00234)</w:t>
            </w:r>
          </w:p>
        </w:tc>
      </w:tr>
      <w:tr w:rsidR="002324BC" w:rsidRPr="00E803F2" w14:paraId="397A4199" w14:textId="77777777" w:rsidTr="00C715AB">
        <w:trPr>
          <w:trHeight w:val="247"/>
          <w:jc w:val="center"/>
        </w:trPr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6D388" w14:textId="597CE1DB" w:rsidR="002324BC" w:rsidRPr="00E803F2" w:rsidRDefault="00C715AB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Observations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CB9E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9439D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3C85C" w14:textId="77777777" w:rsidR="002324BC" w:rsidRPr="00E803F2" w:rsidRDefault="002324B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</w:tr>
    </w:tbl>
    <w:p w14:paraId="48E0803C" w14:textId="77777777" w:rsidR="00967EF4" w:rsidRPr="00E803F2" w:rsidRDefault="002324BC" w:rsidP="00E803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>Standard errors in parentheses</w:t>
      </w:r>
    </w:p>
    <w:p w14:paraId="24EBBF96" w14:textId="155D2209" w:rsidR="002324BC" w:rsidRPr="00E803F2" w:rsidRDefault="00967EF4" w:rsidP="00E803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Significant 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vertAlign w:val="superscript"/>
          <w:lang w:val="en-US"/>
        </w:rPr>
        <w:t>*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="002324BC" w:rsidRPr="00E803F2">
        <w:rPr>
          <w:rFonts w:asciiTheme="majorHAnsi" w:hAnsiTheme="majorHAnsi" w:cstheme="majorHAnsi"/>
          <w:b/>
          <w:bCs/>
          <w:i/>
          <w:iCs/>
          <w:sz w:val="18"/>
          <w:szCs w:val="18"/>
          <w:lang w:val="en-US"/>
        </w:rPr>
        <w:t>p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&lt; 0.05, 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vertAlign w:val="superscript"/>
          <w:lang w:val="en-US"/>
        </w:rPr>
        <w:t>**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="002324BC" w:rsidRPr="00E803F2">
        <w:rPr>
          <w:rFonts w:asciiTheme="majorHAnsi" w:hAnsiTheme="majorHAnsi" w:cstheme="majorHAnsi"/>
          <w:b/>
          <w:bCs/>
          <w:i/>
          <w:iCs/>
          <w:sz w:val="18"/>
          <w:szCs w:val="18"/>
          <w:lang w:val="en-US"/>
        </w:rPr>
        <w:t>p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&lt; 0.01, 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vertAlign w:val="superscript"/>
          <w:lang w:val="en-US"/>
        </w:rPr>
        <w:t>***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="002324BC" w:rsidRPr="00E803F2">
        <w:rPr>
          <w:rFonts w:asciiTheme="majorHAnsi" w:hAnsiTheme="majorHAnsi" w:cstheme="majorHAnsi"/>
          <w:b/>
          <w:bCs/>
          <w:i/>
          <w:iCs/>
          <w:sz w:val="18"/>
          <w:szCs w:val="18"/>
          <w:lang w:val="en-US"/>
        </w:rPr>
        <w:t>p</w:t>
      </w:r>
      <w:r w:rsidR="002324BC" w:rsidRPr="00E803F2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&lt; 0.001</w:t>
      </w:r>
    </w:p>
    <w:p w14:paraId="613CCF7A" w14:textId="77777777" w:rsidR="007A2EB4" w:rsidRPr="00E803F2" w:rsidRDefault="007A2EB4" w:rsidP="00E803F2">
      <w:pPr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5666ED8E" w14:textId="03EB124B" w:rsidR="00DC236C" w:rsidRPr="00E803F2" w:rsidRDefault="00234B69" w:rsidP="00E803F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  <w:t xml:space="preserve">Recreate Figure 2 panel A-D. </w:t>
      </w:r>
    </w:p>
    <w:p w14:paraId="6C2970FB" w14:textId="523E847B" w:rsidR="005104F3" w:rsidRPr="00E803F2" w:rsidRDefault="005104F3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72FE9865" w14:textId="082F56C3" w:rsidR="005F67EE" w:rsidRPr="00E803F2" w:rsidRDefault="005104F3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b/>
          <w:bCs/>
          <w:noProof/>
          <w:color w:val="111111"/>
          <w:sz w:val="21"/>
          <w:szCs w:val="21"/>
          <w:shd w:val="clear" w:color="auto" w:fill="FFFFFF"/>
          <w:lang w:val="en-US"/>
        </w:rPr>
        <w:drawing>
          <wp:inline distT="0" distB="0" distL="0" distR="0" wp14:anchorId="3F54F3D4" wp14:editId="21FAB073">
            <wp:extent cx="2504661" cy="1824448"/>
            <wp:effectExtent l="0" t="0" r="0" b="4445"/>
            <wp:docPr id="6" name="Imagen 6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gra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04" cy="18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3F2">
        <w:rPr>
          <w:rFonts w:asciiTheme="majorHAnsi" w:hAnsiTheme="majorHAnsi" w:cstheme="majorHAnsi"/>
          <w:b/>
          <w:bCs/>
          <w:noProof/>
          <w:color w:val="111111"/>
          <w:sz w:val="21"/>
          <w:szCs w:val="21"/>
          <w:shd w:val="clear" w:color="auto" w:fill="FFFFFF"/>
          <w:lang w:val="en-US"/>
        </w:rPr>
        <w:drawing>
          <wp:inline distT="0" distB="0" distL="0" distR="0" wp14:anchorId="501A2741" wp14:editId="7680C023">
            <wp:extent cx="2425148" cy="1766529"/>
            <wp:effectExtent l="0" t="0" r="0" b="5715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gra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02" cy="17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D41" w14:textId="6221E6D4" w:rsidR="00234B69" w:rsidRPr="00E803F2" w:rsidRDefault="00EA5942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b/>
          <w:bCs/>
          <w:noProof/>
          <w:color w:val="111111"/>
          <w:sz w:val="21"/>
          <w:szCs w:val="21"/>
          <w:shd w:val="clear" w:color="auto" w:fill="FFFFFF"/>
          <w:lang w:val="en-US"/>
        </w:rPr>
        <w:drawing>
          <wp:inline distT="0" distB="0" distL="0" distR="0" wp14:anchorId="17D675F8" wp14:editId="543009A9">
            <wp:extent cx="2521550" cy="1836751"/>
            <wp:effectExtent l="0" t="0" r="0" b="0"/>
            <wp:docPr id="8" name="Imagen 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765" cy="18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7E6" w:rsidRPr="00E803F2">
        <w:rPr>
          <w:rFonts w:asciiTheme="majorHAnsi" w:hAnsiTheme="majorHAnsi" w:cstheme="majorHAnsi"/>
          <w:b/>
          <w:bCs/>
          <w:noProof/>
          <w:color w:val="111111"/>
          <w:sz w:val="21"/>
          <w:szCs w:val="21"/>
          <w:shd w:val="clear" w:color="auto" w:fill="FFFFFF"/>
          <w:lang w:val="en-US"/>
        </w:rPr>
        <w:drawing>
          <wp:inline distT="0" distB="0" distL="0" distR="0" wp14:anchorId="409800B3" wp14:editId="5ABA9983">
            <wp:extent cx="2368730" cy="1725433"/>
            <wp:effectExtent l="0" t="0" r="0" b="825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itegra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02" cy="17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425C" w14:textId="4A7B9A1D" w:rsidR="00453E99" w:rsidRPr="00E803F2" w:rsidRDefault="00453E99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02D42A73" w14:textId="206D1E13" w:rsidR="00453E99" w:rsidRPr="00E803F2" w:rsidRDefault="00453E99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15277D66" w14:textId="270268E7" w:rsidR="00453E99" w:rsidRPr="00E803F2" w:rsidRDefault="00453E99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227F3E43" w14:textId="77777777" w:rsidR="00453E99" w:rsidRPr="00E803F2" w:rsidRDefault="00453E99" w:rsidP="00E803F2">
      <w:pPr>
        <w:pStyle w:val="Prrafodelista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</w:p>
    <w:p w14:paraId="2F5581C5" w14:textId="3EACB029" w:rsidR="00B90819" w:rsidRPr="00E803F2" w:rsidRDefault="00B90819" w:rsidP="00E803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  <w:lastRenderedPageBreak/>
        <w:t>R</w:t>
      </w:r>
      <w:r w:rsidR="00234B69" w:rsidRPr="00E803F2"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  <w:t>ecidivism (</w:t>
      </w:r>
      <w:proofErr w:type="spellStart"/>
      <w:r w:rsidR="00234B69" w:rsidRPr="00E803F2"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  <w:t>recid</w:t>
      </w:r>
      <w:proofErr w:type="spellEnd"/>
      <w:r w:rsidR="00234B69" w:rsidRPr="00E803F2">
        <w:rPr>
          <w:rFonts w:asciiTheme="majorHAnsi" w:hAnsiTheme="majorHAnsi" w:cstheme="majorHAnsi"/>
          <w:b/>
          <w:bCs/>
          <w:color w:val="111111"/>
          <w:sz w:val="21"/>
          <w:szCs w:val="21"/>
          <w:shd w:val="clear" w:color="auto" w:fill="FFFFFF"/>
          <w:lang w:val="en-US"/>
        </w:rPr>
        <w:t>) as the outcome</w:t>
      </w:r>
    </w:p>
    <w:p w14:paraId="7E603D00" w14:textId="77777777" w:rsidR="00B90819" w:rsidRPr="00E803F2" w:rsidRDefault="00B90819" w:rsidP="00E803F2">
      <w:pPr>
        <w:pStyle w:val="Prrafodelista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</w:p>
    <w:p w14:paraId="2505AC4F" w14:textId="3ABF2D6F" w:rsidR="00DC236C" w:rsidRPr="00E803F2" w:rsidRDefault="00B90819" w:rsidP="00E803F2">
      <w:pPr>
        <w:pStyle w:val="Prrafodelista"/>
        <w:spacing w:after="0" w:line="240" w:lineRule="auto"/>
        <w:jc w:val="both"/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</w:pPr>
      <w:r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>Hansen’s table 3 shows the estimated effect of having BAC over the DUI threshold for all drivers, those with no prior tests, as well as those with at least one prior test.</w:t>
      </w:r>
      <w:r w:rsidR="00DC236C" w:rsidRPr="00E803F2">
        <w:rPr>
          <w:rFonts w:asciiTheme="majorHAnsi" w:hAnsiTheme="majorHAnsi" w:cstheme="majorHAnsi"/>
          <w:color w:val="111111"/>
          <w:sz w:val="21"/>
          <w:szCs w:val="21"/>
          <w:shd w:val="clear" w:color="auto" w:fill="FFFFFF"/>
          <w:lang w:val="en-US"/>
        </w:rPr>
        <w:t xml:space="preserve"> We are only focused on colum1 and add interactions as required for the assignment. </w:t>
      </w:r>
    </w:p>
    <w:p w14:paraId="533ED0BE" w14:textId="77777777" w:rsidR="00DC236C" w:rsidRPr="00E803F2" w:rsidRDefault="00DC236C" w:rsidP="00E803F2">
      <w:pPr>
        <w:pStyle w:val="Prrafodelista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4A545E5F" w14:textId="21B53AB4" w:rsidR="00DC236C" w:rsidRPr="00E803F2" w:rsidRDefault="00DC236C" w:rsidP="00E803F2">
      <w:pPr>
        <w:pStyle w:val="Descripcin"/>
        <w:keepNext/>
        <w:spacing w:after="0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 xml:space="preserve">Table </w:t>
      </w:r>
      <w:r w:rsidRPr="00E803F2">
        <w:rPr>
          <w:rFonts w:asciiTheme="majorHAnsi" w:hAnsiTheme="majorHAnsi" w:cstheme="majorHAnsi"/>
        </w:rPr>
        <w:fldChar w:fldCharType="begin"/>
      </w:r>
      <w:r w:rsidRPr="00E803F2">
        <w:rPr>
          <w:rFonts w:asciiTheme="majorHAnsi" w:hAnsiTheme="majorHAnsi" w:cstheme="majorHAnsi"/>
          <w:lang w:val="en-US"/>
        </w:rPr>
        <w:instrText xml:space="preserve"> SEQ Table \* ARABIC </w:instrText>
      </w:r>
      <w:r w:rsidRPr="00E803F2">
        <w:rPr>
          <w:rFonts w:asciiTheme="majorHAnsi" w:hAnsiTheme="majorHAnsi" w:cstheme="majorHAnsi"/>
        </w:rPr>
        <w:fldChar w:fldCharType="separate"/>
      </w:r>
      <w:r w:rsidRPr="00E803F2">
        <w:rPr>
          <w:rFonts w:asciiTheme="majorHAnsi" w:hAnsiTheme="majorHAnsi" w:cstheme="majorHAnsi"/>
          <w:noProof/>
          <w:lang w:val="en-US"/>
        </w:rPr>
        <w:t>3</w:t>
      </w:r>
      <w:r w:rsidRPr="00E803F2">
        <w:rPr>
          <w:rFonts w:asciiTheme="majorHAnsi" w:hAnsiTheme="majorHAnsi" w:cstheme="majorHAnsi"/>
        </w:rPr>
        <w:fldChar w:fldCharType="end"/>
      </w:r>
      <w:r w:rsidRPr="00E803F2">
        <w:rPr>
          <w:rFonts w:asciiTheme="majorHAnsi" w:hAnsiTheme="majorHAnsi" w:cstheme="majorHAnsi"/>
          <w:lang w:val="en-US"/>
        </w:rPr>
        <w:t>- Regression Discontinuity Estimates for the Effect</w:t>
      </w:r>
    </w:p>
    <w:p w14:paraId="1ADC69BE" w14:textId="03A41F60" w:rsidR="00DC236C" w:rsidRPr="00E803F2" w:rsidRDefault="00DC236C" w:rsidP="00E803F2">
      <w:pPr>
        <w:pStyle w:val="Descripcin"/>
        <w:keepNext/>
        <w:spacing w:after="0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>of Exceeding the 0.08 BAC Threshold on Recidivism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33"/>
        <w:gridCol w:w="1987"/>
        <w:gridCol w:w="1987"/>
        <w:gridCol w:w="1987"/>
      </w:tblGrid>
      <w:tr w:rsidR="00DC236C" w:rsidRPr="00E803F2" w14:paraId="04AE11A1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B52B6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0C51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(1)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5ED4E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(2)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D9D0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(3)</w:t>
            </w:r>
          </w:p>
        </w:tc>
      </w:tr>
      <w:tr w:rsidR="00DC236C" w:rsidRPr="00E803F2" w14:paraId="4357FAFA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24E6F92C" w14:textId="7A28C7DC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67810ED" w14:textId="718B4305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Recidivism</w:t>
            </w:r>
          </w:p>
          <w:p w14:paraId="4BF1E2DA" w14:textId="49DB17DE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Control for the bac1 linearly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D421D40" w14:textId="7728DE28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Recidivism</w:t>
            </w:r>
          </w:p>
          <w:p w14:paraId="1998A52E" w14:textId="5486D1A5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interact bac1 with cutoff linearly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629075E5" w14:textId="50767F8B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Recidivism</w:t>
            </w:r>
          </w:p>
          <w:p w14:paraId="1005A357" w14:textId="1FBE1E0A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interact bac1 with cutoff linearly and as a quadratic</w:t>
            </w:r>
          </w:p>
        </w:tc>
      </w:tr>
      <w:tr w:rsidR="00DC236C" w:rsidRPr="00E803F2" w14:paraId="0D0E63D8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40F6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BAC1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FC04E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0.00101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13AA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46CC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7E525303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7C18FC81" w14:textId="47D2B678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bac1 linearly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659BD30D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(0.00224)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5FC9309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65A176A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5D06CBEC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37479293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FCEEE3D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0967606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373A922E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4EBAEE54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68C9F513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intbac1BAC1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6CBB9A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709E677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0.155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07F4A06B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25CE72D6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7455F4F6" w14:textId="09C94740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bac1 with cutoff linearly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0A38984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3CDF4214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(0.0112)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BF6CAC9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73C1AEA0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7C185235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C16AC9F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1CE922DC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36EB1642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46FCF25D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6855295B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inter2bac1BAC2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620845E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882CABD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5CA87E2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0.155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</w:tr>
      <w:tr w:rsidR="00DC236C" w:rsidRPr="00E803F2" w14:paraId="417504BA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70EAC335" w14:textId="2C4F0AF8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bac1 with cutoff linearly and as a quadratic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794FB7E5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024EBEE9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1FEA7B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(0.0112)</w:t>
            </w:r>
          </w:p>
        </w:tc>
      </w:tr>
      <w:tr w:rsidR="00DC236C" w:rsidRPr="00E803F2" w14:paraId="61EB8CF7" w14:textId="77777777" w:rsidTr="00DC236C">
        <w:trPr>
          <w:trHeight w:val="7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41433DF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BAD2A3C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D3A2327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A636376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DC236C" w:rsidRPr="00E803F2" w14:paraId="46E45E03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248BDD89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_cons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4BEA9A3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0.117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417E9606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0.0966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304E4CC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0.0966</w:t>
            </w:r>
            <w:r w:rsidRPr="00E803F2">
              <w:rPr>
                <w:rFonts w:asciiTheme="majorHAnsi" w:hAnsiTheme="majorHAnsi" w:cstheme="majorHAnsi"/>
                <w:sz w:val="18"/>
                <w:szCs w:val="18"/>
                <w:vertAlign w:val="superscript"/>
                <w:lang w:val="en-US"/>
              </w:rPr>
              <w:t>***</w:t>
            </w:r>
          </w:p>
        </w:tc>
      </w:tr>
      <w:tr w:rsidR="00DC236C" w:rsidRPr="00E803F2" w14:paraId="616C0529" w14:textId="77777777" w:rsidTr="00DC236C">
        <w:trPr>
          <w:trHeight w:val="188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76C43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111A4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(0.00212)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EAF78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(0.00163)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E8834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(0.00163)</w:t>
            </w:r>
          </w:p>
        </w:tc>
      </w:tr>
      <w:tr w:rsidR="00DC236C" w:rsidRPr="00E803F2" w14:paraId="797EAC92" w14:textId="77777777" w:rsidTr="00DC236C">
        <w:trPr>
          <w:trHeight w:val="178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E0AC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DD3BE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0EEC7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4F81A" w14:textId="77777777" w:rsidR="00DC236C" w:rsidRPr="00E803F2" w:rsidRDefault="00DC236C" w:rsidP="00E80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803F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214558</w:t>
            </w:r>
          </w:p>
        </w:tc>
      </w:tr>
    </w:tbl>
    <w:p w14:paraId="0C62C806" w14:textId="77777777" w:rsidR="00DC236C" w:rsidRPr="00E803F2" w:rsidRDefault="00DC236C" w:rsidP="00E803F2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E803F2">
        <w:rPr>
          <w:rFonts w:asciiTheme="majorHAnsi" w:hAnsiTheme="majorHAnsi" w:cstheme="majorHAnsi"/>
          <w:sz w:val="18"/>
          <w:szCs w:val="18"/>
          <w:lang w:val="en-US"/>
        </w:rPr>
        <w:t>Standard errors in parentheses</w:t>
      </w:r>
    </w:p>
    <w:p w14:paraId="44A03C7C" w14:textId="49C66630" w:rsidR="00DC236C" w:rsidRPr="00E803F2" w:rsidRDefault="00DC236C" w:rsidP="00E803F2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E803F2">
        <w:rPr>
          <w:rFonts w:asciiTheme="majorHAnsi" w:hAnsiTheme="majorHAnsi" w:cstheme="majorHAnsi"/>
          <w:sz w:val="18"/>
          <w:szCs w:val="18"/>
          <w:lang w:val="en-US"/>
        </w:rPr>
        <w:t>significant * p &lt; 0.05, ** p &lt; 0.01, *** p &lt; 0.001</w:t>
      </w:r>
    </w:p>
    <w:p w14:paraId="141E0320" w14:textId="77777777" w:rsidR="00B90819" w:rsidRPr="00E803F2" w:rsidRDefault="00B90819" w:rsidP="00E803F2">
      <w:pPr>
        <w:ind w:left="360"/>
        <w:jc w:val="both"/>
        <w:rPr>
          <w:rFonts w:asciiTheme="majorHAnsi" w:hAnsiTheme="majorHAnsi" w:cstheme="majorHAnsi"/>
          <w:lang w:val="en-US"/>
        </w:rPr>
      </w:pPr>
    </w:p>
    <w:p w14:paraId="581CB45D" w14:textId="630BA8EE" w:rsidR="00234B69" w:rsidRPr="00E803F2" w:rsidRDefault="00234B69" w:rsidP="00E803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E803F2">
        <w:rPr>
          <w:rFonts w:asciiTheme="majorHAnsi" w:hAnsiTheme="majorHAnsi" w:cstheme="majorHAnsi"/>
          <w:b/>
          <w:bCs/>
          <w:lang w:val="en-US"/>
        </w:rPr>
        <w:t xml:space="preserve">Recreate the top panel of Figure </w:t>
      </w:r>
      <w:r w:rsidR="00E803F2" w:rsidRPr="00E803F2">
        <w:rPr>
          <w:rFonts w:asciiTheme="majorHAnsi" w:hAnsiTheme="majorHAnsi" w:cstheme="majorHAnsi"/>
          <w:b/>
          <w:bCs/>
          <w:lang w:val="en-US"/>
        </w:rPr>
        <w:t>3</w:t>
      </w:r>
    </w:p>
    <w:p w14:paraId="515C9A16" w14:textId="77777777" w:rsidR="00E803F2" w:rsidRPr="00E803F2" w:rsidRDefault="00E803F2" w:rsidP="00E803F2">
      <w:pPr>
        <w:pStyle w:val="Prrafodelista"/>
        <w:spacing w:after="0" w:line="24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60403A49" w14:textId="61A29FEF" w:rsidR="00234B69" w:rsidRDefault="00234B69" w:rsidP="00E803F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>Fit linear fit using only observations with less than 0.15 bac on the bac1</w:t>
      </w:r>
    </w:p>
    <w:p w14:paraId="36DE7BAD" w14:textId="3B824CB5" w:rsidR="00E803F2" w:rsidRDefault="00E803F2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0709999" wp14:editId="17BFFE0F">
            <wp:extent cx="3927945" cy="28611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arFgra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640" cy="29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8BA1" w14:textId="058A6B18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2A3B35C3" w14:textId="3C8A3C9A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1E43B3B8" w14:textId="2652502B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3EDA4F8C" w14:textId="582A841A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721AB5E7" w14:textId="05C164AB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673FB070" w14:textId="11609AFF" w:rsidR="00FC416F" w:rsidRDefault="00FC416F" w:rsidP="00E803F2">
      <w:pPr>
        <w:pStyle w:val="Prrafodelista"/>
        <w:spacing w:after="0" w:line="24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1B08EEF1" w14:textId="77777777" w:rsidR="00234B69" w:rsidRPr="00E803F2" w:rsidRDefault="00234B69" w:rsidP="00E803F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E803F2">
        <w:rPr>
          <w:rFonts w:asciiTheme="majorHAnsi" w:hAnsiTheme="majorHAnsi" w:cstheme="majorHAnsi"/>
          <w:lang w:val="en-US"/>
        </w:rPr>
        <w:t>Fit quadratic fit using only observations with less than 0.15 bac on the bac1</w:t>
      </w:r>
    </w:p>
    <w:p w14:paraId="6AEFBCE5" w14:textId="07BD1486" w:rsidR="00234B69" w:rsidRPr="00E803F2" w:rsidRDefault="00FC416F" w:rsidP="00FC416F">
      <w:pPr>
        <w:pStyle w:val="Prrafodelista"/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7BC91DAF" wp14:editId="1DFBFC4E">
            <wp:extent cx="3912042" cy="284961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adraticFgra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213" cy="28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69" w:rsidRPr="00E80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600FC" w14:textId="77777777" w:rsidR="000A0988" w:rsidRDefault="000A0988" w:rsidP="001966F0">
      <w:pPr>
        <w:spacing w:after="0" w:line="240" w:lineRule="auto"/>
      </w:pPr>
      <w:r>
        <w:separator/>
      </w:r>
    </w:p>
  </w:endnote>
  <w:endnote w:type="continuationSeparator" w:id="0">
    <w:p w14:paraId="47A3A525" w14:textId="77777777" w:rsidR="000A0988" w:rsidRDefault="000A0988" w:rsidP="0019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74A6D" w14:textId="77777777" w:rsidR="000A0988" w:rsidRDefault="000A0988" w:rsidP="001966F0">
      <w:pPr>
        <w:spacing w:after="0" w:line="240" w:lineRule="auto"/>
      </w:pPr>
      <w:r>
        <w:separator/>
      </w:r>
    </w:p>
  </w:footnote>
  <w:footnote w:type="continuationSeparator" w:id="0">
    <w:p w14:paraId="0855FE4F" w14:textId="77777777" w:rsidR="000A0988" w:rsidRDefault="000A0988" w:rsidP="00196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343"/>
    <w:multiLevelType w:val="hybridMultilevel"/>
    <w:tmpl w:val="5068FE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4C32"/>
    <w:multiLevelType w:val="hybridMultilevel"/>
    <w:tmpl w:val="FED02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767D"/>
    <w:multiLevelType w:val="hybridMultilevel"/>
    <w:tmpl w:val="DCB4A6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64"/>
    <w:rsid w:val="00024F73"/>
    <w:rsid w:val="00034011"/>
    <w:rsid w:val="0004174E"/>
    <w:rsid w:val="000775EE"/>
    <w:rsid w:val="000915E4"/>
    <w:rsid w:val="000A0988"/>
    <w:rsid w:val="001208CC"/>
    <w:rsid w:val="001560D8"/>
    <w:rsid w:val="00163BE2"/>
    <w:rsid w:val="001966F0"/>
    <w:rsid w:val="001B381F"/>
    <w:rsid w:val="001F0047"/>
    <w:rsid w:val="002176A2"/>
    <w:rsid w:val="002324BC"/>
    <w:rsid w:val="00234B69"/>
    <w:rsid w:val="00255E03"/>
    <w:rsid w:val="00265F18"/>
    <w:rsid w:val="002821F1"/>
    <w:rsid w:val="002A1304"/>
    <w:rsid w:val="002C38B5"/>
    <w:rsid w:val="00300C77"/>
    <w:rsid w:val="0035445A"/>
    <w:rsid w:val="00453E99"/>
    <w:rsid w:val="004945A6"/>
    <w:rsid w:val="004C7E17"/>
    <w:rsid w:val="005104F3"/>
    <w:rsid w:val="00514773"/>
    <w:rsid w:val="005326B3"/>
    <w:rsid w:val="005437F1"/>
    <w:rsid w:val="005728E9"/>
    <w:rsid w:val="0058436B"/>
    <w:rsid w:val="005F67EE"/>
    <w:rsid w:val="006036ED"/>
    <w:rsid w:val="00615993"/>
    <w:rsid w:val="006415E6"/>
    <w:rsid w:val="006C0D78"/>
    <w:rsid w:val="006C39E3"/>
    <w:rsid w:val="006C4D8F"/>
    <w:rsid w:val="006C6DC3"/>
    <w:rsid w:val="006D0554"/>
    <w:rsid w:val="00740A02"/>
    <w:rsid w:val="00776074"/>
    <w:rsid w:val="007A2EB4"/>
    <w:rsid w:val="007E2609"/>
    <w:rsid w:val="007E5F4F"/>
    <w:rsid w:val="008143A0"/>
    <w:rsid w:val="008315F9"/>
    <w:rsid w:val="00894C4D"/>
    <w:rsid w:val="008C568D"/>
    <w:rsid w:val="008D27E6"/>
    <w:rsid w:val="008D7CDB"/>
    <w:rsid w:val="00954F90"/>
    <w:rsid w:val="00967EF4"/>
    <w:rsid w:val="009C4B0F"/>
    <w:rsid w:val="009F157D"/>
    <w:rsid w:val="009F1D1F"/>
    <w:rsid w:val="00A33616"/>
    <w:rsid w:val="00A42399"/>
    <w:rsid w:val="00A5479F"/>
    <w:rsid w:val="00AE7962"/>
    <w:rsid w:val="00B17B5C"/>
    <w:rsid w:val="00B41FEB"/>
    <w:rsid w:val="00B90819"/>
    <w:rsid w:val="00BA66E5"/>
    <w:rsid w:val="00C13E3D"/>
    <w:rsid w:val="00C715AB"/>
    <w:rsid w:val="00C93F81"/>
    <w:rsid w:val="00CC2EC5"/>
    <w:rsid w:val="00CE6F7F"/>
    <w:rsid w:val="00D42183"/>
    <w:rsid w:val="00D444D1"/>
    <w:rsid w:val="00DB2C64"/>
    <w:rsid w:val="00DC236C"/>
    <w:rsid w:val="00E600A6"/>
    <w:rsid w:val="00E803F2"/>
    <w:rsid w:val="00E90AB4"/>
    <w:rsid w:val="00EA5942"/>
    <w:rsid w:val="00EC3377"/>
    <w:rsid w:val="00F508CA"/>
    <w:rsid w:val="00F7241E"/>
    <w:rsid w:val="00F8404A"/>
    <w:rsid w:val="00FC416F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110B"/>
  <w15:chartTrackingRefBased/>
  <w15:docId w15:val="{57224E92-1FB6-460B-808E-52EE71EB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C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724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340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843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966F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66F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966F0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D42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aroli.hernan05@urosario.edu.c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CHRios/RD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5E48-E49C-495E-8FD5-434C7A78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Hernández</dc:creator>
  <cp:keywords/>
  <dc:description/>
  <cp:lastModifiedBy>Diana Carolina Hernández</cp:lastModifiedBy>
  <cp:revision>59</cp:revision>
  <dcterms:created xsi:type="dcterms:W3CDTF">2020-06-14T02:25:00Z</dcterms:created>
  <dcterms:modified xsi:type="dcterms:W3CDTF">2020-06-14T21:48:00Z</dcterms:modified>
</cp:coreProperties>
</file>