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BF95" w14:textId="77777777" w:rsidR="006D6945" w:rsidRPr="002F4CA7" w:rsidRDefault="002F4CA7">
      <w:pPr>
        <w:rPr>
          <w:b/>
          <w:sz w:val="24"/>
          <w:szCs w:val="24"/>
        </w:rPr>
      </w:pPr>
      <w:r w:rsidRPr="002F4CA7">
        <w:rPr>
          <w:b/>
          <w:sz w:val="24"/>
          <w:szCs w:val="24"/>
        </w:rPr>
        <w:t>MULTIMEDIA AND WEB DESIGN</w:t>
      </w:r>
    </w:p>
    <w:p w14:paraId="3290A3C7" w14:textId="0A33BFF8" w:rsidR="002F4CA7" w:rsidRDefault="002F4CA7">
      <w:pPr>
        <w:rPr>
          <w:b/>
          <w:sz w:val="24"/>
          <w:szCs w:val="24"/>
        </w:rPr>
      </w:pPr>
      <w:r w:rsidRPr="002F4CA7">
        <w:rPr>
          <w:b/>
          <w:sz w:val="24"/>
          <w:szCs w:val="24"/>
        </w:rPr>
        <w:t xml:space="preserve">ID: </w:t>
      </w:r>
      <w:r w:rsidR="00F77554">
        <w:rPr>
          <w:b/>
          <w:sz w:val="24"/>
          <w:szCs w:val="24"/>
        </w:rPr>
        <w:t>10894872</w:t>
      </w:r>
    </w:p>
    <w:p w14:paraId="71E7CB4D" w14:textId="77777777" w:rsidR="002F4CA7" w:rsidRPr="002F4CA7" w:rsidRDefault="002F4CA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CODE: DCIT 205</w:t>
      </w:r>
    </w:p>
    <w:p w14:paraId="646F4A26" w14:textId="77777777" w:rsidR="002F4CA7" w:rsidRDefault="002F4CA7" w:rsidP="002F4CA7">
      <w:pPr>
        <w:jc w:val="center"/>
        <w:rPr>
          <w:b/>
          <w:sz w:val="24"/>
          <w:szCs w:val="24"/>
          <w:u w:val="single"/>
        </w:rPr>
      </w:pPr>
      <w:r w:rsidRPr="002F4CA7">
        <w:rPr>
          <w:b/>
          <w:sz w:val="24"/>
          <w:szCs w:val="24"/>
          <w:u w:val="single"/>
        </w:rPr>
        <w:t>ASSIGNMENT</w:t>
      </w:r>
    </w:p>
    <w:p w14:paraId="1C7C7357" w14:textId="77777777" w:rsidR="002F4CA7" w:rsidRDefault="002F4CA7" w:rsidP="002F4CA7">
      <w:pPr>
        <w:rPr>
          <w:b/>
          <w:sz w:val="24"/>
          <w:szCs w:val="24"/>
        </w:rPr>
      </w:pPr>
      <w:r w:rsidRPr="002F4CA7">
        <w:rPr>
          <w:b/>
          <w:sz w:val="24"/>
          <w:szCs w:val="24"/>
        </w:rPr>
        <w:t>Question: When do we use fixed sizes and percentages</w:t>
      </w:r>
    </w:p>
    <w:p w14:paraId="6D619AC8" w14:textId="77777777" w:rsidR="002F4CA7" w:rsidRPr="00624AB8" w:rsidRDefault="002F4CA7" w:rsidP="00624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4AB8">
        <w:rPr>
          <w:sz w:val="24"/>
          <w:szCs w:val="24"/>
        </w:rPr>
        <w:t xml:space="preserve">We use fix sizes when we want to make components inside a web layout to be able to fit any screen resolution of any machine whiles percentage is used when sizing images responsively or using percentage widths to make a truly fluid grid whose sizes are relative to each other, understanding these calculations will be necessary to achieve the look you desire. </w:t>
      </w:r>
    </w:p>
    <w:sectPr w:rsidR="002F4CA7" w:rsidRPr="0062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D5F95"/>
    <w:multiLevelType w:val="hybridMultilevel"/>
    <w:tmpl w:val="299A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82"/>
    <w:rsid w:val="002F4CA7"/>
    <w:rsid w:val="00624AB8"/>
    <w:rsid w:val="006D6945"/>
    <w:rsid w:val="009C1D82"/>
    <w:rsid w:val="00F7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174F"/>
  <w15:chartTrackingRefBased/>
  <w15:docId w15:val="{881AC746-41EC-4046-8BE5-B49BB178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Ernest Morris</cp:lastModifiedBy>
  <cp:revision>2</cp:revision>
  <dcterms:created xsi:type="dcterms:W3CDTF">2022-03-17T11:33:00Z</dcterms:created>
  <dcterms:modified xsi:type="dcterms:W3CDTF">2022-03-17T11:33:00Z</dcterms:modified>
</cp:coreProperties>
</file>