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1FE44" w14:textId="603AD4EB" w:rsidR="00A84E29" w:rsidRDefault="00774386">
      <w:r>
        <w:t>Devin/Kelly Air Quality by State ETL:</w:t>
      </w:r>
    </w:p>
    <w:p w14:paraId="4C07137D" w14:textId="77777777" w:rsidR="00774386" w:rsidRDefault="00774386">
      <w:bookmarkStart w:id="0" w:name="_GoBack"/>
      <w:bookmarkEnd w:id="0"/>
    </w:p>
    <w:sectPr w:rsidR="0077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86"/>
    <w:rsid w:val="001B0961"/>
    <w:rsid w:val="00774386"/>
    <w:rsid w:val="007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6C8A"/>
  <w15:chartTrackingRefBased/>
  <w15:docId w15:val="{DEC5EB9A-EAA1-4E9A-BF3C-C88480A0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Milligan</dc:creator>
  <cp:keywords/>
  <dc:description/>
  <cp:lastModifiedBy>Devin Milligan</cp:lastModifiedBy>
  <cp:revision>1</cp:revision>
  <dcterms:created xsi:type="dcterms:W3CDTF">2020-03-07T20:58:00Z</dcterms:created>
  <dcterms:modified xsi:type="dcterms:W3CDTF">2020-03-07T20:58:00Z</dcterms:modified>
</cp:coreProperties>
</file>