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FF533" w14:textId="77777777" w:rsidR="00524E78" w:rsidRPr="00524E78" w:rsidRDefault="00524E78" w:rsidP="005C4FB9">
      <w:pPr>
        <w:spacing w:after="0"/>
        <w:rPr>
          <w:b/>
          <w:bCs/>
          <w:sz w:val="28"/>
          <w:szCs w:val="28"/>
        </w:rPr>
      </w:pPr>
      <w:r w:rsidRPr="00524E78">
        <w:rPr>
          <w:b/>
          <w:bCs/>
          <w:sz w:val="28"/>
          <w:szCs w:val="28"/>
        </w:rPr>
        <w:t>Here is the background information on your task</w:t>
      </w:r>
    </w:p>
    <w:p w14:paraId="3B6E575B" w14:textId="4336FB1A" w:rsidR="00524E78" w:rsidRPr="00524E78" w:rsidRDefault="00524E78" w:rsidP="005C4FB9">
      <w:pPr>
        <w:spacing w:after="0"/>
      </w:pPr>
      <w:r w:rsidRPr="00524E78">
        <w:t xml:space="preserve">Now that you have notified the infrastructure owner of the current attack, </w:t>
      </w:r>
      <w:r w:rsidRPr="00524E78">
        <w:t>analyze</w:t>
      </w:r>
      <w:r w:rsidRPr="00524E78">
        <w:t xml:space="preserve"> the firewall logs to find the pattern in the attacker’s network requests. You won’t be able to simply block IP addresses, because of the distributed nature of the attack, but maybe there is another characteristic of the request that is easy to block.</w:t>
      </w:r>
    </w:p>
    <w:p w14:paraId="131A0FE2" w14:textId="77777777" w:rsidR="00524E78" w:rsidRPr="00524E78" w:rsidRDefault="00524E78" w:rsidP="005C4FB9">
      <w:pPr>
        <w:spacing w:after="0"/>
      </w:pPr>
      <w:r w:rsidRPr="00524E78">
        <w:t>An important responsibility of an information security analyst is the ability to work across disciplines with multiple teams, both technical and non-technical.</w:t>
      </w:r>
    </w:p>
    <w:p w14:paraId="42D6E527" w14:textId="0C71D5AE" w:rsidR="00524E78" w:rsidRDefault="00524E78" w:rsidP="005C4FB9">
      <w:pPr>
        <w:pBdr>
          <w:bottom w:val="single" w:sz="6" w:space="1" w:color="auto"/>
        </w:pBdr>
        <w:spacing w:after="0"/>
      </w:pPr>
      <w:r w:rsidRPr="00524E78">
        <w:t xml:space="preserve">In the resources section, we have attached a </w:t>
      </w:r>
      <w:r w:rsidRPr="00524E78">
        <w:t>proof-of-concept</w:t>
      </w:r>
      <w:r w:rsidRPr="00524E78">
        <w:t xml:space="preserve"> payload that may be of interest in understanding how the attacker scripted this attack.</w:t>
      </w:r>
    </w:p>
    <w:p w14:paraId="72C556FC" w14:textId="47909AD9" w:rsidR="00524E78" w:rsidRPr="00524E78" w:rsidRDefault="00524E78" w:rsidP="005C4FB9">
      <w:pPr>
        <w:spacing w:after="0"/>
        <w:rPr>
          <w:sz w:val="28"/>
          <w:szCs w:val="28"/>
        </w:rPr>
      </w:pPr>
      <w:r w:rsidRPr="00524E78">
        <w:rPr>
          <w:b/>
          <w:bCs/>
          <w:sz w:val="28"/>
          <w:szCs w:val="28"/>
        </w:rPr>
        <w:t>Here is your task</w:t>
      </w:r>
    </w:p>
    <w:p w14:paraId="17A705F3" w14:textId="44A43AB3" w:rsidR="00524E78" w:rsidRPr="00524E78" w:rsidRDefault="00524E78" w:rsidP="005C4FB9">
      <w:pPr>
        <w:spacing w:after="0"/>
      </w:pPr>
      <w:r w:rsidRPr="00524E78">
        <w:t xml:space="preserve">First, </w:t>
      </w:r>
      <w:r w:rsidRPr="00524E78">
        <w:t>analyze</w:t>
      </w:r>
      <w:r w:rsidRPr="00524E78">
        <w:t xml:space="preserve"> the firewall logs in the resources section.</w:t>
      </w:r>
    </w:p>
    <w:p w14:paraId="7D9BED40" w14:textId="77777777" w:rsidR="00524E78" w:rsidRPr="00524E78" w:rsidRDefault="00524E78" w:rsidP="005C4FB9">
      <w:pPr>
        <w:spacing w:after="0"/>
      </w:pPr>
      <w:r w:rsidRPr="00524E78">
        <w:t>Next, identify what characteristics of the Spring4Shell vulnerability have been used.</w:t>
      </w:r>
    </w:p>
    <w:p w14:paraId="61E9B65F" w14:textId="77777777" w:rsidR="00524E78" w:rsidRPr="00524E78" w:rsidRDefault="00524E78" w:rsidP="005C4FB9">
      <w:pPr>
        <w:pBdr>
          <w:bottom w:val="single" w:sz="6" w:space="1" w:color="auto"/>
        </w:pBdr>
        <w:spacing w:after="0"/>
      </w:pPr>
      <w:r w:rsidRPr="00524E78">
        <w:t>Finally, draft an email to the networks team with your findings. Make sure to be concise, so that they can develop the firewall rule to mitigate the attack. You can assume the recipient is technical and has dealt with these types of requests before.</w:t>
      </w:r>
    </w:p>
    <w:p w14:paraId="4AF62FA6" w14:textId="77777777" w:rsidR="005C4FB9" w:rsidRDefault="005C4FB9" w:rsidP="005C4FB9">
      <w:pPr>
        <w:spacing w:after="0"/>
      </w:pPr>
    </w:p>
    <w:p w14:paraId="3CCF9E60" w14:textId="027E8663" w:rsidR="00524E78" w:rsidRDefault="00524E78" w:rsidP="005C4FB9">
      <w:pPr>
        <w:spacing w:after="0"/>
      </w:pPr>
      <w:r>
        <w:t xml:space="preserve">So, we’ve notified the team that there is a malicious actor using an exploit to harm our infrastructure. I am tasked with looking at the information that I’ve been provided in order to get enough relevant information about the attack and attacker(s). </w:t>
      </w:r>
    </w:p>
    <w:p w14:paraId="3DC893F9" w14:textId="77777777" w:rsidR="005C4FB9" w:rsidRDefault="005C4FB9" w:rsidP="005C4FB9">
      <w:pPr>
        <w:spacing w:after="0"/>
        <w:rPr>
          <w:b/>
          <w:bCs/>
        </w:rPr>
      </w:pPr>
    </w:p>
    <w:p w14:paraId="7605D5C3" w14:textId="618EC92C" w:rsidR="005C4FB9" w:rsidRPr="005C4FB9" w:rsidRDefault="005C4FB9" w:rsidP="005C4FB9">
      <w:pPr>
        <w:spacing w:after="0"/>
      </w:pPr>
      <w:r w:rsidRPr="005C4FB9">
        <w:rPr>
          <w:b/>
          <w:bCs/>
        </w:rPr>
        <w:t>Analyze the Logs:</w:t>
      </w:r>
    </w:p>
    <w:p w14:paraId="58E68463" w14:textId="77777777" w:rsidR="005C4FB9" w:rsidRDefault="005C4FB9" w:rsidP="005C4FB9">
      <w:pPr>
        <w:spacing w:after="0"/>
      </w:pPr>
      <w:r w:rsidRPr="005C4FB9">
        <w:t xml:space="preserve">After notifying the infrastructure owner of the ongoing attack, it's important to </w:t>
      </w:r>
      <w:r w:rsidRPr="005C4FB9">
        <w:rPr>
          <w:b/>
          <w:bCs/>
        </w:rPr>
        <w:t>analyze the firewall logs</w:t>
      </w:r>
      <w:r w:rsidRPr="005C4FB9">
        <w:t xml:space="preserve"> to understand the nature of the attack. Here's the plan:</w:t>
      </w:r>
    </w:p>
    <w:p w14:paraId="65BD1B9C" w14:textId="77777777" w:rsidR="005C4FB9" w:rsidRPr="005C4FB9" w:rsidRDefault="005C4FB9" w:rsidP="005C4FB9">
      <w:pPr>
        <w:spacing w:after="0"/>
      </w:pPr>
    </w:p>
    <w:p w14:paraId="1E71AF32" w14:textId="77777777" w:rsidR="005C4FB9" w:rsidRDefault="005C4FB9" w:rsidP="005C4FB9">
      <w:pPr>
        <w:numPr>
          <w:ilvl w:val="0"/>
          <w:numId w:val="1"/>
        </w:numPr>
        <w:spacing w:after="0"/>
      </w:pPr>
      <w:r w:rsidRPr="005C4FB9">
        <w:rPr>
          <w:b/>
          <w:bCs/>
        </w:rPr>
        <w:t>Identify patterns</w:t>
      </w:r>
      <w:r w:rsidRPr="005C4FB9">
        <w:t xml:space="preserve"> in the attacker’s network requests. This step is critical for detecting the common characteristics of the attack.</w:t>
      </w:r>
    </w:p>
    <w:p w14:paraId="3080756A" w14:textId="77777777" w:rsidR="005C4FB9" w:rsidRPr="005C4FB9" w:rsidRDefault="005C4FB9" w:rsidP="005C4FB9">
      <w:pPr>
        <w:spacing w:after="0"/>
      </w:pPr>
    </w:p>
    <w:p w14:paraId="0A5AD3DB" w14:textId="77777777" w:rsidR="005C4FB9" w:rsidRPr="005C4FB9" w:rsidRDefault="005C4FB9" w:rsidP="005C4FB9">
      <w:pPr>
        <w:numPr>
          <w:ilvl w:val="0"/>
          <w:numId w:val="1"/>
        </w:numPr>
        <w:spacing w:after="0"/>
      </w:pPr>
      <w:r w:rsidRPr="005C4FB9">
        <w:rPr>
          <w:b/>
          <w:bCs/>
        </w:rPr>
        <w:t>Blocking IP addresses</w:t>
      </w:r>
      <w:r w:rsidRPr="005C4FB9">
        <w:t xml:space="preserve"> is </w:t>
      </w:r>
      <w:r w:rsidRPr="005C4FB9">
        <w:rPr>
          <w:b/>
          <w:bCs/>
        </w:rPr>
        <w:t>unreliable</w:t>
      </w:r>
      <w:r w:rsidRPr="005C4FB9">
        <w:t xml:space="preserve"> due to the </w:t>
      </w:r>
      <w:r w:rsidRPr="005C4FB9">
        <w:rPr>
          <w:b/>
          <w:bCs/>
        </w:rPr>
        <w:t>distributed nature of the attack</w:t>
      </w:r>
      <w:r w:rsidRPr="005C4FB9">
        <w:t>:</w:t>
      </w:r>
    </w:p>
    <w:p w14:paraId="597E1EFF" w14:textId="77777777" w:rsidR="005C4FB9" w:rsidRPr="005C4FB9" w:rsidRDefault="005C4FB9" w:rsidP="005C4FB9">
      <w:pPr>
        <w:numPr>
          <w:ilvl w:val="1"/>
          <w:numId w:val="1"/>
        </w:numPr>
        <w:spacing w:after="0"/>
      </w:pPr>
      <w:r w:rsidRPr="005C4FB9">
        <w:t xml:space="preserve">There are likely multiple </w:t>
      </w:r>
      <w:r w:rsidRPr="005C4FB9">
        <w:rPr>
          <w:b/>
          <w:bCs/>
        </w:rPr>
        <w:t>vectors</w:t>
      </w:r>
      <w:r w:rsidRPr="005C4FB9">
        <w:t xml:space="preserve"> or </w:t>
      </w:r>
      <w:r w:rsidRPr="005C4FB9">
        <w:rPr>
          <w:b/>
          <w:bCs/>
        </w:rPr>
        <w:t>origins</w:t>
      </w:r>
      <w:r w:rsidRPr="005C4FB9">
        <w:t xml:space="preserve"> for the attack, meaning it could be coming from many different IP addresses.</w:t>
      </w:r>
    </w:p>
    <w:p w14:paraId="5677FD71" w14:textId="77777777" w:rsidR="005C4FB9" w:rsidRPr="005C4FB9" w:rsidRDefault="005C4FB9" w:rsidP="005C4FB9">
      <w:pPr>
        <w:numPr>
          <w:ilvl w:val="1"/>
          <w:numId w:val="1"/>
        </w:numPr>
        <w:spacing w:after="0"/>
      </w:pPr>
      <w:r w:rsidRPr="005C4FB9">
        <w:t xml:space="preserve">The distributed nature suggests the possibility of a </w:t>
      </w:r>
      <w:r w:rsidRPr="005C4FB9">
        <w:rPr>
          <w:b/>
          <w:bCs/>
        </w:rPr>
        <w:t>botnet</w:t>
      </w:r>
      <w:r w:rsidRPr="005C4FB9">
        <w:t xml:space="preserve"> or </w:t>
      </w:r>
      <w:r w:rsidRPr="005C4FB9">
        <w:rPr>
          <w:b/>
          <w:bCs/>
        </w:rPr>
        <w:t>DDoS</w:t>
      </w:r>
      <w:r w:rsidRPr="005C4FB9">
        <w:t xml:space="preserve"> attack, where many devices (often compromised) send traffic toward the target.</w:t>
      </w:r>
    </w:p>
    <w:p w14:paraId="5442CBF7" w14:textId="77777777" w:rsidR="005C4FB9" w:rsidRDefault="005C4FB9" w:rsidP="005C4FB9">
      <w:pPr>
        <w:numPr>
          <w:ilvl w:val="1"/>
          <w:numId w:val="1"/>
        </w:numPr>
        <w:spacing w:after="0"/>
      </w:pPr>
      <w:r w:rsidRPr="005C4FB9">
        <w:t xml:space="preserve">Since this is an </w:t>
      </w:r>
      <w:r w:rsidRPr="005C4FB9">
        <w:rPr>
          <w:b/>
          <w:bCs/>
        </w:rPr>
        <w:t>RCE</w:t>
      </w:r>
      <w:r w:rsidRPr="005C4FB9">
        <w:t xml:space="preserve"> (Remote Code Execution) attack, these IP addresses could be from </w:t>
      </w:r>
      <w:r w:rsidRPr="005C4FB9">
        <w:rPr>
          <w:b/>
          <w:bCs/>
        </w:rPr>
        <w:t>numerous machines</w:t>
      </w:r>
      <w:r w:rsidRPr="005C4FB9">
        <w:t xml:space="preserve"> around the world. The </w:t>
      </w:r>
      <w:r w:rsidRPr="005C4FB9">
        <w:rPr>
          <w:b/>
          <w:bCs/>
        </w:rPr>
        <w:t>prompt doesn’t provide details about the IPs</w:t>
      </w:r>
      <w:r w:rsidRPr="005C4FB9">
        <w:t xml:space="preserve">, but it's possible these requests are coming from </w:t>
      </w:r>
      <w:r w:rsidRPr="005C4FB9">
        <w:rPr>
          <w:b/>
          <w:bCs/>
        </w:rPr>
        <w:t>unique</w:t>
      </w:r>
      <w:r w:rsidRPr="005C4FB9">
        <w:t xml:space="preserve"> and </w:t>
      </w:r>
      <w:r w:rsidRPr="005C4FB9">
        <w:rPr>
          <w:b/>
          <w:bCs/>
        </w:rPr>
        <w:t>different sources</w:t>
      </w:r>
      <w:r w:rsidRPr="005C4FB9">
        <w:t>, potentially even from different domains.</w:t>
      </w:r>
    </w:p>
    <w:p w14:paraId="5D2487E0" w14:textId="77777777" w:rsidR="005C4FB9" w:rsidRPr="005C4FB9" w:rsidRDefault="005C4FB9" w:rsidP="005C4FB9">
      <w:pPr>
        <w:spacing w:after="0"/>
      </w:pPr>
    </w:p>
    <w:p w14:paraId="21979C7F" w14:textId="77777777" w:rsidR="005C4FB9" w:rsidRPr="005C4FB9" w:rsidRDefault="005C4FB9" w:rsidP="005C4FB9">
      <w:pPr>
        <w:numPr>
          <w:ilvl w:val="0"/>
          <w:numId w:val="1"/>
        </w:numPr>
        <w:spacing w:after="0"/>
      </w:pPr>
      <w:r w:rsidRPr="005C4FB9">
        <w:rPr>
          <w:b/>
          <w:bCs/>
        </w:rPr>
        <w:lastRenderedPageBreak/>
        <w:t>Focus on mitigating the attack at its core</w:t>
      </w:r>
      <w:r w:rsidRPr="005C4FB9">
        <w:t>, not just blocking IPs:</w:t>
      </w:r>
    </w:p>
    <w:p w14:paraId="505B7ED7" w14:textId="77777777" w:rsidR="005C4FB9" w:rsidRPr="005C4FB9" w:rsidRDefault="005C4FB9" w:rsidP="005C4FB9">
      <w:pPr>
        <w:numPr>
          <w:ilvl w:val="1"/>
          <w:numId w:val="1"/>
        </w:numPr>
        <w:spacing w:after="0"/>
      </w:pPr>
      <w:r w:rsidRPr="005C4FB9">
        <w:t xml:space="preserve">By analyzing how the attack operates and </w:t>
      </w:r>
      <w:r w:rsidRPr="005C4FB9">
        <w:rPr>
          <w:b/>
          <w:bCs/>
        </w:rPr>
        <w:t>what it is specifically targeting</w:t>
      </w:r>
      <w:r w:rsidRPr="005C4FB9">
        <w:t xml:space="preserve">, we can potentially find a </w:t>
      </w:r>
      <w:r w:rsidRPr="005C4FB9">
        <w:rPr>
          <w:b/>
          <w:bCs/>
        </w:rPr>
        <w:t>longer-term solution</w:t>
      </w:r>
      <w:r w:rsidRPr="005C4FB9">
        <w:t xml:space="preserve">. Rather than just trying to block IPs, we aim to understand the </w:t>
      </w:r>
      <w:r w:rsidRPr="005C4FB9">
        <w:rPr>
          <w:b/>
          <w:bCs/>
        </w:rPr>
        <w:t>attack’s specific vector</w:t>
      </w:r>
      <w:r w:rsidRPr="005C4FB9">
        <w:t>.</w:t>
      </w:r>
    </w:p>
    <w:p w14:paraId="611DDB9D" w14:textId="77777777" w:rsidR="005C4FB9" w:rsidRPr="005C4FB9" w:rsidRDefault="005C4FB9" w:rsidP="005C4FB9">
      <w:pPr>
        <w:numPr>
          <w:ilvl w:val="1"/>
          <w:numId w:val="1"/>
        </w:numPr>
        <w:spacing w:after="0"/>
      </w:pPr>
      <w:r w:rsidRPr="005C4FB9">
        <w:t xml:space="preserve">If we identify </w:t>
      </w:r>
      <w:r w:rsidRPr="005C4FB9">
        <w:rPr>
          <w:b/>
          <w:bCs/>
        </w:rPr>
        <w:t>vulnerable aspects</w:t>
      </w:r>
      <w:r w:rsidRPr="005C4FB9">
        <w:t xml:space="preserve"> of the system (e.g., specific endpoints or services being targeted), we can implement a more robust defense that prevents the attacker from achieving their goal, making the solution more effective and sustainable than blocking IPs.</w:t>
      </w:r>
    </w:p>
    <w:p w14:paraId="2F5F8703" w14:textId="77777777" w:rsidR="005C4FB9" w:rsidRDefault="005C4FB9" w:rsidP="005C4FB9">
      <w:pPr>
        <w:spacing w:after="0"/>
      </w:pPr>
    </w:p>
    <w:p w14:paraId="00427DD6" w14:textId="52E17C04" w:rsidR="005C4FB9" w:rsidRPr="005C4FB9" w:rsidRDefault="005C4FB9" w:rsidP="005C4FB9">
      <w:pPr>
        <w:spacing w:after="0"/>
      </w:pPr>
      <w:r w:rsidRPr="005C4FB9">
        <w:t>We were given some information regarding aspects of the CVE-2022-22965: Spring Framework RCE via Data Binding on JDK 9+. It has some prerequisites which give us an idea of what to look out for:</w:t>
      </w:r>
    </w:p>
    <w:p w14:paraId="11E21A97" w14:textId="77777777" w:rsidR="005C4FB9" w:rsidRPr="005C4FB9" w:rsidRDefault="005C4FB9" w:rsidP="005C4FB9">
      <w:pPr>
        <w:spacing w:after="0"/>
      </w:pPr>
      <w:r w:rsidRPr="005C4FB9">
        <w:tab/>
        <w:t>• JDK 9 or higher</w:t>
      </w:r>
    </w:p>
    <w:p w14:paraId="2A22CDE7" w14:textId="77777777" w:rsidR="005C4FB9" w:rsidRPr="005C4FB9" w:rsidRDefault="005C4FB9" w:rsidP="005C4FB9">
      <w:pPr>
        <w:spacing w:after="0"/>
      </w:pPr>
      <w:r w:rsidRPr="005C4FB9">
        <w:tab/>
        <w:t>• Apache Tomcat as the Servlet container</w:t>
      </w:r>
    </w:p>
    <w:p w14:paraId="1441DDDC" w14:textId="77777777" w:rsidR="005C4FB9" w:rsidRPr="005C4FB9" w:rsidRDefault="005C4FB9" w:rsidP="005C4FB9">
      <w:pPr>
        <w:spacing w:after="0"/>
      </w:pPr>
      <w:r w:rsidRPr="005C4FB9">
        <w:tab/>
        <w:t>• Packaged as WAR</w:t>
      </w:r>
    </w:p>
    <w:p w14:paraId="3DE8FCCA" w14:textId="77777777" w:rsidR="005C4FB9" w:rsidRPr="005C4FB9" w:rsidRDefault="005C4FB9" w:rsidP="005C4FB9">
      <w:pPr>
        <w:spacing w:after="0"/>
      </w:pPr>
      <w:r w:rsidRPr="005C4FB9">
        <w:tab/>
        <w:t>• spring-webmvc or spring-webflux dependency</w:t>
      </w:r>
    </w:p>
    <w:p w14:paraId="2E36B03E" w14:textId="77777777" w:rsidR="005C4FB9" w:rsidRPr="005C4FB9" w:rsidRDefault="005C4FB9" w:rsidP="005C4FB9">
      <w:pPr>
        <w:spacing w:after="0"/>
      </w:pPr>
    </w:p>
    <w:p w14:paraId="7DD29B4A" w14:textId="139C633E" w:rsidR="005C4FB9" w:rsidRDefault="005C4FB9" w:rsidP="005C4FB9">
      <w:pPr>
        <w:spacing w:after="0"/>
      </w:pPr>
      <w:r w:rsidRPr="005C4FB9">
        <w:t>We were</w:t>
      </w:r>
      <w:r>
        <w:t xml:space="preserve"> also</w:t>
      </w:r>
      <w:r w:rsidRPr="005C4FB9">
        <w:t xml:space="preserve"> given the </w:t>
      </w:r>
      <w:r w:rsidRPr="005C4FB9">
        <w:rPr>
          <w:b/>
          <w:bCs/>
        </w:rPr>
        <w:t>Spring4Shell Proof of Concept Payload</w:t>
      </w:r>
      <w:r w:rsidRPr="005C4FB9">
        <w:t>, the Affected Infrastructure List &amp; Firewall Logs, and official vulnerability pages with information about the exploit. Armed with these tools, I could begin to learn more.</w:t>
      </w:r>
    </w:p>
    <w:p w14:paraId="6885642F" w14:textId="7EEB69EA" w:rsidR="008D35FA" w:rsidRDefault="008D35FA" w:rsidP="005C4FB9">
      <w:pPr>
        <w:spacing w:after="0"/>
      </w:pPr>
      <w:r>
        <w:rPr>
          <w:noProof/>
        </w:rPr>
        <w:drawing>
          <wp:inline distT="0" distB="0" distL="0" distR="0" wp14:anchorId="674D0565" wp14:editId="4ECBE2F1">
            <wp:extent cx="6815373" cy="3314700"/>
            <wp:effectExtent l="0" t="0" r="5080" b="0"/>
            <wp:docPr id="793526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22239" cy="3318039"/>
                    </a:xfrm>
                    <a:prstGeom prst="rect">
                      <a:avLst/>
                    </a:prstGeom>
                    <a:noFill/>
                    <a:ln>
                      <a:noFill/>
                    </a:ln>
                  </pic:spPr>
                </pic:pic>
              </a:graphicData>
            </a:graphic>
          </wp:inline>
        </w:drawing>
      </w:r>
    </w:p>
    <w:p w14:paraId="6CF81A2C" w14:textId="77777777" w:rsidR="005C4FB9" w:rsidRPr="005C4FB9" w:rsidRDefault="005C4FB9" w:rsidP="005C4FB9">
      <w:pPr>
        <w:spacing w:after="0"/>
      </w:pPr>
    </w:p>
    <w:p w14:paraId="341EC84E" w14:textId="77777777" w:rsidR="005C4FB9" w:rsidRPr="005C4FB9" w:rsidRDefault="005C4FB9" w:rsidP="005C4FB9">
      <w:pPr>
        <w:spacing w:after="0"/>
      </w:pPr>
      <w:r w:rsidRPr="005C4FB9">
        <w:tab/>
        <w:t xml:space="preserve">• </w:t>
      </w:r>
      <w:r w:rsidRPr="005C4FB9">
        <w:rPr>
          <w:b/>
          <w:bCs/>
        </w:rPr>
        <w:t>Apache Tomcat as the Servlet container &amp; Packaged as WAR</w:t>
      </w:r>
    </w:p>
    <w:p w14:paraId="1BF7194E" w14:textId="79ECD16A" w:rsidR="005C4FB9" w:rsidRPr="005C4FB9" w:rsidRDefault="005C4FB9" w:rsidP="005C4FB9">
      <w:pPr>
        <w:pStyle w:val="ListParagraph"/>
        <w:numPr>
          <w:ilvl w:val="1"/>
          <w:numId w:val="2"/>
        </w:numPr>
        <w:spacing w:after="0"/>
      </w:pPr>
      <w:r w:rsidRPr="005C4FB9">
        <w:lastRenderedPageBreak/>
        <w:t>These were noted in the CVE as prerequisites for the exploit</w:t>
      </w:r>
    </w:p>
    <w:p w14:paraId="09718D9F" w14:textId="08714D8D" w:rsidR="005C4FB9" w:rsidRDefault="005C4FB9" w:rsidP="005C4FB9">
      <w:pPr>
        <w:pStyle w:val="ListParagraph"/>
        <w:numPr>
          <w:ilvl w:val="1"/>
          <w:numId w:val="2"/>
        </w:numPr>
        <w:spacing w:after="0"/>
      </w:pPr>
      <w:r w:rsidRPr="005C4FB9">
        <w:t>They are also both present in the log as \tomcatwar.jsp</w:t>
      </w:r>
    </w:p>
    <w:p w14:paraId="369293DF" w14:textId="77777777" w:rsidR="008D35FA" w:rsidRPr="005C4FB9" w:rsidRDefault="008D35FA" w:rsidP="008D35FA">
      <w:pPr>
        <w:spacing w:after="0"/>
        <w:ind w:left="1080"/>
      </w:pPr>
    </w:p>
    <w:p w14:paraId="1BAA4FCE" w14:textId="77777777" w:rsidR="005C4FB9" w:rsidRPr="005C4FB9" w:rsidRDefault="005C4FB9" w:rsidP="005C4FB9">
      <w:pPr>
        <w:spacing w:after="0"/>
      </w:pPr>
      <w:r w:rsidRPr="005C4FB9">
        <w:tab/>
        <w:t xml:space="preserve">• </w:t>
      </w:r>
      <w:r w:rsidRPr="005C4FB9">
        <w:rPr>
          <w:b/>
          <w:bCs/>
        </w:rPr>
        <w:t>Suspicious headers</w:t>
      </w:r>
    </w:p>
    <w:p w14:paraId="6FC45797" w14:textId="5AAB6ECE" w:rsidR="005C4FB9" w:rsidRPr="005C4FB9" w:rsidRDefault="005C4FB9" w:rsidP="005C4FB9">
      <w:pPr>
        <w:pStyle w:val="ListParagraph"/>
        <w:numPr>
          <w:ilvl w:val="1"/>
          <w:numId w:val="3"/>
        </w:numPr>
        <w:spacing w:after="0"/>
      </w:pPr>
      <w:r w:rsidRPr="005C4FB9">
        <w:t>I learned a bit about code in the context of website or http headers in one of UM</w:t>
      </w:r>
      <w:r>
        <w:t>G</w:t>
      </w:r>
      <w:r w:rsidRPr="005C4FB9">
        <w:t>C courses and this was mentioned.</w:t>
      </w:r>
    </w:p>
    <w:p w14:paraId="5A61402D" w14:textId="6380B149" w:rsidR="005C4FB9" w:rsidRPr="005C4FB9" w:rsidRDefault="005C4FB9" w:rsidP="005C4FB9">
      <w:pPr>
        <w:pStyle w:val="ListParagraph"/>
        <w:numPr>
          <w:ilvl w:val="1"/>
          <w:numId w:val="3"/>
        </w:numPr>
        <w:spacing w:after="0"/>
      </w:pPr>
      <w:r w:rsidRPr="005C4FB9">
        <w:t>Most websites use common headers to provide information about something</w:t>
      </w:r>
    </w:p>
    <w:p w14:paraId="5FE7F628" w14:textId="52EA7491" w:rsidR="005C4FB9" w:rsidRPr="005C4FB9" w:rsidRDefault="005C4FB9" w:rsidP="005C4FB9">
      <w:pPr>
        <w:pStyle w:val="ListParagraph"/>
        <w:numPr>
          <w:ilvl w:val="2"/>
          <w:numId w:val="3"/>
        </w:numPr>
        <w:spacing w:after="0"/>
      </w:pPr>
      <w:r w:rsidRPr="005C4FB9">
        <w:t>There are also uncommon headers that malicious actors may use to fool the system into running their malicious code. Some examples include these which were taken from the log.</w:t>
      </w:r>
    </w:p>
    <w:p w14:paraId="60DB4761" w14:textId="6A79DEAD" w:rsidR="005C4FB9" w:rsidRPr="005C4FB9" w:rsidRDefault="005C4FB9" w:rsidP="005C4FB9">
      <w:pPr>
        <w:pStyle w:val="ListParagraph"/>
        <w:numPr>
          <w:ilvl w:val="3"/>
          <w:numId w:val="3"/>
        </w:numPr>
        <w:spacing w:after="0"/>
      </w:pPr>
      <w:r w:rsidRPr="005C4FB9">
        <w:t>Suffix=%&gt;//</w:t>
      </w:r>
    </w:p>
    <w:p w14:paraId="574E2ED3" w14:textId="20B86B45" w:rsidR="005C4FB9" w:rsidRPr="005C4FB9" w:rsidRDefault="005C4FB9" w:rsidP="005C4FB9">
      <w:pPr>
        <w:pStyle w:val="ListParagraph"/>
        <w:numPr>
          <w:ilvl w:val="3"/>
          <w:numId w:val="3"/>
        </w:numPr>
        <w:spacing w:after="0"/>
      </w:pPr>
      <w:r w:rsidRPr="005C4FB9">
        <w:t>C1=Runtime</w:t>
      </w:r>
    </w:p>
    <w:p w14:paraId="6D6745A4" w14:textId="741BD643" w:rsidR="005C4FB9" w:rsidRDefault="005C4FB9" w:rsidP="005C4FB9">
      <w:pPr>
        <w:pStyle w:val="ListParagraph"/>
        <w:numPr>
          <w:ilvl w:val="3"/>
          <w:numId w:val="3"/>
        </w:numPr>
        <w:spacing w:after="0"/>
      </w:pPr>
      <w:r w:rsidRPr="005C4FB9">
        <w:t>C2=&lt;%</w:t>
      </w:r>
    </w:p>
    <w:p w14:paraId="2C110779" w14:textId="2A131596" w:rsidR="005C4FB9" w:rsidRDefault="008D35FA" w:rsidP="008D35FA">
      <w:pPr>
        <w:spacing w:after="0"/>
        <w:ind w:left="1440"/>
      </w:pPr>
      <w:r>
        <w:rPr>
          <w:noProof/>
        </w:rPr>
        <w:drawing>
          <wp:inline distT="0" distB="0" distL="0" distR="0" wp14:anchorId="54B9B68B" wp14:editId="74C44EE1">
            <wp:extent cx="2533650" cy="1352550"/>
            <wp:effectExtent l="0" t="0" r="0" b="0"/>
            <wp:docPr id="201509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352550"/>
                    </a:xfrm>
                    <a:prstGeom prst="rect">
                      <a:avLst/>
                    </a:prstGeom>
                    <a:noFill/>
                    <a:ln>
                      <a:noFill/>
                    </a:ln>
                  </pic:spPr>
                </pic:pic>
              </a:graphicData>
            </a:graphic>
          </wp:inline>
        </w:drawing>
      </w:r>
    </w:p>
    <w:p w14:paraId="7BF57CD0" w14:textId="77777777" w:rsidR="008D35FA" w:rsidRDefault="008D35FA" w:rsidP="008D35FA">
      <w:pPr>
        <w:spacing w:after="0"/>
        <w:ind w:left="1440"/>
      </w:pPr>
    </w:p>
    <w:p w14:paraId="2DE7A17C" w14:textId="24587C3C" w:rsidR="005C4FB9" w:rsidRDefault="005C4FB9" w:rsidP="005C4FB9">
      <w:pPr>
        <w:spacing w:after="0"/>
      </w:pPr>
      <w:r w:rsidRPr="005C4FB9">
        <w:t>We can see the malicious code string and get an idea of what the attacker is trying to do. I'm not well-versed in dissecting it yet, but a bit of research taught me a lot.</w:t>
      </w:r>
    </w:p>
    <w:p w14:paraId="1A80C75F" w14:textId="4268448E" w:rsidR="008D35FA" w:rsidRDefault="008D35FA" w:rsidP="005C4FB9">
      <w:pPr>
        <w:spacing w:after="0"/>
      </w:pPr>
      <w:r>
        <w:rPr>
          <w:noProof/>
        </w:rPr>
        <w:drawing>
          <wp:inline distT="0" distB="0" distL="0" distR="0" wp14:anchorId="6B24DC8C" wp14:editId="6545D0CD">
            <wp:extent cx="5934075" cy="1304925"/>
            <wp:effectExtent l="0" t="0" r="9525" b="9525"/>
            <wp:docPr id="1123523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14:paraId="604F95B8" w14:textId="0E88F0F6" w:rsidR="008D35FA" w:rsidRPr="005C4FB9" w:rsidRDefault="008D35FA" w:rsidP="005C4FB9">
      <w:pPr>
        <w:spacing w:after="0"/>
      </w:pPr>
      <w:r>
        <w:rPr>
          <w:noProof/>
        </w:rPr>
        <w:drawing>
          <wp:inline distT="0" distB="0" distL="0" distR="0" wp14:anchorId="660D5FD3" wp14:editId="5F8BBAC5">
            <wp:extent cx="5934075" cy="457200"/>
            <wp:effectExtent l="0" t="0" r="9525" b="0"/>
            <wp:docPr id="580071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7200"/>
                    </a:xfrm>
                    <a:prstGeom prst="rect">
                      <a:avLst/>
                    </a:prstGeom>
                    <a:noFill/>
                    <a:ln>
                      <a:noFill/>
                    </a:ln>
                  </pic:spPr>
                </pic:pic>
              </a:graphicData>
            </a:graphic>
          </wp:inline>
        </w:drawing>
      </w:r>
    </w:p>
    <w:p w14:paraId="2A2AE418" w14:textId="5E7E1A57" w:rsidR="005C4FB9" w:rsidRPr="005C4FB9" w:rsidRDefault="005C4FB9" w:rsidP="005C4FB9">
      <w:pPr>
        <w:pStyle w:val="ListParagraph"/>
        <w:numPr>
          <w:ilvl w:val="0"/>
          <w:numId w:val="4"/>
        </w:numPr>
        <w:spacing w:after="0"/>
      </w:pPr>
      <w:r>
        <w:t>T</w:t>
      </w:r>
      <w:r w:rsidRPr="005C4FB9">
        <w:t xml:space="preserve">he overwhelming amount of </w:t>
      </w:r>
      <w:r w:rsidRPr="005C4FB9">
        <w:rPr>
          <w:b/>
          <w:bCs/>
        </w:rPr>
        <w:t>%</w:t>
      </w:r>
      <w:r w:rsidRPr="005C4FB9">
        <w:t xml:space="preserve"> signs is the attacker trying to mask their code and their intentions</w:t>
      </w:r>
    </w:p>
    <w:p w14:paraId="4A7D4296" w14:textId="2DA21101" w:rsidR="005C4FB9" w:rsidRPr="005C4FB9" w:rsidRDefault="005C4FB9" w:rsidP="005C4FB9">
      <w:pPr>
        <w:pStyle w:val="ListParagraph"/>
        <w:numPr>
          <w:ilvl w:val="1"/>
          <w:numId w:val="4"/>
        </w:numPr>
        <w:spacing w:after="0"/>
      </w:pPr>
      <w:r w:rsidRPr="005C4FB9">
        <w:t xml:space="preserve">This is </w:t>
      </w:r>
      <w:r w:rsidRPr="005C4FB9">
        <w:rPr>
          <w:b/>
          <w:bCs/>
        </w:rPr>
        <w:t>URL encoding</w:t>
      </w:r>
      <w:r w:rsidRPr="005C4FB9">
        <w:t>, so that our security systems won't detect/block unauthorized commands.</w:t>
      </w:r>
    </w:p>
    <w:p w14:paraId="1717D101" w14:textId="0004A21D" w:rsidR="00C01728" w:rsidRDefault="005C4FB9" w:rsidP="00C01728">
      <w:pPr>
        <w:pStyle w:val="ListParagraph"/>
        <w:numPr>
          <w:ilvl w:val="1"/>
          <w:numId w:val="4"/>
        </w:numPr>
        <w:spacing w:after="0"/>
      </w:pPr>
      <w:r w:rsidRPr="005C4FB9">
        <w:t>Normally certain strings will not be allowed to exist and thus be blocked. The nature of URL encoding can sometimes bypass this.</w:t>
      </w:r>
    </w:p>
    <w:p w14:paraId="44F5DA45" w14:textId="77777777" w:rsidR="00C01728" w:rsidRPr="005C4FB9" w:rsidRDefault="00C01728" w:rsidP="00C01728">
      <w:pPr>
        <w:spacing w:after="0"/>
        <w:ind w:left="1080"/>
      </w:pPr>
    </w:p>
    <w:p w14:paraId="6A6599F2" w14:textId="3F0F2BC0" w:rsidR="005C4FB9" w:rsidRPr="005C4FB9" w:rsidRDefault="005C4FB9" w:rsidP="005C4FB9">
      <w:pPr>
        <w:pStyle w:val="ListParagraph"/>
        <w:numPr>
          <w:ilvl w:val="0"/>
          <w:numId w:val="4"/>
        </w:numPr>
        <w:spacing w:after="0"/>
      </w:pPr>
      <w:r w:rsidRPr="005C4FB9">
        <w:lastRenderedPageBreak/>
        <w:t>The existence of "</w:t>
      </w:r>
      <w:r w:rsidRPr="005C4FB9">
        <w:rPr>
          <w:b/>
          <w:bCs/>
        </w:rPr>
        <w:t>pwd</w:t>
      </w:r>
      <w:r w:rsidRPr="005C4FB9">
        <w:t>" and "</w:t>
      </w:r>
      <w:r w:rsidRPr="005C4FB9">
        <w:rPr>
          <w:b/>
          <w:bCs/>
        </w:rPr>
        <w:t>cmd</w:t>
      </w:r>
      <w:r w:rsidRPr="005C4FB9">
        <w:t xml:space="preserve">" in this string is reason enough to be suspicious given the recent attack. </w:t>
      </w:r>
    </w:p>
    <w:p w14:paraId="56CFB9A5" w14:textId="4702F6B4" w:rsidR="005C4FB9" w:rsidRPr="005C4FB9" w:rsidRDefault="005C4FB9" w:rsidP="005C4FB9">
      <w:pPr>
        <w:pStyle w:val="ListParagraph"/>
        <w:numPr>
          <w:ilvl w:val="1"/>
          <w:numId w:val="4"/>
        </w:numPr>
        <w:spacing w:after="0"/>
      </w:pPr>
      <w:r w:rsidRPr="005C4FB9">
        <w:t>The attacker can execute their remote code by entering their decided password. It could also be a smokescreen to make it appear as if the code is somewhat legit</w:t>
      </w:r>
      <w:r>
        <w:t>imate</w:t>
      </w:r>
      <w:r w:rsidRPr="005C4FB9">
        <w:t>: "</w:t>
      </w:r>
      <w:r w:rsidRPr="005C4FB9">
        <w:rPr>
          <w:b/>
          <w:bCs/>
        </w:rPr>
        <w:t>j</w:t>
      </w:r>
      <w:r w:rsidRPr="005C4FB9">
        <w:t>"</w:t>
      </w:r>
    </w:p>
    <w:p w14:paraId="7A11DBE2" w14:textId="42388922" w:rsidR="005C4FB9" w:rsidRDefault="005C4FB9" w:rsidP="005C4FB9">
      <w:pPr>
        <w:pStyle w:val="ListParagraph"/>
        <w:numPr>
          <w:ilvl w:val="1"/>
          <w:numId w:val="4"/>
        </w:numPr>
        <w:spacing w:after="0"/>
      </w:pPr>
      <w:r w:rsidRPr="005C4FB9">
        <w:t>With "</w:t>
      </w:r>
      <w:r w:rsidRPr="005C4FB9">
        <w:rPr>
          <w:b/>
          <w:bCs/>
        </w:rPr>
        <w:t>cmd</w:t>
      </w:r>
      <w:r w:rsidRPr="005C4FB9">
        <w:t>" and "</w:t>
      </w:r>
      <w:r w:rsidRPr="005C4FB9">
        <w:rPr>
          <w:b/>
          <w:bCs/>
        </w:rPr>
        <w:t>Runtime</w:t>
      </w:r>
      <w:r w:rsidRPr="005C4FB9">
        <w:t>", it brings up more concerns such as the actual execution and scope of the malicious code.</w:t>
      </w:r>
    </w:p>
    <w:p w14:paraId="19D0D111" w14:textId="77777777" w:rsidR="005C4FB9" w:rsidRPr="005C4FB9" w:rsidRDefault="005C4FB9" w:rsidP="005C4FB9">
      <w:pPr>
        <w:pStyle w:val="ListParagraph"/>
        <w:spacing w:after="0"/>
        <w:ind w:left="1440"/>
      </w:pPr>
    </w:p>
    <w:p w14:paraId="1A2D715A" w14:textId="15C9EC52" w:rsidR="005C4FB9" w:rsidRPr="005C4FB9" w:rsidRDefault="005C4FB9" w:rsidP="005C4FB9">
      <w:pPr>
        <w:spacing w:after="0"/>
      </w:pPr>
      <w:r w:rsidRPr="005C4FB9">
        <w:t>We can assume that the other prerequisites are met based on assumption of the scenario provided:</w:t>
      </w:r>
    </w:p>
    <w:p w14:paraId="5C625419" w14:textId="77C60903" w:rsidR="005C4FB9" w:rsidRPr="005C4FB9" w:rsidRDefault="005C4FB9" w:rsidP="005C4FB9">
      <w:pPr>
        <w:pStyle w:val="ListParagraph"/>
        <w:numPr>
          <w:ilvl w:val="0"/>
          <w:numId w:val="5"/>
        </w:numPr>
        <w:spacing w:after="0"/>
      </w:pPr>
      <w:r w:rsidRPr="005C4FB9">
        <w:t>spring-webmvc or spring-webflux dependency</w:t>
      </w:r>
    </w:p>
    <w:p w14:paraId="43412B15" w14:textId="45955B22" w:rsidR="005C4FB9" w:rsidRDefault="005C4FB9" w:rsidP="005C4FB9">
      <w:pPr>
        <w:pStyle w:val="ListParagraph"/>
        <w:numPr>
          <w:ilvl w:val="0"/>
          <w:numId w:val="5"/>
        </w:numPr>
        <w:spacing w:after="0"/>
      </w:pPr>
      <w:r w:rsidRPr="005C4FB9">
        <w:t>JDK 9 or higher</w:t>
      </w:r>
    </w:p>
    <w:p w14:paraId="66357406" w14:textId="77777777" w:rsidR="005C4FB9" w:rsidRPr="005C4FB9" w:rsidRDefault="005C4FB9" w:rsidP="005C4FB9">
      <w:pPr>
        <w:spacing w:after="0"/>
        <w:ind w:left="360"/>
      </w:pPr>
    </w:p>
    <w:p w14:paraId="361EA2F7" w14:textId="481507CC" w:rsidR="005C4FB9" w:rsidRPr="005C4FB9" w:rsidRDefault="005C4FB9" w:rsidP="005C4FB9">
      <w:pPr>
        <w:spacing w:after="0"/>
      </w:pPr>
      <w:r w:rsidRPr="005C4FB9">
        <w:t>POST request</w:t>
      </w:r>
    </w:p>
    <w:p w14:paraId="13379DE1" w14:textId="398AAB51" w:rsidR="005C4FB9" w:rsidRDefault="005C4FB9" w:rsidP="005C4FB9">
      <w:pPr>
        <w:pStyle w:val="ListParagraph"/>
        <w:numPr>
          <w:ilvl w:val="0"/>
          <w:numId w:val="6"/>
        </w:numPr>
        <w:spacing w:after="0"/>
      </w:pPr>
      <w:r w:rsidRPr="005C4FB9">
        <w:t>This is the attacker trying to send data to the server- the method. This data contains the aforementioned payload of malicious code (</w:t>
      </w:r>
      <w:r w:rsidRPr="005C4FB9">
        <w:rPr>
          <w:b/>
          <w:bCs/>
        </w:rPr>
        <w:t>RequestData</w:t>
      </w:r>
      <w:r w:rsidRPr="005C4FB9">
        <w:t>)</w:t>
      </w:r>
    </w:p>
    <w:p w14:paraId="4F1722E5" w14:textId="77777777" w:rsidR="007F6CFF" w:rsidRDefault="007F6CFF" w:rsidP="007F6CFF">
      <w:pPr>
        <w:spacing w:after="0"/>
      </w:pPr>
    </w:p>
    <w:p w14:paraId="3755A2E8" w14:textId="77777777" w:rsidR="007F6CFF" w:rsidRDefault="007F6CFF" w:rsidP="007F6CFF">
      <w:pPr>
        <w:spacing w:after="0"/>
      </w:pPr>
      <w:r>
        <w:t xml:space="preserve">Now, regarding the email to the network team. We were told that our audience has a relevant technical background and has experience dealing with type of incident. That tells me that we can use more technical terms for precision and clarity, without the message being lost. However, it is still important to be concise. No one wants to read an essay in the middle of an attack. Nor do they have the time to. They need the key, relevant information in order to make a proper response. This email suggest the creation of a new firewall rule(s). We noted what these rules should target such as POST requests and custom headers. We provided a bit more information that might help them better form a response. It’s not overly simplistic and brief, but also not too lengthy. There is a nice balance between technical details and conciseness of the message. </w:t>
      </w:r>
    </w:p>
    <w:p w14:paraId="2D5AE11D" w14:textId="1019581A" w:rsidR="007F6CFF" w:rsidRDefault="007F6CFF" w:rsidP="007F6CFF">
      <w:pPr>
        <w:spacing w:after="0"/>
      </w:pPr>
      <w:r>
        <w:rPr>
          <w:noProof/>
        </w:rPr>
        <w:lastRenderedPageBreak/>
        <w:drawing>
          <wp:inline distT="0" distB="0" distL="0" distR="0" wp14:anchorId="664FB0E2" wp14:editId="0A41DF61">
            <wp:extent cx="5934075" cy="5867400"/>
            <wp:effectExtent l="0" t="0" r="9525" b="0"/>
            <wp:docPr id="461818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867400"/>
                    </a:xfrm>
                    <a:prstGeom prst="rect">
                      <a:avLst/>
                    </a:prstGeom>
                    <a:noFill/>
                    <a:ln>
                      <a:noFill/>
                    </a:ln>
                  </pic:spPr>
                </pic:pic>
              </a:graphicData>
            </a:graphic>
          </wp:inline>
        </w:drawing>
      </w:r>
    </w:p>
    <w:sectPr w:rsidR="007F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D0D35"/>
    <w:multiLevelType w:val="hybridMultilevel"/>
    <w:tmpl w:val="AA6457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E1FE0"/>
    <w:multiLevelType w:val="hybridMultilevel"/>
    <w:tmpl w:val="5EC2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9714A"/>
    <w:multiLevelType w:val="hybridMultilevel"/>
    <w:tmpl w:val="D9BE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F0FA8"/>
    <w:multiLevelType w:val="hybridMultilevel"/>
    <w:tmpl w:val="AAB6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36BBA"/>
    <w:multiLevelType w:val="multilevel"/>
    <w:tmpl w:val="0AF4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D5D3B"/>
    <w:multiLevelType w:val="hybridMultilevel"/>
    <w:tmpl w:val="F1A04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417559">
    <w:abstractNumId w:val="4"/>
  </w:num>
  <w:num w:numId="2" w16cid:durableId="1754860213">
    <w:abstractNumId w:val="5"/>
  </w:num>
  <w:num w:numId="3" w16cid:durableId="1179811278">
    <w:abstractNumId w:val="0"/>
  </w:num>
  <w:num w:numId="4" w16cid:durableId="387801392">
    <w:abstractNumId w:val="1"/>
  </w:num>
  <w:num w:numId="5" w16cid:durableId="1746803107">
    <w:abstractNumId w:val="3"/>
  </w:num>
  <w:num w:numId="6" w16cid:durableId="1354576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78"/>
    <w:rsid w:val="00524E78"/>
    <w:rsid w:val="00572F65"/>
    <w:rsid w:val="005C4FB9"/>
    <w:rsid w:val="007F6CFF"/>
    <w:rsid w:val="008D35FA"/>
    <w:rsid w:val="00C01728"/>
    <w:rsid w:val="00E5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324A"/>
  <w15:chartTrackingRefBased/>
  <w15:docId w15:val="{020FC49E-344D-481F-B272-0783FA8C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E78"/>
    <w:rPr>
      <w:rFonts w:eastAsiaTheme="majorEastAsia" w:cstheme="majorBidi"/>
      <w:color w:val="272727" w:themeColor="text1" w:themeTint="D8"/>
    </w:rPr>
  </w:style>
  <w:style w:type="paragraph" w:styleId="Title">
    <w:name w:val="Title"/>
    <w:basedOn w:val="Normal"/>
    <w:next w:val="Normal"/>
    <w:link w:val="TitleChar"/>
    <w:uiPriority w:val="10"/>
    <w:qFormat/>
    <w:rsid w:val="00524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E78"/>
    <w:pPr>
      <w:spacing w:before="160"/>
      <w:jc w:val="center"/>
    </w:pPr>
    <w:rPr>
      <w:i/>
      <w:iCs/>
      <w:color w:val="404040" w:themeColor="text1" w:themeTint="BF"/>
    </w:rPr>
  </w:style>
  <w:style w:type="character" w:customStyle="1" w:styleId="QuoteChar">
    <w:name w:val="Quote Char"/>
    <w:basedOn w:val="DefaultParagraphFont"/>
    <w:link w:val="Quote"/>
    <w:uiPriority w:val="29"/>
    <w:rsid w:val="00524E78"/>
    <w:rPr>
      <w:i/>
      <w:iCs/>
      <w:color w:val="404040" w:themeColor="text1" w:themeTint="BF"/>
    </w:rPr>
  </w:style>
  <w:style w:type="paragraph" w:styleId="ListParagraph">
    <w:name w:val="List Paragraph"/>
    <w:basedOn w:val="Normal"/>
    <w:uiPriority w:val="34"/>
    <w:qFormat/>
    <w:rsid w:val="00524E78"/>
    <w:pPr>
      <w:ind w:left="720"/>
      <w:contextualSpacing/>
    </w:pPr>
  </w:style>
  <w:style w:type="character" w:styleId="IntenseEmphasis">
    <w:name w:val="Intense Emphasis"/>
    <w:basedOn w:val="DefaultParagraphFont"/>
    <w:uiPriority w:val="21"/>
    <w:qFormat/>
    <w:rsid w:val="00524E78"/>
    <w:rPr>
      <w:i/>
      <w:iCs/>
      <w:color w:val="0F4761" w:themeColor="accent1" w:themeShade="BF"/>
    </w:rPr>
  </w:style>
  <w:style w:type="paragraph" w:styleId="IntenseQuote">
    <w:name w:val="Intense Quote"/>
    <w:basedOn w:val="Normal"/>
    <w:next w:val="Normal"/>
    <w:link w:val="IntenseQuoteChar"/>
    <w:uiPriority w:val="30"/>
    <w:qFormat/>
    <w:rsid w:val="00524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E78"/>
    <w:rPr>
      <w:i/>
      <w:iCs/>
      <w:color w:val="0F4761" w:themeColor="accent1" w:themeShade="BF"/>
    </w:rPr>
  </w:style>
  <w:style w:type="character" w:styleId="IntenseReference">
    <w:name w:val="Intense Reference"/>
    <w:basedOn w:val="DefaultParagraphFont"/>
    <w:uiPriority w:val="32"/>
    <w:qFormat/>
    <w:rsid w:val="00524E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91349">
      <w:bodyDiv w:val="1"/>
      <w:marLeft w:val="0"/>
      <w:marRight w:val="0"/>
      <w:marTop w:val="0"/>
      <w:marBottom w:val="0"/>
      <w:divBdr>
        <w:top w:val="none" w:sz="0" w:space="0" w:color="auto"/>
        <w:left w:val="none" w:sz="0" w:space="0" w:color="auto"/>
        <w:bottom w:val="none" w:sz="0" w:space="0" w:color="auto"/>
        <w:right w:val="none" w:sz="0" w:space="0" w:color="auto"/>
      </w:divBdr>
    </w:div>
    <w:div w:id="549878393">
      <w:bodyDiv w:val="1"/>
      <w:marLeft w:val="0"/>
      <w:marRight w:val="0"/>
      <w:marTop w:val="0"/>
      <w:marBottom w:val="0"/>
      <w:divBdr>
        <w:top w:val="none" w:sz="0" w:space="0" w:color="auto"/>
        <w:left w:val="none" w:sz="0" w:space="0" w:color="auto"/>
        <w:bottom w:val="none" w:sz="0" w:space="0" w:color="auto"/>
        <w:right w:val="none" w:sz="0" w:space="0" w:color="auto"/>
      </w:divBdr>
    </w:div>
    <w:div w:id="1600672665">
      <w:bodyDiv w:val="1"/>
      <w:marLeft w:val="0"/>
      <w:marRight w:val="0"/>
      <w:marTop w:val="0"/>
      <w:marBottom w:val="0"/>
      <w:divBdr>
        <w:top w:val="none" w:sz="0" w:space="0" w:color="auto"/>
        <w:left w:val="none" w:sz="0" w:space="0" w:color="auto"/>
        <w:bottom w:val="none" w:sz="0" w:space="0" w:color="auto"/>
        <w:right w:val="none" w:sz="0" w:space="0" w:color="auto"/>
      </w:divBdr>
      <w:divsChild>
        <w:div w:id="524489135">
          <w:marLeft w:val="0"/>
          <w:marRight w:val="0"/>
          <w:marTop w:val="0"/>
          <w:marBottom w:val="0"/>
          <w:divBdr>
            <w:top w:val="none" w:sz="0" w:space="0" w:color="auto"/>
            <w:left w:val="none" w:sz="0" w:space="0" w:color="auto"/>
            <w:bottom w:val="none" w:sz="0" w:space="0" w:color="auto"/>
            <w:right w:val="none" w:sz="0" w:space="0" w:color="auto"/>
          </w:divBdr>
          <w:divsChild>
            <w:div w:id="693118269">
              <w:marLeft w:val="0"/>
              <w:marRight w:val="0"/>
              <w:marTop w:val="0"/>
              <w:marBottom w:val="0"/>
              <w:divBdr>
                <w:top w:val="none" w:sz="0" w:space="0" w:color="auto"/>
                <w:left w:val="none" w:sz="0" w:space="0" w:color="auto"/>
                <w:bottom w:val="none" w:sz="0" w:space="0" w:color="auto"/>
                <w:right w:val="none" w:sz="0" w:space="0" w:color="auto"/>
              </w:divBdr>
              <w:divsChild>
                <w:div w:id="411972289">
                  <w:marLeft w:val="-225"/>
                  <w:marRight w:val="-225"/>
                  <w:marTop w:val="0"/>
                  <w:marBottom w:val="0"/>
                  <w:divBdr>
                    <w:top w:val="none" w:sz="0" w:space="0" w:color="auto"/>
                    <w:left w:val="none" w:sz="0" w:space="0" w:color="auto"/>
                    <w:bottom w:val="none" w:sz="0" w:space="0" w:color="auto"/>
                    <w:right w:val="none" w:sz="0" w:space="0" w:color="auto"/>
                  </w:divBdr>
                  <w:divsChild>
                    <w:div w:id="1212886056">
                      <w:marLeft w:val="0"/>
                      <w:marRight w:val="0"/>
                      <w:marTop w:val="0"/>
                      <w:marBottom w:val="0"/>
                      <w:divBdr>
                        <w:top w:val="none" w:sz="0" w:space="0" w:color="auto"/>
                        <w:left w:val="none" w:sz="0" w:space="0" w:color="auto"/>
                        <w:bottom w:val="none" w:sz="0" w:space="0" w:color="auto"/>
                        <w:right w:val="none" w:sz="0" w:space="0" w:color="auto"/>
                      </w:divBdr>
                      <w:divsChild>
                        <w:div w:id="1914462240">
                          <w:marLeft w:val="0"/>
                          <w:marRight w:val="0"/>
                          <w:marTop w:val="0"/>
                          <w:marBottom w:val="0"/>
                          <w:divBdr>
                            <w:top w:val="none" w:sz="0" w:space="0" w:color="auto"/>
                            <w:left w:val="none" w:sz="0" w:space="0" w:color="auto"/>
                            <w:bottom w:val="none" w:sz="0" w:space="0" w:color="auto"/>
                            <w:right w:val="none" w:sz="0" w:space="0" w:color="auto"/>
                          </w:divBdr>
                          <w:divsChild>
                            <w:div w:id="54360008">
                              <w:marLeft w:val="0"/>
                              <w:marRight w:val="0"/>
                              <w:marTop w:val="0"/>
                              <w:marBottom w:val="0"/>
                              <w:divBdr>
                                <w:top w:val="none" w:sz="0" w:space="0" w:color="auto"/>
                                <w:left w:val="none" w:sz="0" w:space="0" w:color="auto"/>
                                <w:bottom w:val="none" w:sz="0" w:space="0" w:color="auto"/>
                                <w:right w:val="none" w:sz="0" w:space="0" w:color="auto"/>
                              </w:divBdr>
                              <w:divsChild>
                                <w:div w:id="61218568">
                                  <w:marLeft w:val="0"/>
                                  <w:marRight w:val="0"/>
                                  <w:marTop w:val="0"/>
                                  <w:marBottom w:val="0"/>
                                  <w:divBdr>
                                    <w:top w:val="none" w:sz="0" w:space="0" w:color="auto"/>
                                    <w:left w:val="none" w:sz="0" w:space="0" w:color="auto"/>
                                    <w:bottom w:val="none" w:sz="0" w:space="0" w:color="auto"/>
                                    <w:right w:val="none" w:sz="0" w:space="0" w:color="auto"/>
                                  </w:divBdr>
                                  <w:divsChild>
                                    <w:div w:id="636179509">
                                      <w:marLeft w:val="0"/>
                                      <w:marRight w:val="0"/>
                                      <w:marTop w:val="0"/>
                                      <w:marBottom w:val="0"/>
                                      <w:divBdr>
                                        <w:top w:val="none" w:sz="0" w:space="0" w:color="auto"/>
                                        <w:left w:val="single" w:sz="12" w:space="31" w:color="auto"/>
                                        <w:bottom w:val="none" w:sz="0" w:space="0" w:color="auto"/>
                                        <w:right w:val="none" w:sz="0" w:space="0" w:color="auto"/>
                                      </w:divBdr>
                                      <w:divsChild>
                                        <w:div w:id="146283589">
                                          <w:marLeft w:val="-225"/>
                                          <w:marRight w:val="-225"/>
                                          <w:marTop w:val="0"/>
                                          <w:marBottom w:val="0"/>
                                          <w:divBdr>
                                            <w:top w:val="none" w:sz="0" w:space="0" w:color="auto"/>
                                            <w:left w:val="none" w:sz="0" w:space="0" w:color="auto"/>
                                            <w:bottom w:val="none" w:sz="0" w:space="0" w:color="auto"/>
                                            <w:right w:val="none" w:sz="0" w:space="0" w:color="auto"/>
                                          </w:divBdr>
                                          <w:divsChild>
                                            <w:div w:id="924731594">
                                              <w:marLeft w:val="0"/>
                                              <w:marRight w:val="0"/>
                                              <w:marTop w:val="0"/>
                                              <w:marBottom w:val="0"/>
                                              <w:divBdr>
                                                <w:top w:val="none" w:sz="0" w:space="0" w:color="auto"/>
                                                <w:left w:val="none" w:sz="0" w:space="0" w:color="auto"/>
                                                <w:bottom w:val="none" w:sz="0" w:space="0" w:color="auto"/>
                                                <w:right w:val="none" w:sz="0" w:space="0" w:color="auto"/>
                                              </w:divBdr>
                                              <w:divsChild>
                                                <w:div w:id="232475431">
                                                  <w:marLeft w:val="0"/>
                                                  <w:marRight w:val="0"/>
                                                  <w:marTop w:val="0"/>
                                                  <w:marBottom w:val="0"/>
                                                  <w:divBdr>
                                                    <w:top w:val="none" w:sz="0" w:space="0" w:color="auto"/>
                                                    <w:left w:val="none" w:sz="0" w:space="0" w:color="auto"/>
                                                    <w:bottom w:val="none" w:sz="0" w:space="0" w:color="auto"/>
                                                    <w:right w:val="none" w:sz="0" w:space="0" w:color="auto"/>
                                                  </w:divBdr>
                                                  <w:divsChild>
                                                    <w:div w:id="420183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072584">
          <w:marLeft w:val="0"/>
          <w:marRight w:val="0"/>
          <w:marTop w:val="0"/>
          <w:marBottom w:val="0"/>
          <w:divBdr>
            <w:top w:val="none" w:sz="0" w:space="0" w:color="auto"/>
            <w:left w:val="none" w:sz="0" w:space="0" w:color="auto"/>
            <w:bottom w:val="none" w:sz="0" w:space="0" w:color="auto"/>
            <w:right w:val="none" w:sz="0" w:space="0" w:color="auto"/>
          </w:divBdr>
          <w:divsChild>
            <w:div w:id="472603104">
              <w:marLeft w:val="0"/>
              <w:marRight w:val="0"/>
              <w:marTop w:val="0"/>
              <w:marBottom w:val="0"/>
              <w:divBdr>
                <w:top w:val="none" w:sz="0" w:space="0" w:color="auto"/>
                <w:left w:val="none" w:sz="0" w:space="0" w:color="auto"/>
                <w:bottom w:val="none" w:sz="0" w:space="0" w:color="auto"/>
                <w:right w:val="none" w:sz="0" w:space="0" w:color="auto"/>
              </w:divBdr>
              <w:divsChild>
                <w:div w:id="1663703232">
                  <w:marLeft w:val="-225"/>
                  <w:marRight w:val="-225"/>
                  <w:marTop w:val="0"/>
                  <w:marBottom w:val="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sChild>
                        <w:div w:id="57090827">
                          <w:marLeft w:val="0"/>
                          <w:marRight w:val="0"/>
                          <w:marTop w:val="0"/>
                          <w:marBottom w:val="0"/>
                          <w:divBdr>
                            <w:top w:val="none" w:sz="0" w:space="0" w:color="auto"/>
                            <w:left w:val="none" w:sz="0" w:space="0" w:color="auto"/>
                            <w:bottom w:val="none" w:sz="0" w:space="0" w:color="auto"/>
                            <w:right w:val="none" w:sz="0" w:space="0" w:color="auto"/>
                          </w:divBdr>
                          <w:divsChild>
                            <w:div w:id="892543559">
                              <w:marLeft w:val="0"/>
                              <w:marRight w:val="0"/>
                              <w:marTop w:val="0"/>
                              <w:marBottom w:val="0"/>
                              <w:divBdr>
                                <w:top w:val="none" w:sz="0" w:space="0" w:color="auto"/>
                                <w:left w:val="none" w:sz="0" w:space="0" w:color="auto"/>
                                <w:bottom w:val="none" w:sz="0" w:space="0" w:color="auto"/>
                                <w:right w:val="none" w:sz="0" w:space="0" w:color="auto"/>
                              </w:divBdr>
                              <w:divsChild>
                                <w:div w:id="1965770438">
                                  <w:marLeft w:val="0"/>
                                  <w:marRight w:val="0"/>
                                  <w:marTop w:val="0"/>
                                  <w:marBottom w:val="0"/>
                                  <w:divBdr>
                                    <w:top w:val="none" w:sz="0" w:space="0" w:color="auto"/>
                                    <w:left w:val="none" w:sz="0" w:space="0" w:color="auto"/>
                                    <w:bottom w:val="none" w:sz="0" w:space="0" w:color="auto"/>
                                    <w:right w:val="none" w:sz="0" w:space="0" w:color="auto"/>
                                  </w:divBdr>
                                  <w:divsChild>
                                    <w:div w:id="1334576802">
                                      <w:marLeft w:val="0"/>
                                      <w:marRight w:val="0"/>
                                      <w:marTop w:val="0"/>
                                      <w:marBottom w:val="0"/>
                                      <w:divBdr>
                                        <w:top w:val="none" w:sz="0" w:space="0" w:color="auto"/>
                                        <w:left w:val="single" w:sz="12" w:space="31" w:color="auto"/>
                                        <w:bottom w:val="none" w:sz="0" w:space="0" w:color="auto"/>
                                        <w:right w:val="none" w:sz="0" w:space="0" w:color="auto"/>
                                      </w:divBdr>
                                      <w:divsChild>
                                        <w:div w:id="90785713">
                                          <w:marLeft w:val="0"/>
                                          <w:marRight w:val="0"/>
                                          <w:marTop w:val="0"/>
                                          <w:marBottom w:val="0"/>
                                          <w:divBdr>
                                            <w:top w:val="none" w:sz="0" w:space="0" w:color="auto"/>
                                            <w:left w:val="none" w:sz="0" w:space="0" w:color="auto"/>
                                            <w:bottom w:val="none" w:sz="0" w:space="0" w:color="auto"/>
                                            <w:right w:val="none" w:sz="0" w:space="0" w:color="auto"/>
                                          </w:divBdr>
                                        </w:div>
                                        <w:div w:id="1628851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178383">
      <w:bodyDiv w:val="1"/>
      <w:marLeft w:val="0"/>
      <w:marRight w:val="0"/>
      <w:marTop w:val="0"/>
      <w:marBottom w:val="0"/>
      <w:divBdr>
        <w:top w:val="none" w:sz="0" w:space="0" w:color="auto"/>
        <w:left w:val="none" w:sz="0" w:space="0" w:color="auto"/>
        <w:bottom w:val="none" w:sz="0" w:space="0" w:color="auto"/>
        <w:right w:val="none" w:sz="0" w:space="0" w:color="auto"/>
      </w:divBdr>
      <w:divsChild>
        <w:div w:id="1259487429">
          <w:marLeft w:val="0"/>
          <w:marRight w:val="0"/>
          <w:marTop w:val="0"/>
          <w:marBottom w:val="0"/>
          <w:divBdr>
            <w:top w:val="none" w:sz="0" w:space="0" w:color="auto"/>
            <w:left w:val="none" w:sz="0" w:space="0" w:color="auto"/>
            <w:bottom w:val="none" w:sz="0" w:space="0" w:color="auto"/>
            <w:right w:val="none" w:sz="0" w:space="0" w:color="auto"/>
          </w:divBdr>
          <w:divsChild>
            <w:div w:id="320892571">
              <w:marLeft w:val="0"/>
              <w:marRight w:val="0"/>
              <w:marTop w:val="0"/>
              <w:marBottom w:val="0"/>
              <w:divBdr>
                <w:top w:val="none" w:sz="0" w:space="0" w:color="auto"/>
                <w:left w:val="none" w:sz="0" w:space="0" w:color="auto"/>
                <w:bottom w:val="none" w:sz="0" w:space="0" w:color="auto"/>
                <w:right w:val="none" w:sz="0" w:space="0" w:color="auto"/>
              </w:divBdr>
              <w:divsChild>
                <w:div w:id="355664753">
                  <w:marLeft w:val="-225"/>
                  <w:marRight w:val="-225"/>
                  <w:marTop w:val="0"/>
                  <w:marBottom w:val="0"/>
                  <w:divBdr>
                    <w:top w:val="none" w:sz="0" w:space="0" w:color="auto"/>
                    <w:left w:val="none" w:sz="0" w:space="0" w:color="auto"/>
                    <w:bottom w:val="none" w:sz="0" w:space="0" w:color="auto"/>
                    <w:right w:val="none" w:sz="0" w:space="0" w:color="auto"/>
                  </w:divBdr>
                  <w:divsChild>
                    <w:div w:id="369384805">
                      <w:marLeft w:val="0"/>
                      <w:marRight w:val="0"/>
                      <w:marTop w:val="0"/>
                      <w:marBottom w:val="0"/>
                      <w:divBdr>
                        <w:top w:val="none" w:sz="0" w:space="0" w:color="auto"/>
                        <w:left w:val="none" w:sz="0" w:space="0" w:color="auto"/>
                        <w:bottom w:val="none" w:sz="0" w:space="0" w:color="auto"/>
                        <w:right w:val="none" w:sz="0" w:space="0" w:color="auto"/>
                      </w:divBdr>
                      <w:divsChild>
                        <w:div w:id="1026759329">
                          <w:marLeft w:val="0"/>
                          <w:marRight w:val="0"/>
                          <w:marTop w:val="0"/>
                          <w:marBottom w:val="0"/>
                          <w:divBdr>
                            <w:top w:val="none" w:sz="0" w:space="0" w:color="auto"/>
                            <w:left w:val="none" w:sz="0" w:space="0" w:color="auto"/>
                            <w:bottom w:val="none" w:sz="0" w:space="0" w:color="auto"/>
                            <w:right w:val="none" w:sz="0" w:space="0" w:color="auto"/>
                          </w:divBdr>
                          <w:divsChild>
                            <w:div w:id="84227117">
                              <w:marLeft w:val="0"/>
                              <w:marRight w:val="0"/>
                              <w:marTop w:val="0"/>
                              <w:marBottom w:val="0"/>
                              <w:divBdr>
                                <w:top w:val="none" w:sz="0" w:space="0" w:color="auto"/>
                                <w:left w:val="none" w:sz="0" w:space="0" w:color="auto"/>
                                <w:bottom w:val="none" w:sz="0" w:space="0" w:color="auto"/>
                                <w:right w:val="none" w:sz="0" w:space="0" w:color="auto"/>
                              </w:divBdr>
                              <w:divsChild>
                                <w:div w:id="52504325">
                                  <w:marLeft w:val="0"/>
                                  <w:marRight w:val="0"/>
                                  <w:marTop w:val="0"/>
                                  <w:marBottom w:val="0"/>
                                  <w:divBdr>
                                    <w:top w:val="none" w:sz="0" w:space="0" w:color="auto"/>
                                    <w:left w:val="none" w:sz="0" w:space="0" w:color="auto"/>
                                    <w:bottom w:val="none" w:sz="0" w:space="0" w:color="auto"/>
                                    <w:right w:val="none" w:sz="0" w:space="0" w:color="auto"/>
                                  </w:divBdr>
                                  <w:divsChild>
                                    <w:div w:id="130247818">
                                      <w:marLeft w:val="0"/>
                                      <w:marRight w:val="0"/>
                                      <w:marTop w:val="0"/>
                                      <w:marBottom w:val="0"/>
                                      <w:divBdr>
                                        <w:top w:val="none" w:sz="0" w:space="0" w:color="auto"/>
                                        <w:left w:val="single" w:sz="12" w:space="31" w:color="auto"/>
                                        <w:bottom w:val="none" w:sz="0" w:space="0" w:color="auto"/>
                                        <w:right w:val="none" w:sz="0" w:space="0" w:color="auto"/>
                                      </w:divBdr>
                                      <w:divsChild>
                                        <w:div w:id="2008054226">
                                          <w:marLeft w:val="-225"/>
                                          <w:marRight w:val="-225"/>
                                          <w:marTop w:val="0"/>
                                          <w:marBottom w:val="0"/>
                                          <w:divBdr>
                                            <w:top w:val="none" w:sz="0" w:space="0" w:color="auto"/>
                                            <w:left w:val="none" w:sz="0" w:space="0" w:color="auto"/>
                                            <w:bottom w:val="none" w:sz="0" w:space="0" w:color="auto"/>
                                            <w:right w:val="none" w:sz="0" w:space="0" w:color="auto"/>
                                          </w:divBdr>
                                          <w:divsChild>
                                            <w:div w:id="437530103">
                                              <w:marLeft w:val="0"/>
                                              <w:marRight w:val="0"/>
                                              <w:marTop w:val="0"/>
                                              <w:marBottom w:val="0"/>
                                              <w:divBdr>
                                                <w:top w:val="none" w:sz="0" w:space="0" w:color="auto"/>
                                                <w:left w:val="none" w:sz="0" w:space="0" w:color="auto"/>
                                                <w:bottom w:val="none" w:sz="0" w:space="0" w:color="auto"/>
                                                <w:right w:val="none" w:sz="0" w:space="0" w:color="auto"/>
                                              </w:divBdr>
                                              <w:divsChild>
                                                <w:div w:id="1254777837">
                                                  <w:marLeft w:val="0"/>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667087">
          <w:marLeft w:val="0"/>
          <w:marRight w:val="0"/>
          <w:marTop w:val="0"/>
          <w:marBottom w:val="0"/>
          <w:divBdr>
            <w:top w:val="none" w:sz="0" w:space="0" w:color="auto"/>
            <w:left w:val="none" w:sz="0" w:space="0" w:color="auto"/>
            <w:bottom w:val="none" w:sz="0" w:space="0" w:color="auto"/>
            <w:right w:val="none" w:sz="0" w:space="0" w:color="auto"/>
          </w:divBdr>
          <w:divsChild>
            <w:div w:id="164975872">
              <w:marLeft w:val="0"/>
              <w:marRight w:val="0"/>
              <w:marTop w:val="0"/>
              <w:marBottom w:val="0"/>
              <w:divBdr>
                <w:top w:val="none" w:sz="0" w:space="0" w:color="auto"/>
                <w:left w:val="none" w:sz="0" w:space="0" w:color="auto"/>
                <w:bottom w:val="none" w:sz="0" w:space="0" w:color="auto"/>
                <w:right w:val="none" w:sz="0" w:space="0" w:color="auto"/>
              </w:divBdr>
              <w:divsChild>
                <w:div w:id="2123382612">
                  <w:marLeft w:val="-225"/>
                  <w:marRight w:val="-225"/>
                  <w:marTop w:val="0"/>
                  <w:marBottom w:val="0"/>
                  <w:divBdr>
                    <w:top w:val="none" w:sz="0" w:space="0" w:color="auto"/>
                    <w:left w:val="none" w:sz="0" w:space="0" w:color="auto"/>
                    <w:bottom w:val="none" w:sz="0" w:space="0" w:color="auto"/>
                    <w:right w:val="none" w:sz="0" w:space="0" w:color="auto"/>
                  </w:divBdr>
                  <w:divsChild>
                    <w:div w:id="1414015099">
                      <w:marLeft w:val="0"/>
                      <w:marRight w:val="0"/>
                      <w:marTop w:val="0"/>
                      <w:marBottom w:val="0"/>
                      <w:divBdr>
                        <w:top w:val="none" w:sz="0" w:space="0" w:color="auto"/>
                        <w:left w:val="none" w:sz="0" w:space="0" w:color="auto"/>
                        <w:bottom w:val="none" w:sz="0" w:space="0" w:color="auto"/>
                        <w:right w:val="none" w:sz="0" w:space="0" w:color="auto"/>
                      </w:divBdr>
                      <w:divsChild>
                        <w:div w:id="2116367195">
                          <w:marLeft w:val="0"/>
                          <w:marRight w:val="0"/>
                          <w:marTop w:val="0"/>
                          <w:marBottom w:val="0"/>
                          <w:divBdr>
                            <w:top w:val="none" w:sz="0" w:space="0" w:color="auto"/>
                            <w:left w:val="none" w:sz="0" w:space="0" w:color="auto"/>
                            <w:bottom w:val="none" w:sz="0" w:space="0" w:color="auto"/>
                            <w:right w:val="none" w:sz="0" w:space="0" w:color="auto"/>
                          </w:divBdr>
                          <w:divsChild>
                            <w:div w:id="1280526394">
                              <w:marLeft w:val="0"/>
                              <w:marRight w:val="0"/>
                              <w:marTop w:val="0"/>
                              <w:marBottom w:val="0"/>
                              <w:divBdr>
                                <w:top w:val="none" w:sz="0" w:space="0" w:color="auto"/>
                                <w:left w:val="none" w:sz="0" w:space="0" w:color="auto"/>
                                <w:bottom w:val="none" w:sz="0" w:space="0" w:color="auto"/>
                                <w:right w:val="none" w:sz="0" w:space="0" w:color="auto"/>
                              </w:divBdr>
                              <w:divsChild>
                                <w:div w:id="249046978">
                                  <w:marLeft w:val="0"/>
                                  <w:marRight w:val="0"/>
                                  <w:marTop w:val="0"/>
                                  <w:marBottom w:val="0"/>
                                  <w:divBdr>
                                    <w:top w:val="none" w:sz="0" w:space="0" w:color="auto"/>
                                    <w:left w:val="none" w:sz="0" w:space="0" w:color="auto"/>
                                    <w:bottom w:val="none" w:sz="0" w:space="0" w:color="auto"/>
                                    <w:right w:val="none" w:sz="0" w:space="0" w:color="auto"/>
                                  </w:divBdr>
                                  <w:divsChild>
                                    <w:div w:id="1582518461">
                                      <w:marLeft w:val="0"/>
                                      <w:marRight w:val="0"/>
                                      <w:marTop w:val="0"/>
                                      <w:marBottom w:val="0"/>
                                      <w:divBdr>
                                        <w:top w:val="none" w:sz="0" w:space="0" w:color="auto"/>
                                        <w:left w:val="single" w:sz="12" w:space="31" w:color="auto"/>
                                        <w:bottom w:val="none" w:sz="0" w:space="0" w:color="auto"/>
                                        <w:right w:val="none" w:sz="0" w:space="0" w:color="auto"/>
                                      </w:divBdr>
                                      <w:divsChild>
                                        <w:div w:id="1613975786">
                                          <w:marLeft w:val="0"/>
                                          <w:marRight w:val="0"/>
                                          <w:marTop w:val="0"/>
                                          <w:marBottom w:val="0"/>
                                          <w:divBdr>
                                            <w:top w:val="none" w:sz="0" w:space="0" w:color="auto"/>
                                            <w:left w:val="none" w:sz="0" w:space="0" w:color="auto"/>
                                            <w:bottom w:val="none" w:sz="0" w:space="0" w:color="auto"/>
                                            <w:right w:val="none" w:sz="0" w:space="0" w:color="auto"/>
                                          </w:divBdr>
                                        </w:div>
                                        <w:div w:id="11360697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Davonte Johnson</dc:creator>
  <cp:keywords/>
  <dc:description/>
  <cp:lastModifiedBy>Davonte Johnson</cp:lastModifiedBy>
  <cp:revision>3</cp:revision>
  <dcterms:created xsi:type="dcterms:W3CDTF">2025-04-03T05:51:00Z</dcterms:created>
  <dcterms:modified xsi:type="dcterms:W3CDTF">2025-04-04T02:08:00Z</dcterms:modified>
</cp:coreProperties>
</file>