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PURCHASE AGREEMENT</w:t>
      </w:r>
    </w:p>
    <w:p>
      <w:r>
        <w:t>Clause 1: Definitions</w:t>
        <w:br/>
        <w:t>Party A shall mean the seller of goods under this agreement.</w:t>
        <w:br/>
        <w:t>Party B shall mean the buyer of goods under this agreement.</w:t>
      </w:r>
    </w:p>
    <w:p>
      <w:r>
        <w:t>Clause 2: Payment Terms</w:t>
        <w:br/>
        <w:t>Client agrees to pay attorney fees of $10,000 within 30 days of invoice.</w:t>
        <w:br/>
        <w:t>Payment shall be made by wire transfer or certified check.</w:t>
      </w:r>
    </w:p>
    <w:p>
      <w:r>
        <w:t>Clause 3: Delivery</w:t>
        <w:br/>
        <w:t>Seller agrees to delivery within 15 days after payment received.</w:t>
        <w:br/>
        <w:t>Delivery shall be made to the address specified by Party B.</w:t>
      </w:r>
    </w:p>
    <w:p>
      <w:r>
        <w:t>Clause 4: Termination</w:t>
        <w:br/>
        <w:t>Either party may terminate this agreement with 14 days written notice.</w:t>
        <w:br/>
        <w:t>Termination notice must be sent via certified mail.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