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上传并切换载入地图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2025 (0x07E9)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</w:t>
      </w:r>
      <w:r>
        <w:rPr>
          <w:rFonts w:eastAsia="等线" w:ascii="Arial" w:cs="Arial" w:hAnsi="Arial"/>
          <w:sz w:val="22"/>
        </w:rPr>
        <w:t>control</w:t>
      </w:r>
      <w:r>
        <w:rPr>
          <w:rFonts w:eastAsia="等线" w:ascii="Arial" w:cs="Arial" w:hAnsi="Arial"/>
          <w:sz w:val="22"/>
        </w:rPr>
        <w:t>_upload_and_loadmap_req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上传并切换载入地图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上传2D地图时</w:t>
            </w:r>
            <w:r>
              <w:rPr>
                <w:rFonts w:eastAsia="等线" w:ascii="Arial" w:cs="Arial" w:hAnsi="Arial"/>
                <w:sz w:val="22"/>
              </w:rPr>
              <w:t xml:space="preserve">数据区中的内容为整张 json 格式的地图, 地图格式详情请参见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附录C: 地图格式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上传3D地图时数据区中的内容为zip压缩包，地图格式详情请参见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3D 地图格式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解析地图合法后会把状态查询里的current_map更新成新地图，等完成响应后将载图状态切换成载入地图成功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[default2.smap]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12025 (0x2EF9)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</w:t>
      </w:r>
      <w:r>
        <w:rPr>
          <w:rFonts w:eastAsia="等线" w:ascii="Arial" w:cs="Arial" w:hAnsi="Arial"/>
          <w:sz w:val="22"/>
        </w:rPr>
        <w:t>control_upload_and_loadmap</w:t>
      </w:r>
      <w:r>
        <w:rPr>
          <w:rFonts w:eastAsia="等线" w:ascii="Arial" w:cs="Arial" w:hAnsi="Arial"/>
          <w:sz w:val="22"/>
        </w:rPr>
        <w:t>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上传并切换载入地图的响应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70"/>
        <w:gridCol w:w="18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"2022-03-07T14:56:33.617Z",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82441">
    <w:lvl>
      <w:numFmt w:val="bullet"/>
      <w:suff w:val="tab"/>
      <w:lvlText w:val="•"/>
      <w:rPr>
        <w:color w:val="3370ff"/>
      </w:rPr>
    </w:lvl>
  </w:abstractNum>
  <w:abstractNum w:abstractNumId="2382442">
    <w:lvl>
      <w:numFmt w:val="bullet"/>
      <w:suff w:val="tab"/>
      <w:lvlText w:val="•"/>
      <w:rPr>
        <w:color w:val="3370ff"/>
      </w:rPr>
    </w:lvl>
  </w:abstractNum>
  <w:abstractNum w:abstractNumId="2382443">
    <w:lvl>
      <w:numFmt w:val="bullet"/>
      <w:suff w:val="tab"/>
      <w:lvlText w:val="•"/>
      <w:rPr>
        <w:color w:val="3370ff"/>
      </w:rPr>
    </w:lvl>
  </w:abstractNum>
  <w:abstractNum w:abstractNumId="2382444">
    <w:lvl>
      <w:numFmt w:val="bullet"/>
      <w:suff w:val="tab"/>
      <w:lvlText w:val="•"/>
      <w:rPr>
        <w:color w:val="3370ff"/>
      </w:rPr>
    </w:lvl>
  </w:abstractNum>
  <w:abstractNum w:abstractNumId="2382445">
    <w:lvl>
      <w:numFmt w:val="bullet"/>
      <w:suff w:val="tab"/>
      <w:lvlText w:val="•"/>
      <w:rPr>
        <w:color w:val="3370ff"/>
      </w:rPr>
    </w:lvl>
  </w:abstractNum>
  <w:abstractNum w:abstractNumId="2382446">
    <w:lvl>
      <w:numFmt w:val="bullet"/>
      <w:suff w:val="tab"/>
      <w:lvlText w:val="•"/>
      <w:rPr>
        <w:color w:val="3370ff"/>
      </w:rPr>
    </w:lvl>
  </w:abstractNum>
  <w:abstractNum w:abstractNumId="2382447">
    <w:lvl>
      <w:numFmt w:val="bullet"/>
      <w:suff w:val="tab"/>
      <w:lvlText w:val="•"/>
      <w:rPr>
        <w:color w:val="3370ff"/>
      </w:rPr>
    </w:lvl>
  </w:abstractNum>
  <w:abstractNum w:abstractNumId="2382448">
    <w:lvl>
      <w:numFmt w:val="bullet"/>
      <w:suff w:val="tab"/>
      <w:lvlText w:val="•"/>
      <w:rPr>
        <w:color w:val="3370ff"/>
      </w:rPr>
    </w:lvl>
  </w:abstractNum>
  <w:num w:numId="1">
    <w:abstractNumId w:val="2382441"/>
  </w:num>
  <w:num w:numId="2">
    <w:abstractNumId w:val="2382442"/>
  </w:num>
  <w:num w:numId="3">
    <w:abstractNumId w:val="2382443"/>
  </w:num>
  <w:num w:numId="4">
    <w:abstractNumId w:val="2382444"/>
  </w:num>
  <w:num w:numId="5">
    <w:abstractNumId w:val="2382445"/>
  </w:num>
  <w:num w:numId="6">
    <w:abstractNumId w:val="2382446"/>
  </w:num>
  <w:num w:numId="7">
    <w:abstractNumId w:val="2382447"/>
  </w:num>
  <w:num w:numId="8">
    <w:abstractNumId w:val="23824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himo.im/docs/0m8AZVlgBJOF5Aba/read" TargetMode="External" Type="http://schemas.openxmlformats.org/officeDocument/2006/relationships/hyperlink"/><Relationship Id="rId6" Target="https://seer-group.feishu.cn/wiki/HEU8wVCsEiT8GdkBoW7c7VrMnfh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2026-08-05T08:49:14Z</dcterms:created>
  <dc:creator>Apache POI</dc:creator>
</cp:coreProperties>
</file>