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托盘旋转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3057 (0x0BF1)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robot_task_spin_req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对托盘进行旋转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注意: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3055</w:t>
            </w:r>
            <w:r>
              <w:rPr>
                <w:rFonts w:eastAsia="等线" w:ascii="Arial" w:cs="Arial" w:hAnsi="Arial"/>
                <w:sz w:val="22"/>
              </w:rPr>
              <w:t xml:space="preserve"> (平动),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3056(</w:t>
            </w:r>
            <w:r>
              <w:rPr>
                <w:rFonts w:eastAsia="等线" w:ascii="Arial" w:cs="Arial" w:hAnsi="Arial"/>
                <w:sz w:val="22"/>
              </w:rPr>
              <w:t xml:space="preserve"> 转动),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3057</w:t>
            </w:r>
            <w:r>
              <w:rPr>
                <w:rFonts w:eastAsia="等线" w:ascii="Arial" w:cs="Arial" w:hAnsi="Arial"/>
                <w:sz w:val="22"/>
              </w:rPr>
              <w:t xml:space="preserve"> 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3058</w:t>
            </w:r>
            <w:r>
              <w:rPr>
                <w:rFonts w:eastAsia="等线" w:ascii="Arial" w:cs="Arial" w:hAnsi="Arial"/>
                <w:sz w:val="22"/>
              </w:rPr>
              <w:t xml:space="preserve"> 不能同时进行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托盘旋转所有角度都是 “弧度”制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托盘在非随动的情况下，如果顶升机构处于下降状态，机器人导航前会将自动将托盘角度归零，如果顶升机构处于顶起状态，机器人导航前会将自动将托盘角度就近归零或转到 180 度。可以通过将参数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AutoSpinToZeroInUnload</w:t>
            </w:r>
            <w:r>
              <w:rPr>
                <w:rFonts w:eastAsia="等线" w:ascii="Arial" w:cs="Arial" w:hAnsi="Arial"/>
                <w:sz w:val="22"/>
              </w:rPr>
              <w:t xml:space="preserve"> (下降状态)，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AutoSpinToZero</w:t>
            </w:r>
            <w:r>
              <w:rPr>
                <w:rFonts w:eastAsia="等线" w:ascii="Arial" w:cs="Arial" w:hAnsi="Arial"/>
                <w:sz w:val="22"/>
              </w:rPr>
              <w:t xml:space="preserve"> （顶起状态）设置为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false</w:t>
            </w:r>
            <w:r>
              <w:rPr>
                <w:rFonts w:eastAsia="等线" w:ascii="Arial" w:cs="Arial" w:hAnsi="Arial"/>
                <w:sz w:val="22"/>
              </w:rPr>
              <w:t xml:space="preserve"> 来关闭这个特性。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480"/>
        <w:gridCol w:w="103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increase_spin_angle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在当前托盘角度基础上增加一个角度, 角度为正数则逆时针旋转, 为负数顺时针旋转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robot_spin_angle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将托盘的角度转到机器人坐标系下的一个角度。spin_direction为0, 则就近转过去; spin_direction为1, 则逆时针转过去; spin_direction为-1, 则顺时针转过去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global_spin_angle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将托盘的角度转到世界坐标系下的一个角度。spin_direction为0, 则就近转过去; spin_direction为1, 则逆时针转过去; spin_direction为-1, 则顺时针转过去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spin_direction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= 就近, 1 = 逆时针, -1=顺时针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{"increase_spin_angle":1.57}</w:t>
              <w:br/>
              <w:t>//  逆时针旋转 1.57 弧度</w:t>
              <w:br/>
              <w:t>5A 01 00 01 00 00 00 00 0B F1 00 00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69 6E 63 72 65 61 73 65 5F 73 70 69 6E 5F 61 6E 67 6C 65 22 3A 31 2E 35 37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{"robot_spin_angle":-1.57,"spin_direction":0.0}</w:t>
              <w:br/>
              <w:t>//  就近转到 -1.57 弧度(机器人坐标系)</w:t>
              <w:br/>
              <w:t>5A 01 00 01 00 00 00 00 0B F1 00 00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6F 62 6F 74 5F 73 70 69 6E 5F 61 6E 67 6C 65 22 3A 2D 31 2E 35 37 2C 22 73 70 69 6E 5F 64 69 72 65 63 74 69 6F 6E 22 3A 30 2E 30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{"global_spin_angle":-1.57,"spin_direction":0.0}</w:t>
              <w:br/>
              <w:t>//  就近转到 -1.57 弧度(世界坐标系)</w:t>
              <w:br/>
              <w:t>5A 01 00 01 00 00 00 00 0B F1 00 00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67 6C 6F 62 61 6C 5F 73 70 69 6E 5F 61 6E 67 6C 65 22 3A 2D 31 2E 35 37 2C 22 73 70 69 6E 5F 64 69 72 65 63 74 69 6F 6E 22 3A 30 2E 30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13057 (0x3301)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robot_task_spin_res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对托盘进行旋转的响应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30"/>
        <w:gridCol w:w="147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33 01 0B F1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3864">
    <w:lvl>
      <w:numFmt w:val="bullet"/>
      <w:suff w:val="tab"/>
      <w:lvlText w:val="•"/>
      <w:rPr>
        <w:color w:val="3370ff"/>
      </w:rPr>
    </w:lvl>
  </w:abstractNum>
  <w:abstractNum w:abstractNumId="43865">
    <w:lvl>
      <w:numFmt w:val="bullet"/>
      <w:suff w:val="tab"/>
      <w:lvlText w:val="•"/>
      <w:rPr>
        <w:color w:val="3370ff"/>
      </w:rPr>
    </w:lvl>
  </w:abstractNum>
  <w:abstractNum w:abstractNumId="43866">
    <w:lvl>
      <w:numFmt w:val="bullet"/>
      <w:suff w:val="tab"/>
      <w:lvlText w:val="•"/>
      <w:rPr>
        <w:color w:val="3370ff"/>
      </w:rPr>
    </w:lvl>
  </w:abstractNum>
  <w:abstractNum w:abstractNumId="43867">
    <w:lvl>
      <w:numFmt w:val="bullet"/>
      <w:suff w:val="tab"/>
      <w:lvlText w:val="•"/>
      <w:rPr>
        <w:color w:val="3370ff"/>
      </w:rPr>
    </w:lvl>
  </w:abstractNum>
  <w:abstractNum w:abstractNumId="43868">
    <w:lvl>
      <w:start w:val="1"/>
      <w:numFmt w:val="decimal"/>
      <w:suff w:val="tab"/>
      <w:lvlText w:val="%1."/>
      <w:rPr>
        <w:color w:val="3370ff"/>
      </w:rPr>
    </w:lvl>
  </w:abstractNum>
  <w:abstractNum w:abstractNumId="43869">
    <w:lvl>
      <w:start w:val="2"/>
      <w:numFmt w:val="decimal"/>
      <w:suff w:val="tab"/>
      <w:lvlText w:val="%1."/>
      <w:rPr>
        <w:color w:val="3370ff"/>
      </w:rPr>
    </w:lvl>
  </w:abstractNum>
  <w:abstractNum w:abstractNumId="43870">
    <w:lvl>
      <w:start w:val="3"/>
      <w:numFmt w:val="decimal"/>
      <w:suff w:val="tab"/>
      <w:lvlText w:val="%1."/>
      <w:rPr>
        <w:color w:val="3370ff"/>
      </w:rPr>
    </w:lvl>
  </w:abstractNum>
  <w:abstractNum w:abstractNumId="43871">
    <w:lvl>
      <w:numFmt w:val="bullet"/>
      <w:suff w:val="tab"/>
      <w:lvlText w:val="•"/>
      <w:rPr>
        <w:color w:val="3370ff"/>
      </w:rPr>
    </w:lvl>
  </w:abstractNum>
  <w:abstractNum w:abstractNumId="43872">
    <w:lvl>
      <w:numFmt w:val="bullet"/>
      <w:suff w:val="tab"/>
      <w:lvlText w:val="•"/>
      <w:rPr>
        <w:color w:val="3370ff"/>
      </w:rPr>
    </w:lvl>
  </w:abstractNum>
  <w:abstractNum w:abstractNumId="43873">
    <w:lvl>
      <w:numFmt w:val="bullet"/>
      <w:suff w:val="tab"/>
      <w:lvlText w:val="•"/>
      <w:rPr>
        <w:color w:val="3370ff"/>
      </w:rPr>
    </w:lvl>
  </w:abstractNum>
  <w:abstractNum w:abstractNumId="43874">
    <w:lvl>
      <w:numFmt w:val="bullet"/>
      <w:suff w:val="tab"/>
      <w:lvlText w:val="•"/>
      <w:rPr>
        <w:color w:val="3370ff"/>
      </w:rPr>
    </w:lvl>
  </w:abstractNum>
  <w:num w:numId="1">
    <w:abstractNumId w:val="43864"/>
  </w:num>
  <w:num w:numId="2">
    <w:abstractNumId w:val="43865"/>
  </w:num>
  <w:num w:numId="3">
    <w:abstractNumId w:val="43866"/>
  </w:num>
  <w:num w:numId="4">
    <w:abstractNumId w:val="43867"/>
  </w:num>
  <w:num w:numId="5">
    <w:abstractNumId w:val="43868"/>
  </w:num>
  <w:num w:numId="6">
    <w:abstractNumId w:val="43869"/>
  </w:num>
  <w:num w:numId="7">
    <w:abstractNumId w:val="43870"/>
  </w:num>
  <w:num w:numId="8">
    <w:abstractNumId w:val="43871"/>
  </w:num>
  <w:num w:numId="9">
    <w:abstractNumId w:val="43872"/>
  </w:num>
  <w:num w:numId="10">
    <w:abstractNumId w:val="43873"/>
  </w:num>
  <w:num w:numId="11">
    <w:abstractNumId w:val="438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2026-08-05T08:53:27Z</dcterms:created>
  <dc:creator>Apache POI</dc:creator>
</cp:coreProperties>
</file>