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查询驱动器参数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编号： 1750 （0x06D6）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名称： robot_status_canframe_req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描述： 查询驱动器参数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数据区： 无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 API 仅适用于 SRC2000 控制器。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查询频率必须低于 20Hz！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5A 01 00 00 00 00 00 00 06 D6 00 00 00 00 00 00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编号： 11750 （0x2DE6）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名称： robot_status_canframe_res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描述： 查询驱动器参数的响应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数据区：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895"/>
        <w:gridCol w:w="160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uint32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发送报文的 canid，如 0x601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Extended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报文是否为扩展型，一般为 false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DLC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uint32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发送报文的数据长度，一般为 8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报文数据区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Channel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uint32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使用的端口，有 1 和 2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601,</w:t>
              <w:br/>
              <w:t xml:space="preserve">  "Extended": false,</w:t>
              <w:br/>
              <w:t xml:space="preserve">  "Remote": false,</w:t>
              <w:br/>
              <w:t xml:space="preserve">  "DLC": 8,</w:t>
              <w:br/>
              <w:t xml:space="preserve">  "Data": "40 40 60 00 00 00 00 00",</w:t>
              <w:br/>
              <w:t xml:space="preserve">  "Channel": 1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78328">
    <w:lvl>
      <w:numFmt w:val="bullet"/>
      <w:suff w:val="tab"/>
      <w:lvlText w:val="•"/>
      <w:rPr>
        <w:color w:val="3370ff"/>
      </w:rPr>
    </w:lvl>
  </w:abstractNum>
  <w:abstractNum w:abstractNumId="2978329">
    <w:lvl>
      <w:numFmt w:val="bullet"/>
      <w:suff w:val="tab"/>
      <w:lvlText w:val="•"/>
      <w:rPr>
        <w:color w:val="3370ff"/>
      </w:rPr>
    </w:lvl>
  </w:abstractNum>
  <w:abstractNum w:abstractNumId="2978330">
    <w:lvl>
      <w:numFmt w:val="bullet"/>
      <w:suff w:val="tab"/>
      <w:lvlText w:val="•"/>
      <w:rPr>
        <w:color w:val="3370ff"/>
      </w:rPr>
    </w:lvl>
  </w:abstractNum>
  <w:abstractNum w:abstractNumId="2978331">
    <w:lvl>
      <w:numFmt w:val="bullet"/>
      <w:suff w:val="tab"/>
      <w:lvlText w:val="•"/>
      <w:rPr>
        <w:color w:val="3370ff"/>
      </w:rPr>
    </w:lvl>
  </w:abstractNum>
  <w:abstractNum w:abstractNumId="2978332">
    <w:lvl>
      <w:start w:val="1"/>
      <w:numFmt w:val="decimal"/>
      <w:suff w:val="tab"/>
      <w:lvlText w:val="%1."/>
      <w:rPr>
        <w:color w:val="3370ff"/>
      </w:rPr>
    </w:lvl>
  </w:abstractNum>
  <w:abstractNum w:abstractNumId="2978333">
    <w:lvl>
      <w:start w:val="2"/>
      <w:numFmt w:val="decimal"/>
      <w:suff w:val="tab"/>
      <w:lvlText w:val="%1."/>
      <w:rPr>
        <w:color w:val="3370ff"/>
      </w:rPr>
    </w:lvl>
  </w:abstractNum>
  <w:abstractNum w:abstractNumId="2978334">
    <w:lvl>
      <w:numFmt w:val="bullet"/>
      <w:suff w:val="tab"/>
      <w:lvlText w:val="•"/>
      <w:rPr>
        <w:color w:val="3370ff"/>
      </w:rPr>
    </w:lvl>
  </w:abstractNum>
  <w:abstractNum w:abstractNumId="2978335">
    <w:lvl>
      <w:numFmt w:val="bullet"/>
      <w:suff w:val="tab"/>
      <w:lvlText w:val="•"/>
      <w:rPr>
        <w:color w:val="3370ff"/>
      </w:rPr>
    </w:lvl>
  </w:abstractNum>
  <w:abstractNum w:abstractNumId="2978336">
    <w:lvl>
      <w:numFmt w:val="bullet"/>
      <w:suff w:val="tab"/>
      <w:lvlText w:val="•"/>
      <w:rPr>
        <w:color w:val="3370ff"/>
      </w:rPr>
    </w:lvl>
  </w:abstractNum>
  <w:abstractNum w:abstractNumId="2978337">
    <w:lvl>
      <w:numFmt w:val="bullet"/>
      <w:suff w:val="tab"/>
      <w:lvlText w:val="•"/>
      <w:rPr>
        <w:color w:val="3370ff"/>
      </w:rPr>
    </w:lvl>
  </w:abstractNum>
  <w:num w:numId="1">
    <w:abstractNumId w:val="2978328"/>
  </w:num>
  <w:num w:numId="2">
    <w:abstractNumId w:val="2978329"/>
  </w:num>
  <w:num w:numId="3">
    <w:abstractNumId w:val="2978330"/>
  </w:num>
  <w:num w:numId="4">
    <w:abstractNumId w:val="2978331"/>
  </w:num>
  <w:num w:numId="5">
    <w:abstractNumId w:val="2978332"/>
  </w:num>
  <w:num w:numId="6">
    <w:abstractNumId w:val="2978333"/>
  </w:num>
  <w:num w:numId="7">
    <w:abstractNumId w:val="2978334"/>
  </w:num>
  <w:num w:numId="8">
    <w:abstractNumId w:val="2978335"/>
  </w:num>
  <w:num w:numId="9">
    <w:abstractNumId w:val="2978336"/>
  </w:num>
  <w:num w:numId="10">
    <w:abstractNumId w:val="29783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2026-08-05T08:33:21Z</dcterms:created>
  <dc:creator>Apache POI</dc:creator>
</cp:coreProperties>
</file>