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35496" w14:textId="77777777" w:rsidR="00AE7726" w:rsidRDefault="00AE7726">
      <w:pPr>
        <w:widowControl w:val="0"/>
        <w:suppressAutoHyphens/>
        <w:rPr>
          <w:color w:val="000000" w:themeColor="text1"/>
        </w:rPr>
      </w:pPr>
    </w:p>
    <w:p w14:paraId="4220CE84" w14:textId="77777777" w:rsidR="00AE7726" w:rsidRPr="00912973" w:rsidRDefault="001573CA">
      <w:pPr>
        <w:pStyle w:val="BioresourcesAuthor"/>
        <w:widowControl w:val="0"/>
        <w:suppressAutoHyphens/>
        <w:rPr>
          <w:rFonts w:ascii="Arial" w:hAnsi="Arial" w:cs="Arial"/>
          <w:b/>
          <w:bCs/>
          <w:color w:val="000000" w:themeColor="text1"/>
          <w:sz w:val="32"/>
          <w:lang w:eastAsia="zh-CN"/>
        </w:rPr>
      </w:pPr>
      <w:bookmarkStart w:id="0" w:name="OLE_LINK4"/>
      <w:r w:rsidRPr="00912973">
        <w:rPr>
          <w:rFonts w:ascii="Arial" w:hAnsi="Arial" w:cs="Arial"/>
          <w:b/>
          <w:bCs/>
          <w:color w:val="000000" w:themeColor="text1"/>
          <w:sz w:val="32"/>
          <w:lang w:eastAsia="zh-CN"/>
        </w:rPr>
        <w:t>Design and Evaluation of Wooden Furniture for Student Dormitories Based on User Needs</w:t>
      </w:r>
    </w:p>
    <w:bookmarkEnd w:id="0"/>
    <w:p w14:paraId="7F9F777D" w14:textId="77777777" w:rsidR="00AE7726" w:rsidRPr="00912973" w:rsidRDefault="001573CA">
      <w:pPr>
        <w:pStyle w:val="BioresourcesAuthor"/>
        <w:widowControl w:val="0"/>
        <w:suppressAutoHyphens/>
        <w:rPr>
          <w:rFonts w:ascii="Arial" w:hAnsi="Arial" w:cs="Arial"/>
          <w:b/>
          <w:bCs/>
          <w:color w:val="000000" w:themeColor="text1"/>
          <w:sz w:val="32"/>
          <w:lang w:eastAsia="zh-CN"/>
        </w:rPr>
      </w:pPr>
      <w:r w:rsidRPr="00912973">
        <w:rPr>
          <w:rFonts w:ascii="Arial" w:hAnsi="Arial" w:cs="Arial"/>
          <w:b/>
          <w:bCs/>
          <w:color w:val="000000" w:themeColor="text1"/>
          <w:sz w:val="32"/>
          <w:lang w:eastAsia="zh-CN"/>
        </w:rPr>
        <w:t xml:space="preserve"> </w:t>
      </w:r>
    </w:p>
    <w:p w14:paraId="23B7F8F0" w14:textId="34257E9B" w:rsidR="00AE7726" w:rsidRPr="00912973" w:rsidRDefault="001573CA">
      <w:pPr>
        <w:widowControl w:val="0"/>
        <w:suppressAutoHyphens/>
        <w:adjustRightInd w:val="0"/>
        <w:snapToGrid w:val="0"/>
        <w:rPr>
          <w:color w:val="1B1C21"/>
          <w:spacing w:val="6"/>
          <w:szCs w:val="21"/>
          <w:shd w:val="clear" w:color="auto" w:fill="FFFFFF"/>
          <w:lang w:eastAsia="zh-CN"/>
        </w:rPr>
      </w:pPr>
      <w:bookmarkStart w:id="1" w:name="OLE_LINK3"/>
      <w:r w:rsidRPr="00912973">
        <w:rPr>
          <w:rFonts w:eastAsia="PingFang SC-Regular" w:hint="eastAsia"/>
          <w:color w:val="1B1C21"/>
          <w:spacing w:val="6"/>
          <w:szCs w:val="21"/>
          <w:shd w:val="clear" w:color="auto" w:fill="FFFFFF"/>
        </w:rPr>
        <w:t>Chao</w:t>
      </w:r>
      <w:r w:rsidRPr="00912973">
        <w:rPr>
          <w:rFonts w:hint="eastAsia"/>
          <w:color w:val="1B1C21"/>
          <w:spacing w:val="6"/>
          <w:szCs w:val="21"/>
          <w:shd w:val="clear" w:color="auto" w:fill="FFFFFF"/>
          <w:lang w:eastAsia="zh-CN"/>
        </w:rPr>
        <w:t>r</w:t>
      </w:r>
      <w:r w:rsidRPr="00912973">
        <w:rPr>
          <w:rFonts w:eastAsia="PingFang SC-Regular" w:hint="eastAsia"/>
          <w:color w:val="1B1C21"/>
          <w:spacing w:val="6"/>
          <w:szCs w:val="21"/>
          <w:shd w:val="clear" w:color="auto" w:fill="FFFFFF"/>
        </w:rPr>
        <w:t>an Deng</w:t>
      </w:r>
      <w:r w:rsidRPr="00912973">
        <w:rPr>
          <w:rFonts w:eastAsia="PingFang SC-Regular"/>
          <w:color w:val="1B1C21"/>
          <w:spacing w:val="6"/>
          <w:szCs w:val="21"/>
          <w:shd w:val="clear" w:color="auto" w:fill="FFFFFF"/>
        </w:rPr>
        <w:t>,</w:t>
      </w:r>
      <w:r w:rsidRPr="00912973">
        <w:rPr>
          <w:rFonts w:eastAsia="PingFang SC-Regular" w:hint="eastAsia"/>
          <w:color w:val="1B1C21"/>
          <w:spacing w:val="6"/>
          <w:szCs w:val="21"/>
          <w:shd w:val="clear" w:color="auto" w:fill="FFFFFF"/>
          <w:vertAlign w:val="superscript"/>
        </w:rPr>
        <w:t>a</w:t>
      </w:r>
      <w:r w:rsidRPr="00912973">
        <w:rPr>
          <w:rFonts w:hint="eastAsia"/>
          <w:color w:val="1B1C21"/>
          <w:spacing w:val="6"/>
          <w:szCs w:val="21"/>
          <w:shd w:val="clear" w:color="auto" w:fill="FFFFFF"/>
          <w:lang w:eastAsia="zh-CN"/>
        </w:rPr>
        <w:t xml:space="preserve"> </w:t>
      </w:r>
      <w:r w:rsidRPr="00912973">
        <w:rPr>
          <w:rFonts w:eastAsia="PingFang SC-Regular" w:hint="eastAsia"/>
          <w:color w:val="1B1C21"/>
          <w:spacing w:val="6"/>
          <w:szCs w:val="21"/>
          <w:shd w:val="clear" w:color="auto" w:fill="FFFFFF"/>
        </w:rPr>
        <w:t>Hong</w:t>
      </w:r>
      <w:r w:rsidRPr="00912973">
        <w:rPr>
          <w:rFonts w:hint="eastAsia"/>
          <w:color w:val="1B1C21"/>
          <w:spacing w:val="6"/>
          <w:szCs w:val="21"/>
          <w:shd w:val="clear" w:color="auto" w:fill="FFFFFF"/>
          <w:lang w:eastAsia="zh-CN"/>
        </w:rPr>
        <w:t>z</w:t>
      </w:r>
      <w:r w:rsidRPr="00912973">
        <w:rPr>
          <w:rFonts w:eastAsia="PingFang SC-Regular" w:hint="eastAsia"/>
          <w:color w:val="1B1C21"/>
          <w:spacing w:val="6"/>
          <w:szCs w:val="21"/>
          <w:shd w:val="clear" w:color="auto" w:fill="FFFFFF"/>
        </w:rPr>
        <w:t>hao Yu</w:t>
      </w:r>
      <w:r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vertAlign w:val="superscript"/>
          <w:lang w:eastAsia="zh-CN"/>
        </w:rPr>
        <w:t>b</w:t>
      </w:r>
      <w:r w:rsidRPr="00912973">
        <w:rPr>
          <w:rFonts w:hint="eastAsia"/>
          <w:color w:val="1B1C21"/>
          <w:spacing w:val="6"/>
          <w:szCs w:val="21"/>
          <w:shd w:val="clear" w:color="auto" w:fill="FFFFFF"/>
          <w:lang w:eastAsia="zh-CN"/>
        </w:rPr>
        <w:t xml:space="preserve"> Ruiwen Qi</w:t>
      </w:r>
      <w:r w:rsidR="002A2793" w:rsidRPr="00912973">
        <w:rPr>
          <w:color w:val="1B1C21"/>
          <w:spacing w:val="6"/>
          <w:szCs w:val="21"/>
          <w:shd w:val="clear" w:color="auto" w:fill="FFFFFF"/>
          <w:lang w:eastAsia="zh-CN"/>
        </w:rPr>
        <w:t>,</w:t>
      </w:r>
      <w:r w:rsidRPr="00912973">
        <w:rPr>
          <w:rFonts w:eastAsia="PingFang SC-Regular" w:hint="eastAsia"/>
          <w:color w:val="1B1C21"/>
          <w:spacing w:val="6"/>
          <w:szCs w:val="21"/>
          <w:shd w:val="clear" w:color="auto" w:fill="FFFFFF"/>
          <w:vertAlign w:val="superscript"/>
        </w:rPr>
        <w:t>a</w:t>
      </w:r>
      <w:r w:rsidR="002A2793" w:rsidRPr="00912973">
        <w:rPr>
          <w:color w:val="1B1C21"/>
          <w:spacing w:val="6"/>
          <w:szCs w:val="21"/>
          <w:shd w:val="clear" w:color="auto" w:fill="FFFFFF"/>
          <w:lang w:eastAsia="zh-CN"/>
        </w:rPr>
        <w:t xml:space="preserve"> </w:t>
      </w:r>
      <w:r w:rsidRPr="00912973">
        <w:rPr>
          <w:color w:val="1B1C21"/>
          <w:spacing w:val="6"/>
          <w:szCs w:val="21"/>
          <w:shd w:val="clear" w:color="auto" w:fill="FFFFFF"/>
          <w:lang w:eastAsia="zh-CN"/>
        </w:rPr>
        <w:t xml:space="preserve">and </w:t>
      </w:r>
      <w:r w:rsidRPr="00912973">
        <w:rPr>
          <w:rFonts w:eastAsia="PingFang SC-Regular" w:hint="eastAsia"/>
          <w:color w:val="1B1C21"/>
          <w:spacing w:val="6"/>
          <w:szCs w:val="21"/>
          <w:shd w:val="clear" w:color="auto" w:fill="FFFFFF"/>
        </w:rPr>
        <w:t xml:space="preserve">Min Qu </w:t>
      </w:r>
      <w:r w:rsidRPr="00912973">
        <w:rPr>
          <w:rFonts w:hint="eastAsia"/>
          <w:color w:val="1B1C21"/>
          <w:spacing w:val="6"/>
          <w:szCs w:val="21"/>
          <w:shd w:val="clear" w:color="auto" w:fill="FFFFFF"/>
          <w:vertAlign w:val="superscript"/>
          <w:lang w:eastAsia="zh-CN"/>
        </w:rPr>
        <w:t>a</w:t>
      </w:r>
      <w:r w:rsidRPr="00912973">
        <w:rPr>
          <w:color w:val="1B1C21"/>
          <w:spacing w:val="6"/>
          <w:szCs w:val="21"/>
          <w:shd w:val="clear" w:color="auto" w:fill="FFFFFF"/>
          <w:vertAlign w:val="superscript"/>
          <w:lang w:eastAsia="zh-CN"/>
        </w:rPr>
        <w:t>,</w:t>
      </w:r>
      <w:r w:rsidRPr="00912973">
        <w:rPr>
          <w:rFonts w:eastAsia="SimSun" w:hint="eastAsia"/>
          <w:color w:val="1B1C21"/>
          <w:spacing w:val="6"/>
          <w:szCs w:val="21"/>
          <w:shd w:val="clear" w:color="auto" w:fill="FFFFFF"/>
        </w:rPr>
        <w:t>*</w:t>
      </w:r>
    </w:p>
    <w:bookmarkEnd w:id="1"/>
    <w:p w14:paraId="63D5D2D9" w14:textId="77777777" w:rsidR="00AE7726" w:rsidRPr="00912973" w:rsidRDefault="001573CA">
      <w:pPr>
        <w:pStyle w:val="BioresourcesAuthor"/>
        <w:widowControl w:val="0"/>
        <w:suppressAutoHyphens/>
        <w:rPr>
          <w:color w:val="000000" w:themeColor="text1"/>
          <w:lang w:eastAsia="zh-CN"/>
        </w:rPr>
      </w:pPr>
      <w:r w:rsidRPr="00912973">
        <w:rPr>
          <w:color w:val="000000" w:themeColor="text1"/>
        </w:rPr>
        <w:t xml:space="preserve"> </w:t>
      </w:r>
    </w:p>
    <w:p w14:paraId="1D06A97F" w14:textId="784A827C" w:rsidR="00AE7726" w:rsidRPr="00912973" w:rsidRDefault="001573CA">
      <w:pPr>
        <w:widowControl w:val="0"/>
        <w:suppressAutoHyphens/>
        <w:rPr>
          <w:i/>
          <w:color w:val="000000" w:themeColor="text1"/>
          <w:sz w:val="20"/>
          <w:szCs w:val="20"/>
        </w:rPr>
      </w:pPr>
      <w:r w:rsidRPr="00912973">
        <w:rPr>
          <w:color w:val="000000" w:themeColor="text1"/>
        </w:rPr>
        <w:t>*</w:t>
      </w:r>
      <w:r w:rsidR="002A2793" w:rsidRPr="00912973">
        <w:rPr>
          <w:color w:val="000000" w:themeColor="text1"/>
        </w:rPr>
        <w:t xml:space="preserve"> </w:t>
      </w:r>
      <w:r w:rsidRPr="00912973">
        <w:rPr>
          <w:rFonts w:hint="eastAsia"/>
          <w:i/>
          <w:color w:val="000000" w:themeColor="text1"/>
          <w:sz w:val="20"/>
          <w:szCs w:val="20"/>
        </w:rPr>
        <w:t>Corresponding author:</w:t>
      </w:r>
      <w:r w:rsidRPr="00912973">
        <w:rPr>
          <w:rFonts w:hint="eastAsia"/>
          <w:i/>
          <w:color w:val="000000" w:themeColor="text1"/>
          <w:sz w:val="20"/>
          <w:szCs w:val="20"/>
          <w:lang w:eastAsia="zh-CN"/>
        </w:rPr>
        <w:t xml:space="preserve"> </w:t>
      </w:r>
      <w:r w:rsidRPr="00912973">
        <w:rPr>
          <w:rFonts w:hint="eastAsia"/>
          <w:i/>
          <w:sz w:val="20"/>
          <w:szCs w:val="20"/>
          <w:lang w:eastAsia="zh-CN"/>
        </w:rPr>
        <w:t>qumin</w:t>
      </w:r>
      <w:r w:rsidRPr="00912973">
        <w:rPr>
          <w:rFonts w:hint="eastAsia"/>
          <w:i/>
          <w:sz w:val="20"/>
          <w:szCs w:val="20"/>
        </w:rPr>
        <w:t>@ncu.edu.cn</w:t>
      </w:r>
    </w:p>
    <w:p w14:paraId="23A13EBC" w14:textId="77777777" w:rsidR="00AE7726" w:rsidRPr="00912973" w:rsidRDefault="00AE7726">
      <w:pPr>
        <w:widowControl w:val="0"/>
        <w:suppressAutoHyphens/>
        <w:rPr>
          <w:i/>
          <w:color w:val="000000" w:themeColor="text1"/>
          <w:sz w:val="20"/>
          <w:szCs w:val="20"/>
          <w:lang w:eastAsia="zh-CN"/>
        </w:rPr>
      </w:pPr>
    </w:p>
    <w:p w14:paraId="7BF084B7" w14:textId="2B019CE6" w:rsidR="00AE7726" w:rsidRPr="00912973" w:rsidRDefault="001573CA">
      <w:pPr>
        <w:pStyle w:val="BioresourcesKeywords"/>
        <w:widowControl w:val="0"/>
        <w:suppressAutoHyphens/>
        <w:rPr>
          <w:color w:val="000000" w:themeColor="text1"/>
          <w:lang w:eastAsia="zh-CN"/>
        </w:rPr>
      </w:pPr>
      <w:r w:rsidRPr="00581B24">
        <w:rPr>
          <w:color w:val="000000" w:themeColor="text1"/>
          <w:highlight w:val="cyan"/>
        </w:rPr>
        <w:t>DOI:</w:t>
      </w:r>
      <w:r w:rsidR="00581B24" w:rsidRPr="00581B24">
        <w:rPr>
          <w:highlight w:val="cyan"/>
        </w:rPr>
        <w:t xml:space="preserve"> </w:t>
      </w:r>
      <w:r w:rsidR="00581B24" w:rsidRPr="00581B24">
        <w:rPr>
          <w:color w:val="000000" w:themeColor="text1"/>
          <w:highlight w:val="cyan"/>
        </w:rPr>
        <w:t>10.15376/biores.21.2.</w:t>
      </w:r>
    </w:p>
    <w:p w14:paraId="55205930" w14:textId="77777777" w:rsidR="00AE7726" w:rsidRPr="00912973" w:rsidRDefault="00AE7726">
      <w:pPr>
        <w:widowControl w:val="0"/>
        <w:suppressAutoHyphens/>
        <w:rPr>
          <w:color w:val="000000" w:themeColor="text1"/>
          <w:lang w:eastAsia="zh-CN"/>
        </w:rPr>
      </w:pPr>
    </w:p>
    <w:p w14:paraId="550A7841" w14:textId="77777777" w:rsidR="00AE7726" w:rsidRPr="00912973" w:rsidRDefault="00AE7726">
      <w:pPr>
        <w:widowControl w:val="0"/>
        <w:suppressAutoHyphens/>
        <w:rPr>
          <w:color w:val="000000" w:themeColor="text1"/>
        </w:rPr>
      </w:pPr>
    </w:p>
    <w:p w14:paraId="0DB42C15" w14:textId="77777777" w:rsidR="00AE7726" w:rsidRPr="00912973" w:rsidRDefault="001573CA">
      <w:pPr>
        <w:widowControl w:val="0"/>
        <w:suppressAutoHyphens/>
        <w:rPr>
          <w:rFonts w:ascii="Arial" w:hAnsi="Arial" w:cs="Arial"/>
          <w:b/>
          <w:bCs/>
          <w:color w:val="000000" w:themeColor="text1"/>
          <w:lang w:eastAsia="zh-CN"/>
        </w:rPr>
      </w:pPr>
      <w:r w:rsidRPr="00912973">
        <w:rPr>
          <w:rFonts w:ascii="Arial" w:hAnsi="Arial" w:cs="Arial"/>
          <w:b/>
          <w:bCs/>
          <w:color w:val="000000" w:themeColor="text1"/>
          <w:lang w:eastAsia="zh-CN"/>
        </w:rPr>
        <w:t>GRAPHICAL ABSTRACT</w:t>
      </w:r>
    </w:p>
    <w:p w14:paraId="540BECA2" w14:textId="77777777" w:rsidR="00AE7726" w:rsidRPr="00912973" w:rsidRDefault="00AE7726">
      <w:pPr>
        <w:widowControl w:val="0"/>
        <w:suppressAutoHyphens/>
        <w:rPr>
          <w:rFonts w:ascii="Arial" w:hAnsi="Arial" w:cs="Arial"/>
          <w:b/>
          <w:bCs/>
          <w:color w:val="000000" w:themeColor="text1"/>
          <w:lang w:eastAsia="zh-CN"/>
        </w:rPr>
      </w:pPr>
    </w:p>
    <w:p w14:paraId="6881D5DF" w14:textId="14198BE2" w:rsidR="00AE7726" w:rsidRPr="00912973" w:rsidRDefault="00615550">
      <w:pPr>
        <w:widowControl w:val="0"/>
        <w:suppressAutoHyphens/>
        <w:jc w:val="center"/>
        <w:rPr>
          <w:rFonts w:ascii="Arial" w:hAnsi="Arial" w:cs="Arial"/>
          <w:b/>
          <w:bCs/>
          <w:color w:val="000000" w:themeColor="text1"/>
          <w:lang w:eastAsia="zh-CN"/>
        </w:rPr>
      </w:pPr>
      <w:r>
        <w:rPr>
          <w:rFonts w:ascii="Arial" w:hAnsi="Arial" w:cs="Arial"/>
          <w:b/>
          <w:bCs/>
          <w:noProof/>
          <w:color w:val="000000" w:themeColor="text1"/>
          <w:lang w:eastAsia="zh-CN"/>
        </w:rPr>
        <w:drawing>
          <wp:inline distT="0" distB="0" distL="0" distR="0" wp14:anchorId="71942058" wp14:editId="46D27D31">
            <wp:extent cx="5487035" cy="2938780"/>
            <wp:effectExtent l="0" t="0" r="0" b="0"/>
            <wp:docPr id="44209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7035" cy="2938780"/>
                    </a:xfrm>
                    <a:prstGeom prst="rect">
                      <a:avLst/>
                    </a:prstGeom>
                    <a:noFill/>
                  </pic:spPr>
                </pic:pic>
              </a:graphicData>
            </a:graphic>
          </wp:inline>
        </w:drawing>
      </w:r>
    </w:p>
    <w:p w14:paraId="57F6AFBD" w14:textId="77777777" w:rsidR="00AE7726" w:rsidRPr="00912973" w:rsidRDefault="00AE7726">
      <w:pPr>
        <w:widowControl w:val="0"/>
        <w:suppressAutoHyphens/>
        <w:rPr>
          <w:rFonts w:ascii="Arial" w:hAnsi="Arial" w:cs="Arial"/>
          <w:b/>
          <w:bCs/>
          <w:color w:val="000000" w:themeColor="text1"/>
          <w:lang w:eastAsia="zh-CN"/>
        </w:rPr>
      </w:pPr>
    </w:p>
    <w:p w14:paraId="2DC0DCCC" w14:textId="77777777" w:rsidR="00AE7726" w:rsidRPr="00912973" w:rsidRDefault="001573CA">
      <w:pPr>
        <w:widowControl w:val="0"/>
        <w:suppressAutoHyphens/>
        <w:rPr>
          <w:color w:val="000000" w:themeColor="text1"/>
          <w:lang w:eastAsia="zh-CN"/>
        </w:rPr>
      </w:pPr>
      <w:r w:rsidRPr="00912973">
        <w:rPr>
          <w:lang w:eastAsia="zh-CN"/>
        </w:rPr>
        <w:br w:type="page"/>
      </w:r>
    </w:p>
    <w:p w14:paraId="5AE3509B" w14:textId="77777777" w:rsidR="00AE7726" w:rsidRPr="00912973" w:rsidRDefault="00AE7726">
      <w:pPr>
        <w:widowControl w:val="0"/>
        <w:suppressAutoHyphens/>
        <w:rPr>
          <w:lang w:eastAsia="zh-CN"/>
        </w:rPr>
      </w:pPr>
    </w:p>
    <w:p w14:paraId="5D98239F" w14:textId="77777777" w:rsidR="00AE7726" w:rsidRPr="00912973" w:rsidRDefault="001573CA">
      <w:pPr>
        <w:pStyle w:val="BioresourcesAuthor"/>
        <w:widowControl w:val="0"/>
        <w:suppressAutoHyphens/>
        <w:rPr>
          <w:rFonts w:ascii="Arial" w:hAnsi="Arial" w:cs="Arial"/>
          <w:b/>
          <w:bCs/>
          <w:color w:val="000000" w:themeColor="text1"/>
          <w:sz w:val="32"/>
          <w:lang w:eastAsia="zh-CN"/>
        </w:rPr>
      </w:pPr>
      <w:r w:rsidRPr="00912973">
        <w:rPr>
          <w:rFonts w:ascii="Arial" w:hAnsi="Arial" w:cs="Arial"/>
          <w:b/>
          <w:bCs/>
          <w:color w:val="000000" w:themeColor="text1"/>
          <w:sz w:val="32"/>
          <w:lang w:eastAsia="zh-CN"/>
        </w:rPr>
        <w:t>Design and Evaluation of Wooden Furniture for Student Dormitories Based on User Needs</w:t>
      </w:r>
    </w:p>
    <w:p w14:paraId="309B7862" w14:textId="77777777" w:rsidR="00AE7726" w:rsidRPr="00912973" w:rsidRDefault="00AE7726">
      <w:pPr>
        <w:widowControl w:val="0"/>
        <w:suppressAutoHyphens/>
        <w:rPr>
          <w:lang w:eastAsia="zh-CN"/>
        </w:rPr>
      </w:pPr>
    </w:p>
    <w:p w14:paraId="57661779" w14:textId="2EFA4F69" w:rsidR="00AE7726" w:rsidRPr="00912973" w:rsidRDefault="001573CA">
      <w:pPr>
        <w:widowControl w:val="0"/>
        <w:suppressAutoHyphens/>
        <w:adjustRightInd w:val="0"/>
        <w:snapToGrid w:val="0"/>
        <w:rPr>
          <w:color w:val="1B1C21"/>
          <w:spacing w:val="6"/>
          <w:szCs w:val="21"/>
          <w:shd w:val="clear" w:color="auto" w:fill="FFFFFF"/>
          <w:lang w:eastAsia="zh-CN"/>
        </w:rPr>
      </w:pPr>
      <w:commentRangeStart w:id="2"/>
      <w:r w:rsidRPr="00912973">
        <w:rPr>
          <w:rFonts w:eastAsia="PingFang SC-Regular" w:hint="eastAsia"/>
          <w:color w:val="1B1C21"/>
          <w:spacing w:val="6"/>
          <w:szCs w:val="21"/>
          <w:shd w:val="clear" w:color="auto" w:fill="FFFFFF"/>
        </w:rPr>
        <w:t>Ch</w:t>
      </w:r>
      <w:commentRangeEnd w:id="2"/>
      <w:r w:rsidR="00E96248" w:rsidRPr="00912973">
        <w:rPr>
          <w:rStyle w:val="CommentReference"/>
          <w:rFonts w:eastAsia="PingFang SC-Regular" w:hint="eastAsia"/>
          <w:color w:val="1B1C21"/>
          <w:spacing w:val="6"/>
          <w:sz w:val="24"/>
          <w:szCs w:val="21"/>
          <w:shd w:val="clear" w:color="auto" w:fill="FFFFFF"/>
        </w:rPr>
        <w:commentReference w:id="2"/>
      </w:r>
      <w:r w:rsidRPr="00912973">
        <w:rPr>
          <w:rFonts w:eastAsia="PingFang SC-Regular" w:hint="eastAsia"/>
          <w:color w:val="1B1C21"/>
          <w:spacing w:val="6"/>
          <w:szCs w:val="21"/>
          <w:shd w:val="clear" w:color="auto" w:fill="FFFFFF"/>
        </w:rPr>
        <w:t>ao</w:t>
      </w:r>
      <w:r w:rsidRPr="00912973">
        <w:rPr>
          <w:rFonts w:hint="eastAsia"/>
          <w:color w:val="1B1C21"/>
          <w:spacing w:val="6"/>
          <w:szCs w:val="21"/>
          <w:shd w:val="clear" w:color="auto" w:fill="FFFFFF"/>
          <w:lang w:eastAsia="zh-CN"/>
        </w:rPr>
        <w:t>r</w:t>
      </w:r>
      <w:r w:rsidRPr="00912973">
        <w:rPr>
          <w:rFonts w:eastAsia="PingFang SC-Regular" w:hint="eastAsia"/>
          <w:color w:val="1B1C21"/>
          <w:spacing w:val="6"/>
          <w:szCs w:val="21"/>
          <w:shd w:val="clear" w:color="auto" w:fill="FFFFFF"/>
        </w:rPr>
        <w:t>an Deng</w:t>
      </w:r>
      <w:r w:rsidRPr="00912973">
        <w:rPr>
          <w:rFonts w:eastAsia="PingFang SC-Regular"/>
          <w:color w:val="1B1C21"/>
          <w:spacing w:val="6"/>
          <w:szCs w:val="21"/>
          <w:shd w:val="clear" w:color="auto" w:fill="FFFFFF"/>
        </w:rPr>
        <w:t>,</w:t>
      </w:r>
      <w:r w:rsidRPr="00912973">
        <w:rPr>
          <w:rFonts w:eastAsia="PingFang SC-Regular" w:hint="eastAsia"/>
          <w:color w:val="1B1C21"/>
          <w:spacing w:val="6"/>
          <w:szCs w:val="21"/>
          <w:shd w:val="clear" w:color="auto" w:fill="FFFFFF"/>
          <w:vertAlign w:val="superscript"/>
        </w:rPr>
        <w:t>a</w:t>
      </w:r>
      <w:r w:rsidRPr="00912973">
        <w:rPr>
          <w:rFonts w:hint="eastAsia"/>
          <w:color w:val="1B1C21"/>
          <w:spacing w:val="6"/>
          <w:szCs w:val="21"/>
          <w:shd w:val="clear" w:color="auto" w:fill="FFFFFF"/>
          <w:lang w:eastAsia="zh-CN"/>
        </w:rPr>
        <w:t xml:space="preserve"> </w:t>
      </w:r>
      <w:r w:rsidRPr="00912973">
        <w:rPr>
          <w:rFonts w:eastAsia="PingFang SC-Regular" w:hint="eastAsia"/>
          <w:color w:val="1B1C21"/>
          <w:spacing w:val="6"/>
          <w:szCs w:val="21"/>
          <w:shd w:val="clear" w:color="auto" w:fill="FFFFFF"/>
        </w:rPr>
        <w:t>Hong</w:t>
      </w:r>
      <w:r w:rsidRPr="00912973">
        <w:rPr>
          <w:rFonts w:hint="eastAsia"/>
          <w:color w:val="1B1C21"/>
          <w:spacing w:val="6"/>
          <w:szCs w:val="21"/>
          <w:shd w:val="clear" w:color="auto" w:fill="FFFFFF"/>
          <w:lang w:eastAsia="zh-CN"/>
        </w:rPr>
        <w:t>z</w:t>
      </w:r>
      <w:r w:rsidRPr="00912973">
        <w:rPr>
          <w:rFonts w:eastAsia="PingFang SC-Regular" w:hint="eastAsia"/>
          <w:color w:val="1B1C21"/>
          <w:spacing w:val="6"/>
          <w:szCs w:val="21"/>
          <w:shd w:val="clear" w:color="auto" w:fill="FFFFFF"/>
        </w:rPr>
        <w:t>hao Yu</w:t>
      </w:r>
      <w:r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vertAlign w:val="superscript"/>
          <w:lang w:eastAsia="zh-CN"/>
        </w:rPr>
        <w:t>b</w:t>
      </w:r>
      <w:r w:rsidRPr="00912973">
        <w:rPr>
          <w:rFonts w:hint="eastAsia"/>
          <w:color w:val="1B1C21"/>
          <w:spacing w:val="6"/>
          <w:szCs w:val="21"/>
          <w:shd w:val="clear" w:color="auto" w:fill="FFFFFF"/>
          <w:lang w:eastAsia="zh-CN"/>
        </w:rPr>
        <w:t xml:space="preserve"> Ruiwen Qi</w:t>
      </w:r>
      <w:r w:rsidR="002A2793" w:rsidRPr="00912973">
        <w:rPr>
          <w:color w:val="1B1C21"/>
          <w:spacing w:val="6"/>
          <w:szCs w:val="21"/>
          <w:shd w:val="clear" w:color="auto" w:fill="FFFFFF"/>
          <w:lang w:eastAsia="zh-CN"/>
        </w:rPr>
        <w:t>,</w:t>
      </w:r>
      <w:r w:rsidRPr="00912973">
        <w:rPr>
          <w:rFonts w:eastAsia="PingFang SC-Regular" w:hint="eastAsia"/>
          <w:color w:val="1B1C21"/>
          <w:spacing w:val="6"/>
          <w:szCs w:val="21"/>
          <w:shd w:val="clear" w:color="auto" w:fill="FFFFFF"/>
          <w:vertAlign w:val="superscript"/>
        </w:rPr>
        <w:t>a</w:t>
      </w:r>
      <w:r w:rsidR="002A2793" w:rsidRPr="00912973">
        <w:rPr>
          <w:color w:val="1B1C21"/>
          <w:spacing w:val="6"/>
          <w:szCs w:val="21"/>
          <w:shd w:val="clear" w:color="auto" w:fill="FFFFFF"/>
          <w:lang w:eastAsia="zh-CN"/>
        </w:rPr>
        <w:t xml:space="preserve"> </w:t>
      </w:r>
      <w:r w:rsidRPr="00912973">
        <w:rPr>
          <w:color w:val="1B1C21"/>
          <w:spacing w:val="6"/>
          <w:szCs w:val="21"/>
          <w:shd w:val="clear" w:color="auto" w:fill="FFFFFF"/>
          <w:lang w:eastAsia="zh-CN"/>
        </w:rPr>
        <w:t xml:space="preserve">and </w:t>
      </w:r>
      <w:r w:rsidRPr="00912973">
        <w:rPr>
          <w:rFonts w:eastAsia="PingFang SC-Regular" w:hint="eastAsia"/>
          <w:color w:val="1B1C21"/>
          <w:spacing w:val="6"/>
          <w:szCs w:val="21"/>
          <w:shd w:val="clear" w:color="auto" w:fill="FFFFFF"/>
        </w:rPr>
        <w:t xml:space="preserve">Min Qu </w:t>
      </w:r>
      <w:r w:rsidRPr="00912973">
        <w:rPr>
          <w:rFonts w:hint="eastAsia"/>
          <w:color w:val="1B1C21"/>
          <w:spacing w:val="6"/>
          <w:szCs w:val="21"/>
          <w:shd w:val="clear" w:color="auto" w:fill="FFFFFF"/>
          <w:vertAlign w:val="superscript"/>
          <w:lang w:eastAsia="zh-CN"/>
        </w:rPr>
        <w:t>a</w:t>
      </w:r>
      <w:r w:rsidRPr="00912973">
        <w:rPr>
          <w:color w:val="1B1C21"/>
          <w:spacing w:val="6"/>
          <w:szCs w:val="21"/>
          <w:shd w:val="clear" w:color="auto" w:fill="FFFFFF"/>
          <w:vertAlign w:val="superscript"/>
          <w:lang w:eastAsia="zh-CN"/>
        </w:rPr>
        <w:t>,</w:t>
      </w:r>
      <w:r w:rsidRPr="00912973">
        <w:rPr>
          <w:rFonts w:eastAsia="SimSun" w:hint="eastAsia"/>
          <w:color w:val="1B1C21"/>
          <w:spacing w:val="6"/>
          <w:szCs w:val="21"/>
          <w:shd w:val="clear" w:color="auto" w:fill="FFFFFF"/>
        </w:rPr>
        <w:t>*</w:t>
      </w:r>
    </w:p>
    <w:p w14:paraId="029F6EED" w14:textId="77777777" w:rsidR="00AE7726" w:rsidRPr="00912973" w:rsidRDefault="00AE7726">
      <w:pPr>
        <w:widowControl w:val="0"/>
        <w:suppressAutoHyphens/>
        <w:rPr>
          <w:lang w:eastAsia="zh-CN"/>
        </w:rPr>
      </w:pPr>
    </w:p>
    <w:p w14:paraId="396F3824" w14:textId="4A9A554D" w:rsidR="00AE7726" w:rsidRPr="00912973" w:rsidRDefault="001573CA">
      <w:pPr>
        <w:pStyle w:val="BioresourcesAbstract"/>
        <w:widowControl w:val="0"/>
        <w:suppressAutoHyphens/>
        <w:rPr>
          <w:szCs w:val="21"/>
        </w:rPr>
      </w:pPr>
      <w:bookmarkStart w:id="3" w:name="_Hlk208937956"/>
      <w:r w:rsidRPr="00912973">
        <w:rPr>
          <w:szCs w:val="21"/>
        </w:rPr>
        <w:t>In recent years, the number of university students in China has increased, while dormitory furniture often fails to meet students</w:t>
      </w:r>
      <w:r w:rsidR="002A2793" w:rsidRPr="00912973">
        <w:rPr>
          <w:szCs w:val="21"/>
        </w:rPr>
        <w:t>’</w:t>
      </w:r>
      <w:r w:rsidRPr="00912973">
        <w:rPr>
          <w:szCs w:val="21"/>
        </w:rPr>
        <w:t xml:space="preserve"> diverse needs. </w:t>
      </w:r>
      <w:r w:rsidRPr="00912973">
        <w:rPr>
          <w:rFonts w:hint="eastAsia"/>
          <w:szCs w:val="21"/>
        </w:rPr>
        <w:t>This study develop</w:t>
      </w:r>
      <w:r w:rsidR="002A2793" w:rsidRPr="00912973">
        <w:rPr>
          <w:szCs w:val="21"/>
        </w:rPr>
        <w:t>ed</w:t>
      </w:r>
      <w:r w:rsidRPr="00912973">
        <w:rPr>
          <w:rFonts w:hint="eastAsia"/>
          <w:szCs w:val="21"/>
        </w:rPr>
        <w:t xml:space="preserve"> a hybrid FKANO-ANP-EW-TOPSIS model to design and evaluate dormitory beds, aiming to meet students</w:t>
      </w:r>
      <w:r w:rsidR="002A2793" w:rsidRPr="00912973">
        <w:rPr>
          <w:szCs w:val="21"/>
        </w:rPr>
        <w:t>’</w:t>
      </w:r>
      <w:r w:rsidRPr="00912973">
        <w:rPr>
          <w:rFonts w:hint="eastAsia"/>
          <w:szCs w:val="21"/>
        </w:rPr>
        <w:t xml:space="preserve"> diverse needs while promoting the sustainable development of dormitory furniture.</w:t>
      </w:r>
      <w:r w:rsidRPr="00912973">
        <w:rPr>
          <w:szCs w:val="21"/>
        </w:rPr>
        <w:t xml:space="preserve"> First, demand indicators were identified through interviews and a literature review. The Fuzzy KANO (FKANO) model was used to screen these indicators. Key indicators were then integrated into a network model based on the Analytic Network Process (ANP) to analyze their weights and interdependencies. The Entropy Weight (EW) method was combined to determine the final weights for each indicator. The results show</w:t>
      </w:r>
      <w:r w:rsidR="002A2793" w:rsidRPr="00912973">
        <w:rPr>
          <w:szCs w:val="21"/>
        </w:rPr>
        <w:t>ed</w:t>
      </w:r>
      <w:r w:rsidRPr="00912973">
        <w:rPr>
          <w:szCs w:val="21"/>
        </w:rPr>
        <w:t xml:space="preserve"> that structural stability, storage capacity, and modular design ha</w:t>
      </w:r>
      <w:r w:rsidR="002A2793" w:rsidRPr="00912973">
        <w:rPr>
          <w:szCs w:val="21"/>
        </w:rPr>
        <w:t>d</w:t>
      </w:r>
      <w:r w:rsidRPr="00912973">
        <w:rPr>
          <w:szCs w:val="21"/>
        </w:rPr>
        <w:t xml:space="preserve"> the highest weights. Modular design emerged as the core element, with sustainability as the foundational element in the core relationship chain. Based on this, three sustainable, multifunctional wooden dormitory bed designs were proposed. The Technique for Order Preference by Similarity to an Ideal Solution (TOPSIS) was used to compare these designs with two popular </w:t>
      </w:r>
      <w:r w:rsidRPr="00912973">
        <w:rPr>
          <w:rFonts w:hint="eastAsia"/>
          <w:szCs w:val="21"/>
          <w:lang w:eastAsia="zh-CN"/>
        </w:rPr>
        <w:t>products</w:t>
      </w:r>
      <w:r w:rsidRPr="00912973">
        <w:rPr>
          <w:szCs w:val="21"/>
        </w:rPr>
        <w:t xml:space="preserve">, identifying the optimal solution. </w:t>
      </w:r>
      <w:bookmarkEnd w:id="3"/>
      <w:r w:rsidRPr="00912973">
        <w:rPr>
          <w:rFonts w:hint="eastAsia"/>
          <w:szCs w:val="21"/>
        </w:rPr>
        <w:t>This model offers a more comprehensive perspective for designing dormitory furniture, providing valuable insights for furniture manufacturers and designers.</w:t>
      </w:r>
    </w:p>
    <w:p w14:paraId="7AC97FD7" w14:textId="77777777" w:rsidR="00AE7726" w:rsidRPr="00912973" w:rsidRDefault="00AE7726">
      <w:pPr>
        <w:pStyle w:val="BioresourcesKeywords"/>
        <w:widowControl w:val="0"/>
        <w:suppressAutoHyphens/>
      </w:pPr>
    </w:p>
    <w:p w14:paraId="1F3A45E1" w14:textId="1C93BD43" w:rsidR="00AE7726" w:rsidRPr="00912973" w:rsidRDefault="001573CA">
      <w:pPr>
        <w:pStyle w:val="BioresourcesKeywords"/>
        <w:widowControl w:val="0"/>
        <w:suppressAutoHyphens/>
      </w:pPr>
      <w:r w:rsidRPr="00581B24">
        <w:rPr>
          <w:highlight w:val="cyan"/>
        </w:rPr>
        <w:t>DOI:</w:t>
      </w:r>
      <w:r w:rsidR="00581B24" w:rsidRPr="00581B24">
        <w:rPr>
          <w:highlight w:val="cyan"/>
        </w:rPr>
        <w:t xml:space="preserve"> </w:t>
      </w:r>
      <w:r w:rsidR="00581B24" w:rsidRPr="00581B24">
        <w:rPr>
          <w:highlight w:val="cyan"/>
        </w:rPr>
        <w:t>10.15376/biores.21.2.</w:t>
      </w:r>
    </w:p>
    <w:p w14:paraId="19979C70" w14:textId="77777777" w:rsidR="00AE7726" w:rsidRPr="00912973" w:rsidRDefault="00AE7726">
      <w:pPr>
        <w:pStyle w:val="BioresourcesKeywords"/>
        <w:widowControl w:val="0"/>
        <w:suppressAutoHyphens/>
      </w:pPr>
    </w:p>
    <w:p w14:paraId="6859240A" w14:textId="4A237996" w:rsidR="00AE7726" w:rsidRPr="00912973" w:rsidRDefault="001573CA" w:rsidP="00912973">
      <w:pPr>
        <w:pStyle w:val="BioresourcesKeywords"/>
        <w:widowControl w:val="0"/>
        <w:suppressAutoHyphens/>
      </w:pPr>
      <w:r w:rsidRPr="00912973">
        <w:t xml:space="preserve">Keywords: </w:t>
      </w:r>
      <w:r w:rsidRPr="00912973">
        <w:rPr>
          <w:rFonts w:eastAsia="PingFang SC-Regular"/>
          <w:spacing w:val="6"/>
          <w:szCs w:val="21"/>
          <w:shd w:val="clear" w:color="auto" w:fill="FFFFFF"/>
        </w:rPr>
        <w:t xml:space="preserve">Student </w:t>
      </w:r>
      <w:r w:rsidRPr="00912973">
        <w:rPr>
          <w:rFonts w:eastAsia="SimSun" w:hint="eastAsia"/>
          <w:spacing w:val="6"/>
          <w:szCs w:val="21"/>
          <w:shd w:val="clear" w:color="auto" w:fill="FFFFFF"/>
        </w:rPr>
        <w:t>dormitory</w:t>
      </w:r>
      <w:r w:rsidRPr="00912973">
        <w:rPr>
          <w:rFonts w:eastAsia="PingFang SC-Regular"/>
          <w:spacing w:val="6"/>
          <w:szCs w:val="21"/>
          <w:shd w:val="clear" w:color="auto" w:fill="FFFFFF"/>
        </w:rPr>
        <w:t xml:space="preserve"> </w:t>
      </w:r>
      <w:r w:rsidR="002A2793" w:rsidRPr="00912973">
        <w:rPr>
          <w:spacing w:val="6"/>
          <w:szCs w:val="21"/>
          <w:shd w:val="clear" w:color="auto" w:fill="FFFFFF"/>
        </w:rPr>
        <w:t>f</w:t>
      </w:r>
      <w:r w:rsidRPr="00912973">
        <w:rPr>
          <w:rFonts w:hint="eastAsia"/>
          <w:spacing w:val="6"/>
          <w:szCs w:val="21"/>
          <w:shd w:val="clear" w:color="auto" w:fill="FFFFFF"/>
        </w:rPr>
        <w:t>urniture</w:t>
      </w:r>
      <w:r w:rsidRPr="00912973">
        <w:rPr>
          <w:rFonts w:eastAsia="PingFang SC-Regular"/>
          <w:spacing w:val="6"/>
          <w:szCs w:val="21"/>
          <w:shd w:val="clear" w:color="auto" w:fill="FFFFFF"/>
        </w:rPr>
        <w:t>;</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Sustainab</w:t>
      </w:r>
      <w:r w:rsidRPr="00912973">
        <w:rPr>
          <w:rFonts w:eastAsia="SimSun"/>
          <w:spacing w:val="6"/>
          <w:szCs w:val="21"/>
          <w:shd w:val="clear" w:color="auto" w:fill="FFFFFF"/>
        </w:rPr>
        <w:t>ility;</w:t>
      </w:r>
      <w:r w:rsidRPr="00912973">
        <w:rPr>
          <w:rFonts w:eastAsia="SimSun" w:hint="eastAsia"/>
          <w:spacing w:val="6"/>
          <w:szCs w:val="21"/>
          <w:shd w:val="clear" w:color="auto" w:fill="FFFFFF"/>
          <w:lang w:eastAsia="zh-CN"/>
        </w:rPr>
        <w:t xml:space="preserve"> </w:t>
      </w:r>
      <w:r w:rsidRPr="00912973">
        <w:rPr>
          <w:rFonts w:eastAsia="SimSun"/>
          <w:spacing w:val="6"/>
          <w:szCs w:val="21"/>
          <w:shd w:val="clear" w:color="auto" w:fill="FFFFFF"/>
        </w:rPr>
        <w:t>Modularity</w:t>
      </w:r>
    </w:p>
    <w:p w14:paraId="3EC88C0B" w14:textId="77777777" w:rsidR="00AE7726" w:rsidRPr="00912973" w:rsidRDefault="00AE7726" w:rsidP="00912973">
      <w:pPr>
        <w:pStyle w:val="BioresourcesKeywords"/>
        <w:widowControl w:val="0"/>
        <w:suppressAutoHyphens/>
        <w:rPr>
          <w:rFonts w:ascii="Arial" w:hAnsi="Arial" w:cs="Arial"/>
        </w:rPr>
      </w:pPr>
    </w:p>
    <w:p w14:paraId="2EB157DE" w14:textId="63449202" w:rsidR="00AE7726" w:rsidRPr="00912973" w:rsidRDefault="001573CA" w:rsidP="00912973">
      <w:pPr>
        <w:pStyle w:val="BioresourcesContactInformation"/>
        <w:widowControl w:val="0"/>
        <w:suppressAutoHyphens/>
        <w:rPr>
          <w:color w:val="1B1C21"/>
          <w:spacing w:val="6"/>
          <w:szCs w:val="21"/>
          <w:shd w:val="clear" w:color="auto" w:fill="FFFFFF"/>
        </w:rPr>
      </w:pPr>
      <w:r w:rsidRPr="00912973">
        <w:t>Contact information:</w:t>
      </w:r>
      <w:r w:rsidRPr="00912973">
        <w:rPr>
          <w:color w:val="1B1C21"/>
          <w:spacing w:val="6"/>
          <w:szCs w:val="21"/>
          <w:shd w:val="clear" w:color="auto" w:fill="FFFFFF"/>
        </w:rPr>
        <w:t xml:space="preserve"> </w:t>
      </w:r>
      <w:r w:rsidRPr="00912973">
        <w:rPr>
          <w:rFonts w:hint="eastAsia"/>
          <w:color w:val="1B1C21"/>
          <w:spacing w:val="6"/>
          <w:szCs w:val="21"/>
          <w:shd w:val="clear" w:color="auto" w:fill="FFFFFF"/>
          <w:lang w:eastAsia="zh-CN"/>
        </w:rPr>
        <w:t>a:</w:t>
      </w:r>
      <w:r w:rsidRPr="00912973">
        <w:rPr>
          <w:rFonts w:eastAsia="PingFang SC-Regular" w:hint="eastAsia"/>
          <w:color w:val="1B1C21"/>
          <w:spacing w:val="6"/>
          <w:szCs w:val="21"/>
          <w:shd w:val="clear" w:color="auto" w:fill="FFFFFF"/>
        </w:rPr>
        <w:t xml:space="preserve"> School of Architecture and Design, Nanchang University, Nanchang, </w:t>
      </w:r>
      <w:r w:rsidRPr="00912973">
        <w:rPr>
          <w:rFonts w:eastAsia="PingFang SC-Regular"/>
          <w:color w:val="1B1C21"/>
          <w:spacing w:val="6"/>
          <w:szCs w:val="21"/>
          <w:shd w:val="clear" w:color="auto" w:fill="FFFFFF"/>
        </w:rPr>
        <w:t>Jiangx</w:t>
      </w:r>
      <w:r w:rsidRPr="00912973">
        <w:rPr>
          <w:rFonts w:eastAsia="PingFang SC-Regular" w:hint="eastAsia"/>
          <w:color w:val="1B1C21"/>
          <w:spacing w:val="6"/>
          <w:szCs w:val="21"/>
          <w:shd w:val="clear" w:color="auto" w:fill="FFFFFF"/>
        </w:rPr>
        <w:t xml:space="preserve">i, </w:t>
      </w:r>
      <w:r w:rsidRPr="00912973">
        <w:rPr>
          <w:rFonts w:hint="eastAsia"/>
          <w:color w:val="1B1C21"/>
          <w:spacing w:val="6"/>
          <w:szCs w:val="21"/>
          <w:shd w:val="clear" w:color="auto" w:fill="FFFFFF"/>
        </w:rPr>
        <w:t>China</w:t>
      </w:r>
      <w:r w:rsidRPr="00912973">
        <w:rPr>
          <w:rFonts w:eastAsia="PingFang SC-Regular"/>
          <w:color w:val="1B1C21"/>
          <w:spacing w:val="6"/>
          <w:szCs w:val="21"/>
          <w:shd w:val="clear" w:color="auto" w:fill="FFFFFF"/>
        </w:rPr>
        <w:t xml:space="preserve">; </w:t>
      </w:r>
      <w:r w:rsidRPr="00912973">
        <w:rPr>
          <w:rFonts w:hint="eastAsia"/>
          <w:color w:val="1B1C21"/>
          <w:spacing w:val="6"/>
          <w:szCs w:val="21"/>
          <w:shd w:val="clear" w:color="auto" w:fill="FFFFFF"/>
          <w:lang w:eastAsia="zh-CN"/>
        </w:rPr>
        <w:t>b:</w:t>
      </w:r>
      <w:r w:rsidRPr="00912973">
        <w:rPr>
          <w:rFonts w:eastAsia="PingFang SC-Regular" w:hint="eastAsia"/>
          <w:color w:val="1B1C21"/>
          <w:spacing w:val="6"/>
          <w:szCs w:val="21"/>
          <w:shd w:val="clear" w:color="auto" w:fill="FFFFFF"/>
        </w:rPr>
        <w:t xml:space="preserve"> School of Mechanical </w:t>
      </w:r>
      <w:r w:rsidR="002A2793" w:rsidRPr="00912973">
        <w:rPr>
          <w:rFonts w:eastAsia="PingFang SC-Regular"/>
          <w:color w:val="1B1C21"/>
          <w:spacing w:val="6"/>
          <w:szCs w:val="21"/>
          <w:shd w:val="clear" w:color="auto" w:fill="FFFFFF"/>
        </w:rPr>
        <w:t>a</w:t>
      </w:r>
      <w:r w:rsidRPr="00912973">
        <w:rPr>
          <w:rFonts w:eastAsia="PingFang SC-Regular" w:hint="eastAsia"/>
          <w:color w:val="1B1C21"/>
          <w:spacing w:val="6"/>
          <w:szCs w:val="21"/>
          <w:shd w:val="clear" w:color="auto" w:fill="FFFFFF"/>
        </w:rPr>
        <w:t>nd Vehicle Engineering,</w:t>
      </w:r>
      <w:r w:rsidRPr="00912973">
        <w:rPr>
          <w:rFonts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Nanchang Institute of Science and Technology</w:t>
      </w:r>
      <w:r w:rsidRPr="00912973">
        <w:rPr>
          <w:rFonts w:eastAsia="PingFang SC-Regular"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Nanchang, Jiangxi</w:t>
      </w:r>
      <w:r w:rsidRPr="00912973">
        <w:rPr>
          <w:rFonts w:eastAsia="PingFang SC-Regular" w:hint="eastAsia"/>
          <w:color w:val="1B1C21"/>
          <w:spacing w:val="6"/>
          <w:szCs w:val="21"/>
          <w:shd w:val="clear" w:color="auto" w:fill="FFFFFF"/>
        </w:rPr>
        <w:t xml:space="preserve">, </w:t>
      </w:r>
      <w:r w:rsidRPr="00912973">
        <w:rPr>
          <w:rFonts w:hint="eastAsia"/>
          <w:color w:val="1B1C21"/>
          <w:spacing w:val="6"/>
          <w:szCs w:val="21"/>
          <w:shd w:val="clear" w:color="auto" w:fill="FFFFFF"/>
        </w:rPr>
        <w:t>China</w:t>
      </w:r>
      <w:r w:rsidRPr="00912973">
        <w:rPr>
          <w:color w:val="1B1C21"/>
          <w:spacing w:val="6"/>
          <w:szCs w:val="21"/>
          <w:shd w:val="clear" w:color="auto" w:fill="FFFFFF"/>
        </w:rPr>
        <w:t xml:space="preserve">; </w:t>
      </w:r>
      <w:r w:rsidRPr="00912973">
        <w:rPr>
          <w:lang w:eastAsia="zh-CN"/>
        </w:rPr>
        <w:t>*Correspondin</w:t>
      </w:r>
      <w:r w:rsidRPr="00912973">
        <w:rPr>
          <w:rFonts w:eastAsia="PingFang SC-Regular"/>
          <w:color w:val="1B1C21"/>
          <w:spacing w:val="6"/>
          <w:szCs w:val="21"/>
          <w:shd w:val="clear" w:color="auto" w:fill="FFFFFF"/>
        </w:rPr>
        <w:t xml:space="preserve">g author: </w:t>
      </w:r>
      <w:r w:rsidRPr="00912973">
        <w:rPr>
          <w:rFonts w:hint="eastAsia"/>
          <w:lang w:eastAsia="zh-CN"/>
        </w:rPr>
        <w:t>qumin</w:t>
      </w:r>
      <w:r w:rsidRPr="00912973">
        <w:rPr>
          <w:rFonts w:hint="eastAsia"/>
        </w:rPr>
        <w:t>@ncu.edu.cn</w:t>
      </w:r>
    </w:p>
    <w:p w14:paraId="64849944" w14:textId="77777777" w:rsidR="00AE7726" w:rsidRPr="00912973" w:rsidRDefault="00AE7726" w:rsidP="00912973">
      <w:pPr>
        <w:pStyle w:val="Heading3"/>
        <w:keepNext w:val="0"/>
        <w:widowControl w:val="0"/>
        <w:suppressAutoHyphens/>
        <w:rPr>
          <w:rFonts w:ascii="Arial" w:hAnsi="Arial" w:cs="Arial"/>
          <w:lang w:eastAsia="zh-CN"/>
        </w:rPr>
      </w:pPr>
    </w:p>
    <w:p w14:paraId="4DF8B9B1" w14:textId="77777777" w:rsidR="00AE7726" w:rsidRPr="00912973" w:rsidRDefault="00AE7726">
      <w:pPr>
        <w:pStyle w:val="BioresourcesSectionHeader"/>
        <w:keepNext w:val="0"/>
        <w:widowControl w:val="0"/>
        <w:suppressAutoHyphens/>
        <w:rPr>
          <w:lang w:eastAsia="zh-CN"/>
        </w:rPr>
      </w:pPr>
    </w:p>
    <w:p w14:paraId="59F89C08" w14:textId="77777777" w:rsidR="00AE7726" w:rsidRPr="00912973" w:rsidRDefault="001573CA">
      <w:pPr>
        <w:pStyle w:val="BioresourcesSectionHeader"/>
        <w:keepNext w:val="0"/>
        <w:widowControl w:val="0"/>
        <w:suppressAutoHyphens/>
        <w:rPr>
          <w:lang w:eastAsia="zh-CN"/>
        </w:rPr>
      </w:pPr>
      <w:r w:rsidRPr="00912973">
        <w:rPr>
          <w:lang w:eastAsia="zh-CN"/>
        </w:rPr>
        <w:t>INTRODUCTION</w:t>
      </w:r>
    </w:p>
    <w:p w14:paraId="3186CBDA" w14:textId="77777777" w:rsidR="00AE7726" w:rsidRPr="00912973" w:rsidRDefault="00AE7726">
      <w:pPr>
        <w:widowControl w:val="0"/>
        <w:suppressAutoHyphens/>
        <w:jc w:val="both"/>
        <w:rPr>
          <w:lang w:eastAsia="zh-CN"/>
        </w:rPr>
      </w:pPr>
    </w:p>
    <w:p w14:paraId="1B474815" w14:textId="3EBB93BC" w:rsidR="00AE7726" w:rsidRPr="00912973" w:rsidRDefault="001573CA">
      <w:pPr>
        <w:pStyle w:val="BioresourcesBody"/>
        <w:widowControl w:val="0"/>
        <w:suppressAutoHyphens/>
        <w:ind w:firstLineChars="300"/>
      </w:pPr>
      <w:r w:rsidRPr="00912973">
        <w:t xml:space="preserve">With the rapid expansion of higher education in China, the number of college students has continued to increase. According to the latest statistics from the Ministry of Education, as </w:t>
      </w:r>
      <w:r w:rsidRPr="00912973">
        <w:rPr>
          <w:rFonts w:hint="eastAsia"/>
          <w:lang w:eastAsia="zh-CN"/>
        </w:rPr>
        <w:t>to</w:t>
      </w:r>
      <w:r w:rsidRPr="00912973">
        <w:t xml:space="preserve"> December 15, 2024, student enrollment in Chinese universities exceeded 59 million, and this figure is expected to keep growing</w:t>
      </w:r>
      <w:r w:rsidRPr="00912973">
        <w:rPr>
          <w:rFonts w:hint="eastAsia"/>
          <w:lang w:eastAsia="zh-CN"/>
        </w:rPr>
        <w:t xml:space="preserve">. </w:t>
      </w:r>
      <w:bookmarkStart w:id="4" w:name="OLE_LINK10"/>
      <w:r w:rsidRPr="00912973">
        <w:t>In universities, dormitory environments play a crucial role in shaping students</w:t>
      </w:r>
      <w:r w:rsidR="002A2793" w:rsidRPr="00912973">
        <w:t>’</w:t>
      </w:r>
      <w:r w:rsidRPr="00912973">
        <w:t xml:space="preserve"> overall experience. A well-designed dormitory environment can foster students</w:t>
      </w:r>
      <w:r w:rsidR="002A2793" w:rsidRPr="00912973">
        <w:t>’</w:t>
      </w:r>
      <w:r w:rsidRPr="00912973">
        <w:t xml:space="preserve"> social adaptation skills and emotional resilience, while enhancing social competencies through interactive and collaborative experiences</w:t>
      </w:r>
      <w:r w:rsidR="002A2793" w:rsidRPr="00912973">
        <w:t xml:space="preserve"> (</w:t>
      </w:r>
      <w:r w:rsidRPr="00912973">
        <w:t xml:space="preserve">He </w:t>
      </w:r>
      <w:r w:rsidRPr="00912973">
        <w:rPr>
          <w:rFonts w:hint="eastAsia"/>
          <w:lang w:eastAsia="zh-CN"/>
        </w:rPr>
        <w:t xml:space="preserve">and </w:t>
      </w:r>
      <w:r w:rsidRPr="00912973">
        <w:t>Zeng</w:t>
      </w:r>
      <w:r w:rsidRPr="00912973">
        <w:rPr>
          <w:rFonts w:hint="eastAsia"/>
          <w:lang w:eastAsia="zh-CN"/>
        </w:rPr>
        <w:t xml:space="preserve"> </w:t>
      </w:r>
      <w:r w:rsidRPr="00912973">
        <w:t>2025).</w:t>
      </w:r>
      <w:bookmarkStart w:id="5" w:name="OLE_LINK13"/>
      <w:bookmarkEnd w:id="4"/>
      <w:r w:rsidRPr="00912973">
        <w:t xml:space="preserve"> In Chinese universities, dorm rooms typically house 2 to 6 occupants. Given the fixed size and layout constraints of these shared spaces, enhancing student experiences within limited areas largely depends on the design and functionality of dorm furniture. As the economy continues to develop, the quality of university housing is steadily improving. In the future, double rooms are likely to become the predominant dormitory format. Therefore, this study focuses on an in-depth examination and discussion of furniture specifically designed for double-occupancy dorm rooms.</w:t>
      </w:r>
      <w:bookmarkEnd w:id="5"/>
    </w:p>
    <w:p w14:paraId="62A12F15" w14:textId="77777777" w:rsidR="00493947" w:rsidRPr="00912973" w:rsidRDefault="001573CA">
      <w:pPr>
        <w:pStyle w:val="BioresourcesBody"/>
        <w:widowControl w:val="0"/>
        <w:suppressAutoHyphens/>
        <w:ind w:firstLineChars="300"/>
      </w:pPr>
      <w:r w:rsidRPr="00912973">
        <w:lastRenderedPageBreak/>
        <w:t>In recent years, increasing scholarly attention has been devoted to the design of university furniture.</w:t>
      </w:r>
      <w:r w:rsidRPr="00912973">
        <w:rPr>
          <w:rFonts w:hint="eastAsia"/>
        </w:rPr>
        <w:t xml:space="preserve"> Taifa </w:t>
      </w:r>
      <w:r w:rsidRPr="00912973">
        <w:t>and</w:t>
      </w:r>
      <w:r w:rsidRPr="00912973">
        <w:rPr>
          <w:rFonts w:hint="eastAsia"/>
        </w:rPr>
        <w:t xml:space="preserve"> Desai </w:t>
      </w:r>
      <w:r w:rsidRPr="00912973">
        <w:t>(</w:t>
      </w:r>
      <w:r w:rsidRPr="00912973">
        <w:rPr>
          <w:rFonts w:hint="eastAsia"/>
        </w:rPr>
        <w:t>2017)</w:t>
      </w:r>
      <w:r w:rsidRPr="00912973">
        <w:t xml:space="preserve"> examined the body dimensions of Indian students</w:t>
      </w:r>
      <w:r w:rsidRPr="00912973">
        <w:rPr>
          <w:rFonts w:hint="eastAsia"/>
          <w:lang w:eastAsia="zh-CN"/>
        </w:rPr>
        <w:t>.</w:t>
      </w:r>
      <w:r w:rsidRPr="00912973">
        <w:t xml:space="preserve"> They proposed detailed dimensional recommendations for adjustable desks and chairs to enhance comfort, safety, and academic performance.</w:t>
      </w:r>
      <w:r w:rsidRPr="00912973">
        <w:rPr>
          <w:rFonts w:hint="eastAsia"/>
        </w:rPr>
        <w:t xml:space="preserve"> Wei </w:t>
      </w:r>
      <w:r w:rsidRPr="00912973">
        <w:t>and</w:t>
      </w:r>
      <w:r w:rsidRPr="00912973">
        <w:rPr>
          <w:rFonts w:hint="eastAsia"/>
        </w:rPr>
        <w:t xml:space="preserve"> Chen </w:t>
      </w:r>
      <w:r w:rsidRPr="00912973">
        <w:t>(</w:t>
      </w:r>
      <w:r w:rsidRPr="00912973">
        <w:rPr>
          <w:rFonts w:hint="eastAsia"/>
        </w:rPr>
        <w:t>2025)</w:t>
      </w:r>
      <w:r w:rsidRPr="00912973">
        <w:t xml:space="preserve"> applied digital human modeling techniques with Jack software to ergonomically optimize dormitory furniture. Through posture-based comfort simulations, they suggested design improvements to accommodate diverse body types. </w:t>
      </w:r>
      <w:r w:rsidRPr="00912973">
        <w:rPr>
          <w:rFonts w:hint="eastAsia"/>
        </w:rPr>
        <w:t xml:space="preserve">Saha </w:t>
      </w:r>
      <w:r w:rsidRPr="00912973">
        <w:rPr>
          <w:i/>
        </w:rPr>
        <w:t>et al</w:t>
      </w:r>
      <w:r w:rsidRPr="00912973">
        <w:t>.</w:t>
      </w:r>
      <w:r w:rsidRPr="00912973">
        <w:rPr>
          <w:rFonts w:hint="eastAsia"/>
        </w:rPr>
        <w:t xml:space="preserve"> </w:t>
      </w:r>
      <w:r w:rsidRPr="00912973">
        <w:t>(</w:t>
      </w:r>
      <w:r w:rsidRPr="00912973">
        <w:rPr>
          <w:rFonts w:hint="eastAsia"/>
        </w:rPr>
        <w:t>2024)</w:t>
      </w:r>
      <w:r w:rsidRPr="00912973">
        <w:t xml:space="preserve"> collected 11 anthropometric measurements from 380 students and compared them with 11 dimensions of existing computer lab furniture. Their findings informed new dimension designs to improve comfort during computer use and reduce the risk of musculoskeletal disorders.</w:t>
      </w:r>
      <w:r w:rsidRPr="00912973">
        <w:rPr>
          <w:rFonts w:hint="eastAsia"/>
        </w:rPr>
        <w:t xml:space="preserve"> </w:t>
      </w:r>
      <w:r w:rsidRPr="00912973">
        <w:rPr>
          <w:spacing w:val="6"/>
          <w:szCs w:val="21"/>
          <w:shd w:val="clear" w:color="auto" w:fill="FFFFFF"/>
        </w:rPr>
        <w:t xml:space="preserve">While these studies </w:t>
      </w:r>
      <w:r w:rsidR="002A2793" w:rsidRPr="00912973">
        <w:rPr>
          <w:spacing w:val="6"/>
          <w:szCs w:val="21"/>
          <w:shd w:val="clear" w:color="auto" w:fill="FFFFFF"/>
        </w:rPr>
        <w:t xml:space="preserve">have </w:t>
      </w:r>
      <w:r w:rsidRPr="00912973">
        <w:rPr>
          <w:spacing w:val="6"/>
          <w:szCs w:val="21"/>
          <w:shd w:val="clear" w:color="auto" w:fill="FFFFFF"/>
        </w:rPr>
        <w:t>focus</w:t>
      </w:r>
      <w:r w:rsidR="002A2793" w:rsidRPr="00912973">
        <w:rPr>
          <w:spacing w:val="6"/>
          <w:szCs w:val="21"/>
          <w:shd w:val="clear" w:color="auto" w:fill="FFFFFF"/>
        </w:rPr>
        <w:t>ed</w:t>
      </w:r>
      <w:r w:rsidRPr="00912973">
        <w:rPr>
          <w:spacing w:val="6"/>
          <w:szCs w:val="21"/>
          <w:shd w:val="clear" w:color="auto" w:fill="FFFFFF"/>
        </w:rPr>
        <w:t xml:space="preserve"> on specific functional, morphological, and dimensional aspects of student furniture, they largely </w:t>
      </w:r>
      <w:r w:rsidR="002A2793" w:rsidRPr="00912973">
        <w:rPr>
          <w:spacing w:val="6"/>
          <w:szCs w:val="21"/>
          <w:shd w:val="clear" w:color="auto" w:fill="FFFFFF"/>
        </w:rPr>
        <w:t xml:space="preserve">have </w:t>
      </w:r>
      <w:r w:rsidRPr="00912973">
        <w:rPr>
          <w:spacing w:val="6"/>
          <w:szCs w:val="21"/>
          <w:shd w:val="clear" w:color="auto" w:fill="FFFFFF"/>
        </w:rPr>
        <w:t>neglect</w:t>
      </w:r>
      <w:r w:rsidR="002A2793" w:rsidRPr="00912973">
        <w:rPr>
          <w:spacing w:val="6"/>
          <w:szCs w:val="21"/>
          <w:shd w:val="clear" w:color="auto" w:fill="FFFFFF"/>
        </w:rPr>
        <w:t>ed</w:t>
      </w:r>
      <w:r w:rsidRPr="00912973">
        <w:rPr>
          <w:rFonts w:hint="eastAsia"/>
          <w:spacing w:val="6"/>
          <w:szCs w:val="21"/>
          <w:shd w:val="clear" w:color="auto" w:fill="FFFFFF"/>
        </w:rPr>
        <w:t xml:space="preserve"> </w:t>
      </w:r>
      <w:r w:rsidRPr="00912973">
        <w:rPr>
          <w:spacing w:val="6"/>
          <w:szCs w:val="21"/>
          <w:shd w:val="clear" w:color="auto" w:fill="FFFFFF"/>
        </w:rPr>
        <w:t xml:space="preserve">how different </w:t>
      </w:r>
      <w:r w:rsidR="002A2793" w:rsidRPr="00912973">
        <w:rPr>
          <w:spacing w:val="6"/>
          <w:szCs w:val="21"/>
          <w:shd w:val="clear" w:color="auto" w:fill="FFFFFF"/>
        </w:rPr>
        <w:t>f</w:t>
      </w:r>
      <w:r w:rsidRPr="00912973">
        <w:rPr>
          <w:spacing w:val="6"/>
          <w:szCs w:val="21"/>
          <w:shd w:val="clear" w:color="auto" w:fill="FFFFFF"/>
        </w:rPr>
        <w:t>urniture types can be combined into more effective and sustainable configurations.</w:t>
      </w:r>
      <w:r w:rsidRPr="00912973">
        <w:t xml:space="preserve"> Unlike conventional home furniture, dormitory furniture is arranged within relatively small spaces and usually comprises only a few types of items—primarily desks, chairs, beds, and cabinets.</w:t>
      </w:r>
      <w:r w:rsidRPr="00912973">
        <w:rPr>
          <w:rFonts w:hint="eastAsia"/>
        </w:rPr>
        <w:t xml:space="preserve"> </w:t>
      </w:r>
      <w:r w:rsidRPr="00912973">
        <w:t xml:space="preserve">Thus, research on dormitory furniture design should not be restricted to the performance or dimensions of individual pieces. Instead, greater emphasis must be placed on the multifaceted, symbiotic relationships among these elements (Yu </w:t>
      </w:r>
      <w:r w:rsidRPr="00912973">
        <w:rPr>
          <w:i/>
        </w:rPr>
        <w:t>et al</w:t>
      </w:r>
      <w:r w:rsidRPr="00912973">
        <w:t>.</w:t>
      </w:r>
      <w:r w:rsidRPr="00912973">
        <w:rPr>
          <w:rFonts w:hint="eastAsia"/>
        </w:rPr>
        <w:t xml:space="preserve"> </w:t>
      </w:r>
      <w:r w:rsidRPr="00912973">
        <w:t xml:space="preserve">2019). </w:t>
      </w:r>
    </w:p>
    <w:p w14:paraId="18A517F6" w14:textId="0DBD87BE" w:rsidR="00AE7726" w:rsidRPr="00912973" w:rsidRDefault="001573CA">
      <w:pPr>
        <w:pStyle w:val="BioresourcesBody"/>
        <w:widowControl w:val="0"/>
        <w:suppressAutoHyphens/>
        <w:ind w:firstLineChars="300"/>
      </w:pPr>
      <w:r w:rsidRPr="00912973">
        <w:t>This study focuse</w:t>
      </w:r>
      <w:r w:rsidR="004F02D7" w:rsidRPr="00912973">
        <w:t>d</w:t>
      </w:r>
      <w:r w:rsidRPr="00912973">
        <w:t xml:space="preserve"> on the dormitory bed as the central subject, highlighting its interconnections with other dormitory furniture and exploring pathways for sustainable development. The specific objectives </w:t>
      </w:r>
      <w:r w:rsidR="004F02D7" w:rsidRPr="00912973">
        <w:t>we</w:t>
      </w:r>
      <w:r w:rsidRPr="00912973">
        <w:t xml:space="preserve">re: </w:t>
      </w:r>
      <w:r w:rsidRPr="00912973">
        <w:rPr>
          <w:spacing w:val="6"/>
          <w:szCs w:val="21"/>
          <w:shd w:val="clear" w:color="auto" w:fill="FFFFFF"/>
        </w:rPr>
        <w:t>(1) To conduct an in-depth analysis of user needs using the Fuzzy Kano (FKANO) model, apply the Analytic Network Process (ANP) to construct a demand network and examine interdependent chain relationships, and integrate ANP with the Entropy Weight (EW) method to obtain comprehensive indicator weights.</w:t>
      </w:r>
      <w:r w:rsidRPr="00912973">
        <w:rPr>
          <w:rFonts w:hint="eastAsia"/>
        </w:rPr>
        <w:t xml:space="preserve"> </w:t>
      </w:r>
      <w:r w:rsidRPr="00912973">
        <w:t>(2)</w:t>
      </w:r>
      <w:r w:rsidRPr="00912973">
        <w:rPr>
          <w:rFonts w:hint="eastAsia"/>
        </w:rPr>
        <w:t xml:space="preserve"> </w:t>
      </w:r>
      <w:r w:rsidRPr="00912973">
        <w:t>To integrate these chain relationships with both subjective and objective weights of various indicators in the design of dormitory beds, applying modular design principles to foster symbiotic interactions between beds and other furniture, and to establish a cradle-to-cradle sustainability pathway</w:t>
      </w:r>
      <w:r w:rsidRPr="00912973">
        <w:rPr>
          <w:rFonts w:hint="eastAsia"/>
        </w:rPr>
        <w:t>.</w:t>
      </w:r>
      <w:r w:rsidRPr="00912973">
        <w:t xml:space="preserve"> (3) To develop a comprehensive evaluation framework for dormitory beds by combining subjective/</w:t>
      </w:r>
      <w:r w:rsidR="00493947" w:rsidRPr="00912973">
        <w:t xml:space="preserve"> </w:t>
      </w:r>
      <w:r w:rsidRPr="00912973">
        <w:t>objective weighting with the Technique for Order Preference by Similarity to an Ideal Solution (TOPSIS), thereby assessing multiple design proposals and selecting the optimal solution. Overall, this research introduce</w:t>
      </w:r>
      <w:r w:rsidR="004F02D7" w:rsidRPr="00912973">
        <w:t>d</w:t>
      </w:r>
      <w:r w:rsidRPr="00912973">
        <w:t xml:space="preserve"> a methodological approach to university dormitory furniture design that is grounded in holistic demand network structures and emphasizes sustainable symbiosis among key furniture components.</w:t>
      </w:r>
    </w:p>
    <w:p w14:paraId="1094F30A" w14:textId="400830D6" w:rsidR="00AE7726" w:rsidRPr="00912973" w:rsidRDefault="001573CA">
      <w:pPr>
        <w:pStyle w:val="BioresourcesBody"/>
        <w:widowControl w:val="0"/>
        <w:suppressAutoHyphens/>
        <w:ind w:firstLineChars="300"/>
      </w:pPr>
      <w:r w:rsidRPr="00912973">
        <w:rPr>
          <w:szCs w:val="21"/>
        </w:rPr>
        <w:t>This study integrate</w:t>
      </w:r>
      <w:r w:rsidR="004F02D7" w:rsidRPr="00912973">
        <w:rPr>
          <w:szCs w:val="21"/>
        </w:rPr>
        <w:t>d</w:t>
      </w:r>
      <w:r w:rsidRPr="00912973">
        <w:rPr>
          <w:szCs w:val="21"/>
        </w:rPr>
        <w:t xml:space="preserve"> the FKANO, ANP, EW, and TOPSIS methodologies to support research on dormitory bed design. First, the FKANO model was applied to classify and filter the needs of 146 users, thereby identifying core requirements. A panel of nine domain experts from diverse backgrounds was then convened as the decision-making group. These core needs were subsequently introduced into the ANP framework, where the expert panel identified interdependent chain relationships among demand indicators and assigned corresponding ANP weights. To reduce subjectivity in the weighting process, the EW method was applied to generate objective weights. The subjective and objective weights were then combined to obtain comprehensive weightings.</w:t>
      </w:r>
      <w:r w:rsidRPr="00912973">
        <w:rPr>
          <w:rFonts w:hint="eastAsia"/>
          <w:szCs w:val="21"/>
        </w:rPr>
        <w:t xml:space="preserve"> </w:t>
      </w:r>
      <w:r w:rsidRPr="00912973">
        <w:rPr>
          <w:szCs w:val="21"/>
        </w:rPr>
        <w:t>Based on the analysis of core requirements and their interdependencies, three sustainable and multifunctional dormitory bed designs were developed using the constructed network structure model and the comprehensive weights of each indicator. These designs were then compared with two widely used commercial models through TOPSIS analysis, enabling the selection of the optimal design solution with sustainability as a primary criterion.</w:t>
      </w:r>
      <w:r w:rsidRPr="00912973">
        <w:rPr>
          <w:rFonts w:hint="eastAsia"/>
          <w:szCs w:val="21"/>
        </w:rPr>
        <w:t xml:space="preserve"> </w:t>
      </w:r>
      <w:r w:rsidRPr="00912973">
        <w:rPr>
          <w:szCs w:val="21"/>
        </w:rPr>
        <w:t xml:space="preserve">This integrated approach </w:t>
      </w:r>
      <w:r w:rsidRPr="00912973">
        <w:rPr>
          <w:szCs w:val="21"/>
        </w:rPr>
        <w:lastRenderedPageBreak/>
        <w:t>strengthens the scientific rigor of the design process. Moreover, the integrated model effectively captures the complex chain relationships underlying various factors. Such analysis provides a systematic and comprehensive perspective for the design of sustainable dormitory furniture</w:t>
      </w:r>
      <w:r w:rsidRPr="00912973">
        <w:t>.</w:t>
      </w:r>
    </w:p>
    <w:p w14:paraId="556FE6F8" w14:textId="77777777" w:rsidR="00AE7726" w:rsidRPr="00912973" w:rsidRDefault="00AE7726">
      <w:pPr>
        <w:pStyle w:val="BioresourcesSectionHeader"/>
        <w:keepNext w:val="0"/>
        <w:widowControl w:val="0"/>
        <w:suppressAutoHyphens/>
        <w:rPr>
          <w:lang w:eastAsia="zh-CN"/>
        </w:rPr>
      </w:pPr>
    </w:p>
    <w:p w14:paraId="40FCAA49" w14:textId="77777777" w:rsidR="00AE7726" w:rsidRPr="00912973" w:rsidRDefault="001573CA">
      <w:pPr>
        <w:pStyle w:val="BioresourcesSectionSubheader"/>
        <w:widowControl w:val="0"/>
        <w:suppressAutoHyphens/>
        <w:rPr>
          <w:lang w:eastAsia="zh-CN"/>
        </w:rPr>
      </w:pPr>
      <w:r w:rsidRPr="00912973">
        <w:rPr>
          <w:bCs/>
          <w:lang w:eastAsia="zh-CN"/>
        </w:rPr>
        <w:t>Current State of Research on Sustainable Furniture Desig</w:t>
      </w:r>
      <w:r w:rsidRPr="00912973">
        <w:rPr>
          <w:lang w:eastAsia="zh-CN"/>
        </w:rPr>
        <w:t>n</w:t>
      </w:r>
    </w:p>
    <w:p w14:paraId="381D8577" w14:textId="103BD5E6" w:rsidR="00AE7726" w:rsidRPr="00912973" w:rsidRDefault="001573CA">
      <w:pPr>
        <w:pStyle w:val="BioresourcesBody"/>
        <w:widowControl w:val="0"/>
        <w:suppressAutoHyphens/>
        <w:ind w:firstLineChars="300"/>
      </w:pPr>
      <w:r w:rsidRPr="00912973">
        <w:rPr>
          <w:szCs w:val="21"/>
        </w:rPr>
        <w:t>With the continuous deterioration of the global environment, awareness of sustainable development has gradually increased, and sustainable furniture design has attracted widespread scholarly attention. Numerous researchers have conducted studies in this field.</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 xml:space="preserve">Zhang and Sun </w:t>
      </w:r>
      <w:r w:rsidR="004F02D7" w:rsidRPr="00912973">
        <w:rPr>
          <w:rFonts w:eastAsia="PingFang SC-Regular"/>
          <w:spacing w:val="6"/>
          <w:szCs w:val="21"/>
          <w:shd w:val="clear" w:color="auto" w:fill="FFFFFF"/>
        </w:rPr>
        <w:t>(</w:t>
      </w:r>
      <w:r w:rsidRPr="00912973">
        <w:rPr>
          <w:rFonts w:eastAsia="PingFang SC-Regular"/>
          <w:spacing w:val="6"/>
          <w:szCs w:val="21"/>
          <w:shd w:val="clear" w:color="auto" w:fill="FFFFFF"/>
        </w:rPr>
        <w:t>2024)</w:t>
      </w:r>
      <w:r w:rsidRPr="00912973">
        <w:rPr>
          <w:rFonts w:eastAsia="SimSun" w:hint="eastAsia"/>
          <w:spacing w:val="6"/>
          <w:szCs w:val="21"/>
          <w:shd w:val="clear" w:color="auto" w:fill="FFFFFF"/>
        </w:rPr>
        <w:t xml:space="preserve"> </w:t>
      </w:r>
      <w:r w:rsidRPr="00912973">
        <w:rPr>
          <w:szCs w:val="21"/>
        </w:rPr>
        <w:t>adopted an integrated AHP-QFD-FBS design method to quantify user demand indicators and proposed an ecologically sustainable scheme for urban public seating.</w:t>
      </w:r>
      <w:r w:rsidRPr="00912973">
        <w:rPr>
          <w:rFonts w:hint="eastAsia"/>
          <w:szCs w:val="21"/>
          <w:lang w:eastAsia="zh-CN"/>
        </w:rPr>
        <w:t xml:space="preserve"> </w:t>
      </w:r>
      <w:r w:rsidRPr="00912973">
        <w:rPr>
          <w:rFonts w:eastAsia="PingFang SC-Regular"/>
          <w:spacing w:val="6"/>
          <w:szCs w:val="21"/>
          <w:shd w:val="clear" w:color="auto" w:fill="FFFFFF"/>
        </w:rPr>
        <w:t>Wang and Xiao (2022)</w:t>
      </w:r>
      <w:r w:rsidR="004F02D7" w:rsidRPr="00912973">
        <w:rPr>
          <w:rFonts w:eastAsia="PingFang SC-Regular"/>
          <w:spacing w:val="6"/>
          <w:szCs w:val="21"/>
          <w:shd w:val="clear" w:color="auto" w:fill="FFFFFF"/>
        </w:rPr>
        <w:t>,</w:t>
      </w:r>
      <w:r w:rsidRPr="00912973">
        <w:rPr>
          <w:rFonts w:eastAsia="PingFang SC-Regular"/>
          <w:spacing w:val="6"/>
          <w:szCs w:val="21"/>
          <w:shd w:val="clear" w:color="auto" w:fill="FFFFFF"/>
        </w:rPr>
        <w:t xml:space="preserve"> </w:t>
      </w:r>
      <w:r w:rsidRPr="00912973">
        <w:rPr>
          <w:szCs w:val="21"/>
        </w:rPr>
        <w:t>drawing on product life-cycle theory, proposed a sustainable multifunctional furniture design method based on modularity.</w:t>
      </w:r>
      <w:r w:rsidRPr="00912973">
        <w:rPr>
          <w:rFonts w:eastAsia="PingFang SC-Regular" w:hint="eastAsia"/>
          <w:spacing w:val="6"/>
          <w:szCs w:val="21"/>
          <w:shd w:val="clear" w:color="auto" w:fill="FFFFFF"/>
        </w:rPr>
        <w:t xml:space="preserve">(Bianco </w:t>
      </w:r>
      <w:r w:rsidRPr="009F476A">
        <w:rPr>
          <w:rFonts w:eastAsia="PingFang SC-Regular" w:hint="eastAsia"/>
          <w:i/>
          <w:iCs/>
          <w:spacing w:val="6"/>
          <w:szCs w:val="21"/>
          <w:highlight w:val="cyan"/>
          <w:shd w:val="clear" w:color="auto" w:fill="FFFFFF"/>
        </w:rPr>
        <w:t>et al</w:t>
      </w:r>
      <w:r w:rsidRPr="00912973">
        <w:rPr>
          <w:rFonts w:eastAsia="PingFang SC-Regular" w:hint="eastAsia"/>
          <w:spacing w:val="6"/>
          <w:szCs w:val="21"/>
          <w:shd w:val="clear" w:color="auto" w:fill="FFFFFF"/>
        </w:rPr>
        <w:t>. 2021)</w:t>
      </w:r>
      <w:r w:rsidRPr="00912973">
        <w:rPr>
          <w:rFonts w:eastAsia="SimSun" w:hint="eastAsia"/>
          <w:spacing w:val="6"/>
          <w:szCs w:val="21"/>
          <w:shd w:val="clear" w:color="auto" w:fill="FFFFFF"/>
        </w:rPr>
        <w:t xml:space="preserve"> </w:t>
      </w:r>
      <w:r w:rsidRPr="00912973">
        <w:rPr>
          <w:szCs w:val="21"/>
        </w:rPr>
        <w:t>developed a life cycle assessment (LCA)-based tool to support the eco-design of wooden furniture.</w:t>
      </w:r>
      <w:r w:rsidRPr="00912973">
        <w:rPr>
          <w:rFonts w:eastAsia="SimSun" w:hint="eastAsia"/>
          <w:spacing w:val="6"/>
          <w:szCs w:val="21"/>
          <w:shd w:val="clear" w:color="auto" w:fill="FFFFFF"/>
        </w:rPr>
        <w:t xml:space="preserve"> Yang and Vezzoli </w:t>
      </w:r>
      <w:r w:rsidRPr="00912973">
        <w:rPr>
          <w:rFonts w:eastAsia="SimSun"/>
          <w:spacing w:val="6"/>
          <w:szCs w:val="21"/>
          <w:shd w:val="clear" w:color="auto" w:fill="FFFFFF"/>
        </w:rPr>
        <w:t>(</w:t>
      </w:r>
      <w:r w:rsidRPr="00912973">
        <w:rPr>
          <w:rFonts w:eastAsia="SimSun" w:hint="eastAsia"/>
          <w:spacing w:val="6"/>
          <w:szCs w:val="21"/>
          <w:shd w:val="clear" w:color="auto" w:fill="FFFFFF"/>
        </w:rPr>
        <w:t xml:space="preserve">2024) </w:t>
      </w:r>
      <w:r w:rsidRPr="00912973">
        <w:rPr>
          <w:szCs w:val="21"/>
        </w:rPr>
        <w:t>proposed a comprehensive life cycle design (LCD) framework comprising 21 sub-strategies and 154 guidelines, and developed a furniture toolkit aimed at improving the environmental efficiency of furniture design.</w:t>
      </w:r>
      <w:r w:rsidRPr="00912973">
        <w:rPr>
          <w:rFonts w:eastAsia="SimSun" w:hint="eastAsia"/>
          <w:spacing w:val="6"/>
          <w:szCs w:val="21"/>
          <w:shd w:val="clear" w:color="auto" w:fill="FFFFFF"/>
        </w:rPr>
        <w:t xml:space="preserve"> </w:t>
      </w:r>
      <w:r w:rsidRPr="00912973">
        <w:rPr>
          <w:rFonts w:eastAsia="PingFang SC-Regular" w:hint="eastAsia"/>
          <w:spacing w:val="6"/>
          <w:szCs w:val="21"/>
          <w:shd w:val="clear" w:color="auto" w:fill="FFFFFF"/>
        </w:rPr>
        <w:t xml:space="preserve">Li </w:t>
      </w:r>
      <w:r w:rsidRPr="00912973">
        <w:rPr>
          <w:i/>
        </w:rPr>
        <w:t>et al</w:t>
      </w:r>
      <w:r w:rsidRPr="00912973">
        <w:t>.</w:t>
      </w:r>
      <w:r w:rsidRPr="00912973">
        <w:rPr>
          <w:rFonts w:hint="eastAsia"/>
        </w:rPr>
        <w:t xml:space="preserve"> </w:t>
      </w:r>
      <w:r w:rsidRPr="00912973">
        <w:t>(</w:t>
      </w:r>
      <w:r w:rsidRPr="00912973">
        <w:rPr>
          <w:rFonts w:eastAsia="PingFang SC-Regular" w:hint="eastAsia"/>
          <w:spacing w:val="6"/>
          <w:szCs w:val="21"/>
          <w:shd w:val="clear" w:color="auto" w:fill="FFFFFF"/>
        </w:rPr>
        <w:t>2023)</w:t>
      </w:r>
      <w:r w:rsidR="004F02D7" w:rsidRPr="00912973">
        <w:rPr>
          <w:rFonts w:eastAsia="PingFang SC-Regular"/>
          <w:spacing w:val="6"/>
          <w:szCs w:val="21"/>
          <w:shd w:val="clear" w:color="auto" w:fill="FFFFFF"/>
        </w:rPr>
        <w:t>,</w:t>
      </w:r>
      <w:r w:rsidRPr="00912973">
        <w:rPr>
          <w:rFonts w:eastAsia="SimSun" w:hint="eastAsia"/>
          <w:spacing w:val="6"/>
          <w:szCs w:val="21"/>
          <w:shd w:val="clear" w:color="auto" w:fill="FFFFFF"/>
        </w:rPr>
        <w:t xml:space="preserve"> </w:t>
      </w:r>
      <w:r w:rsidRPr="00912973">
        <w:rPr>
          <w:szCs w:val="21"/>
        </w:rPr>
        <w:t>based on sustainable design theory, examined the entire life cycle of furniture design and development and proposed environmentally friendly design strategies.</w:t>
      </w:r>
      <w:r w:rsidRPr="00912973">
        <w:rPr>
          <w:rFonts w:eastAsia="SimSun" w:hint="eastAsia"/>
          <w:spacing w:val="6"/>
          <w:szCs w:val="21"/>
          <w:shd w:val="clear" w:color="auto" w:fill="FFFFFF"/>
        </w:rPr>
        <w:t xml:space="preserve"> </w:t>
      </w:r>
      <w:r w:rsidRPr="00912973">
        <w:rPr>
          <w:rFonts w:eastAsia="PingFang SC-Regular" w:hint="eastAsia"/>
          <w:spacing w:val="6"/>
          <w:szCs w:val="21"/>
          <w:shd w:val="clear" w:color="auto" w:fill="FFFFFF"/>
        </w:rPr>
        <w:t xml:space="preserve">Kuys </w:t>
      </w:r>
      <w:r w:rsidRPr="00912973">
        <w:rPr>
          <w:i/>
        </w:rPr>
        <w:t>et al</w:t>
      </w:r>
      <w:r w:rsidRPr="00912973">
        <w:t>.</w:t>
      </w:r>
      <w:r w:rsidRPr="00912973">
        <w:rPr>
          <w:rFonts w:hint="eastAsia"/>
        </w:rPr>
        <w:t xml:space="preserve"> </w:t>
      </w:r>
      <w:r w:rsidRPr="00912973">
        <w:t>(</w:t>
      </w:r>
      <w:r w:rsidRPr="00912973">
        <w:rPr>
          <w:rFonts w:eastAsia="PingFang SC-Regular" w:hint="eastAsia"/>
          <w:spacing w:val="6"/>
          <w:szCs w:val="21"/>
          <w:shd w:val="clear" w:color="auto" w:fill="FFFFFF"/>
        </w:rPr>
        <w:t>2021)</w:t>
      </w:r>
      <w:r w:rsidR="004F02D7" w:rsidRPr="00912973">
        <w:rPr>
          <w:rFonts w:eastAsia="PingFang SC-Regular"/>
          <w:spacing w:val="6"/>
          <w:szCs w:val="21"/>
          <w:shd w:val="clear" w:color="auto" w:fill="FFFFFF"/>
        </w:rPr>
        <w:t>,</w:t>
      </w:r>
      <w:r w:rsidRPr="00912973">
        <w:rPr>
          <w:rFonts w:eastAsia="SimSun" w:hint="eastAsia"/>
          <w:spacing w:val="6"/>
          <w:szCs w:val="21"/>
          <w:shd w:val="clear" w:color="auto" w:fill="FFFFFF"/>
        </w:rPr>
        <w:t xml:space="preserve"> </w:t>
      </w:r>
      <w:r w:rsidRPr="00912973">
        <w:rPr>
          <w:szCs w:val="21"/>
        </w:rPr>
        <w:t>through university–industry collaboration, conducted case studies on sustainable furniture design and found that user-participatory modular furniture more effectively met user needs.</w:t>
      </w:r>
      <w:r w:rsidRPr="00912973">
        <w:rPr>
          <w:rFonts w:hint="eastAsia"/>
          <w:szCs w:val="21"/>
          <w:lang w:eastAsia="zh-CN"/>
        </w:rPr>
        <w:t xml:space="preserve"> </w:t>
      </w:r>
      <w:r w:rsidRPr="00912973">
        <w:rPr>
          <w:rFonts w:eastAsia="SimSun" w:hint="eastAsia"/>
          <w:spacing w:val="6"/>
          <w:szCs w:val="21"/>
          <w:shd w:val="clear" w:color="auto" w:fill="FFFFFF"/>
        </w:rPr>
        <w:t xml:space="preserve">Xie </w:t>
      </w:r>
      <w:r w:rsidRPr="00912973">
        <w:rPr>
          <w:i/>
        </w:rPr>
        <w:t>et al</w:t>
      </w:r>
      <w:r w:rsidRPr="00912973">
        <w:t>.</w:t>
      </w:r>
      <w:r w:rsidRPr="00912973">
        <w:rPr>
          <w:rFonts w:hint="eastAsia"/>
        </w:rPr>
        <w:t xml:space="preserve"> </w:t>
      </w:r>
      <w:r w:rsidRPr="00912973">
        <w:t>(</w:t>
      </w:r>
      <w:r w:rsidRPr="00912973">
        <w:rPr>
          <w:rFonts w:eastAsia="SimSun" w:hint="eastAsia"/>
          <w:spacing w:val="6"/>
          <w:szCs w:val="21"/>
          <w:shd w:val="clear" w:color="auto" w:fill="FFFFFF"/>
        </w:rPr>
        <w:t xml:space="preserve">2024) </w:t>
      </w:r>
      <w:r w:rsidRPr="00912973">
        <w:rPr>
          <w:szCs w:val="21"/>
        </w:rPr>
        <w:t>employed a combined AHP-GCA method to evaluate green design in kindergarten furniture, proposed optimization strategies, and provided theoretical as well as practical references for advancing green furniture design and promoting industry-wide sustainability</w:t>
      </w:r>
      <w:r w:rsidRPr="00912973">
        <w:rPr>
          <w:rFonts w:hint="eastAsia"/>
        </w:rPr>
        <w:t>.</w:t>
      </w:r>
    </w:p>
    <w:p w14:paraId="5F9602FD" w14:textId="7DF5931C" w:rsidR="00AE7726" w:rsidRPr="00912973" w:rsidRDefault="001573CA">
      <w:pPr>
        <w:pStyle w:val="BioresourcesBody"/>
        <w:widowControl w:val="0"/>
        <w:suppressAutoHyphens/>
        <w:ind w:firstLineChars="300"/>
      </w:pPr>
      <w:r w:rsidRPr="00912973">
        <w:rPr>
          <w:szCs w:val="21"/>
        </w:rPr>
        <w:t>Existing research on sustainable furniture design has advanced considerably, yet certain limitations remain. First, most current studies focus on individual furniture pieces, the overall production process, or the use of eco-friendly materials, while generally neglecting how multiple items can achieve sustainable coexistence within limited living spaces—a critical issue for student dormitories.</w:t>
      </w:r>
      <w:r w:rsidRPr="00912973">
        <w:rPr>
          <w:rFonts w:hint="eastAsia"/>
          <w:szCs w:val="21"/>
        </w:rPr>
        <w:t xml:space="preserve"> </w:t>
      </w:r>
      <w:r w:rsidRPr="00912973">
        <w:rPr>
          <w:szCs w:val="21"/>
        </w:rPr>
        <w:t>Second, the majority of studies emphasize sustainability in isolation, without adopting a more holistic perspective on the sustainable development of furniture design. Broadening the scope beyond sustainability alone reveals that the factors influencing sustainable development are multifaceted. Dimensions such as functionality, safety, and aesthetic</w:t>
      </w:r>
      <w:r w:rsidR="004F02D7" w:rsidRPr="00912973">
        <w:rPr>
          <w:szCs w:val="21"/>
        </w:rPr>
        <w:t>s</w:t>
      </w:r>
      <w:r w:rsidRPr="00912973">
        <w:rPr>
          <w:rFonts w:hint="eastAsia"/>
          <w:szCs w:val="21"/>
          <w:lang w:eastAsia="zh-CN"/>
        </w:rPr>
        <w:t xml:space="preserve"> </w:t>
      </w:r>
      <w:r w:rsidRPr="00912973">
        <w:rPr>
          <w:szCs w:val="21"/>
        </w:rPr>
        <w:t>can exert significant influence on sustainable development. This broader perspective is of paramount importance for advancing research on the sustainable development of furniture</w:t>
      </w:r>
      <w:r w:rsidRPr="00912973">
        <w:t>.</w:t>
      </w:r>
    </w:p>
    <w:p w14:paraId="18FD9F2B" w14:textId="77777777" w:rsidR="00AE7726" w:rsidRPr="00912973" w:rsidRDefault="001573CA">
      <w:pPr>
        <w:pStyle w:val="BioresourcesBody"/>
        <w:widowControl w:val="0"/>
        <w:suppressAutoHyphens/>
        <w:ind w:firstLineChars="300"/>
      </w:pPr>
      <w:r w:rsidRPr="00912973">
        <w:rPr>
          <w:szCs w:val="21"/>
        </w:rPr>
        <w:t>Therefore, the innovation of this study lies in its focus on exploring the functional attributes of dormitory beds. Under the premise that the bed serves as the primary carrier, dormitory furniture achieves sustainable coexistence within limited spaces.</w:t>
      </w:r>
      <w:r w:rsidRPr="00912973">
        <w:rPr>
          <w:rFonts w:hint="eastAsia"/>
          <w:szCs w:val="21"/>
        </w:rPr>
        <w:t xml:space="preserve"> </w:t>
      </w:r>
      <w:r w:rsidRPr="00912973">
        <w:rPr>
          <w:szCs w:val="21"/>
        </w:rPr>
        <w:t>Furthermore, this study proposes a multi-criteria decision-making model that integrates FKANO, ANP, EW, and TOPSIS. This model effectively identifies user needs and establishes dimensions and indicators to guide subsequent design and evaluation processes. It constructs a network structure model from a holistic perspective, offering a novel approach to investigating the sustainable development of student dormitory furniture</w:t>
      </w:r>
      <w:r w:rsidRPr="00912973">
        <w:t>.</w:t>
      </w:r>
    </w:p>
    <w:p w14:paraId="54D006BE" w14:textId="77777777" w:rsidR="00AE7726" w:rsidRPr="00912973" w:rsidRDefault="00AE7726">
      <w:pPr>
        <w:pStyle w:val="BioresourcesBody"/>
        <w:widowControl w:val="0"/>
        <w:suppressAutoHyphens/>
      </w:pPr>
    </w:p>
    <w:p w14:paraId="4B9F83DC" w14:textId="77777777" w:rsidR="00AE7726" w:rsidRPr="00912973" w:rsidRDefault="001573CA">
      <w:pPr>
        <w:pStyle w:val="BioresourcesSectionSubheader"/>
        <w:widowControl w:val="0"/>
        <w:suppressAutoHyphens/>
        <w:rPr>
          <w:lang w:eastAsia="zh-CN"/>
        </w:rPr>
      </w:pPr>
      <w:r w:rsidRPr="00912973">
        <w:rPr>
          <w:bCs/>
          <w:lang w:eastAsia="zh-CN"/>
        </w:rPr>
        <w:t>Application of Multi-Criteria Decision-Making Methods in Furniture Design</w:t>
      </w:r>
    </w:p>
    <w:p w14:paraId="41926AC9" w14:textId="77777777" w:rsidR="00AE7726" w:rsidRPr="00912973" w:rsidRDefault="001573CA">
      <w:pPr>
        <w:pStyle w:val="BioresourcesBody"/>
        <w:widowControl w:val="0"/>
        <w:suppressAutoHyphens/>
        <w:ind w:firstLineChars="300"/>
      </w:pPr>
      <w:r w:rsidRPr="00912973">
        <w:rPr>
          <w:szCs w:val="21"/>
        </w:rPr>
        <w:t xml:space="preserve">Multi-criteria decision-making methods play a critical role in furniture design. As a multi-stage and interconnected process, furniture design involves diverse evaluation </w:t>
      </w:r>
      <w:r w:rsidRPr="00912973">
        <w:rPr>
          <w:szCs w:val="21"/>
        </w:rPr>
        <w:lastRenderedPageBreak/>
        <w:t>criteria. Accordingly, multi-criteria decision-making not only ensures that designs better align with user needs but also significantly advances the sustainable development of products.</w:t>
      </w:r>
      <w:r w:rsidRPr="00912973">
        <w:rPr>
          <w:rFonts w:eastAsia="PingFang SC-Regular"/>
          <w:spacing w:val="6"/>
          <w:szCs w:val="21"/>
          <w:shd w:val="clear" w:color="auto" w:fill="FFFFFF"/>
        </w:rPr>
        <w:t xml:space="preserve"> Chen </w:t>
      </w:r>
      <w:r w:rsidRPr="00912973">
        <w:rPr>
          <w:rFonts w:eastAsia="PingFang SC-Regular"/>
          <w:i/>
          <w:spacing w:val="6"/>
          <w:szCs w:val="21"/>
          <w:shd w:val="clear" w:color="auto" w:fill="FFFFFF"/>
        </w:rPr>
        <w:t>et al.</w:t>
      </w:r>
      <w:r w:rsidRPr="00912973">
        <w:rPr>
          <w:rFonts w:eastAsia="PingFang SC-Regular"/>
          <w:spacing w:val="6"/>
          <w:szCs w:val="21"/>
          <w:shd w:val="clear" w:color="auto" w:fill="FFFFFF"/>
        </w:rPr>
        <w:t xml:space="preserve"> (2024) </w:t>
      </w:r>
      <w:r w:rsidRPr="00912973">
        <w:rPr>
          <w:szCs w:val="21"/>
        </w:rPr>
        <w:t>addressed design challenges in willow furniture by integrating the Kano model, Analytic Hierarchy Process (AHP), and TRIZ theory.</w:t>
      </w:r>
      <w:r w:rsidRPr="00912973">
        <w:rPr>
          <w:rFonts w:eastAsia="PingFang SC-Regular"/>
          <w:spacing w:val="6"/>
          <w:szCs w:val="21"/>
          <w:shd w:val="clear" w:color="auto" w:fill="FFFFFF"/>
        </w:rPr>
        <w:t xml:space="preserve"> </w:t>
      </w:r>
      <w:r w:rsidRPr="00912973">
        <w:rPr>
          <w:rFonts w:eastAsia="PingFang SC-Regular" w:hint="eastAsia"/>
          <w:spacing w:val="6"/>
          <w:szCs w:val="21"/>
          <w:shd w:val="clear" w:color="auto" w:fill="FFFFFF"/>
        </w:rPr>
        <w:t xml:space="preserve">Wang </w:t>
      </w:r>
      <w:r w:rsidRPr="00912973">
        <w:rPr>
          <w:rFonts w:eastAsia="PingFang SC-Regular"/>
          <w:spacing w:val="6"/>
          <w:szCs w:val="21"/>
          <w:shd w:val="clear" w:color="auto" w:fill="FFFFFF"/>
        </w:rPr>
        <w:t>and</w:t>
      </w:r>
      <w:r w:rsidRPr="00912973">
        <w:rPr>
          <w:rFonts w:eastAsia="PingFang SC-Regular" w:hint="eastAsia"/>
          <w:spacing w:val="6"/>
          <w:szCs w:val="21"/>
          <w:shd w:val="clear" w:color="auto" w:fill="FFFFFF"/>
        </w:rPr>
        <w:t xml:space="preserve"> Chen </w:t>
      </w:r>
      <w:r w:rsidRPr="00912973">
        <w:rPr>
          <w:rFonts w:eastAsia="PingFang SC-Regular"/>
          <w:spacing w:val="6"/>
          <w:szCs w:val="21"/>
          <w:shd w:val="clear" w:color="auto" w:fill="FFFFFF"/>
        </w:rPr>
        <w:t>(</w:t>
      </w:r>
      <w:r w:rsidRPr="00912973">
        <w:rPr>
          <w:rFonts w:eastAsia="PingFang SC-Regular" w:hint="eastAsia"/>
          <w:spacing w:val="6"/>
          <w:szCs w:val="21"/>
          <w:shd w:val="clear" w:color="auto" w:fill="FFFFFF"/>
        </w:rPr>
        <w:t>2024)</w:t>
      </w:r>
      <w:r w:rsidRPr="00912973">
        <w:rPr>
          <w:rFonts w:eastAsia="PingFang SC-Regular"/>
          <w:spacing w:val="6"/>
          <w:szCs w:val="21"/>
          <w:shd w:val="clear" w:color="auto" w:fill="FFFFFF"/>
        </w:rPr>
        <w:t xml:space="preserve"> </w:t>
      </w:r>
      <w:r w:rsidRPr="00912973">
        <w:rPr>
          <w:szCs w:val="21"/>
        </w:rPr>
        <w:t>applied the Kano–FAST integrated approach to analyze auditorium chair design based on user needs, establishing safety and stability as fundamental requirements, identifying comfort as the most critical factor, and emphasizing the necessity of incorporating intelligent functionality.</w:t>
      </w:r>
      <w:r w:rsidRPr="00912973">
        <w:rPr>
          <w:rFonts w:eastAsia="PingFang SC-Regular"/>
          <w:spacing w:val="6"/>
          <w:szCs w:val="21"/>
          <w:shd w:val="clear" w:color="auto" w:fill="FFFFFF"/>
        </w:rPr>
        <w:t xml:space="preserve"> Liu </w:t>
      </w:r>
      <w:r w:rsidRPr="00912973">
        <w:rPr>
          <w:i/>
        </w:rPr>
        <w:t>et al</w:t>
      </w:r>
      <w:r w:rsidRPr="00912973">
        <w:t>.</w:t>
      </w:r>
      <w:r w:rsidRPr="00912973">
        <w:rPr>
          <w:rFonts w:hint="eastAsia"/>
        </w:rPr>
        <w:t xml:space="preserve"> </w:t>
      </w:r>
      <w:r w:rsidRPr="00912973">
        <w:t>(</w:t>
      </w:r>
      <w:r w:rsidRPr="00912973">
        <w:rPr>
          <w:rFonts w:eastAsia="PingFang SC-Regular"/>
          <w:spacing w:val="6"/>
          <w:szCs w:val="21"/>
          <w:shd w:val="clear" w:color="auto" w:fill="FFFFFF"/>
        </w:rPr>
        <w:t xml:space="preserve">2024) </w:t>
      </w:r>
      <w:r w:rsidRPr="00912973">
        <w:rPr>
          <w:szCs w:val="21"/>
        </w:rPr>
        <w:t>combined the Kano model and AHP to investigate user needs for outdoor leisure chairs, established design priorities, and developed a design solution that enhanced user experience and satisfaction.</w:t>
      </w:r>
      <w:r w:rsidRPr="00912973">
        <w:rPr>
          <w:rFonts w:eastAsia="PingFang SC-Regular"/>
          <w:spacing w:val="6"/>
          <w:szCs w:val="21"/>
          <w:shd w:val="clear" w:color="auto" w:fill="FFFFFF"/>
        </w:rPr>
        <w:t xml:space="preserve"> </w:t>
      </w:r>
      <w:r w:rsidRPr="00912973">
        <w:rPr>
          <w:rFonts w:eastAsia="PingFang SC-Regular" w:hint="eastAsia"/>
          <w:spacing w:val="6"/>
          <w:szCs w:val="21"/>
          <w:shd w:val="clear" w:color="auto" w:fill="FFFFFF"/>
        </w:rPr>
        <w:t>Wang</w:t>
      </w:r>
      <w:r w:rsidRPr="00912973">
        <w:rPr>
          <w:rFonts w:eastAsia="PingFang SC-Regular"/>
          <w:spacing w:val="6"/>
          <w:szCs w:val="21"/>
          <w:shd w:val="clear" w:color="auto" w:fill="FFFFFF"/>
        </w:rPr>
        <w:t xml:space="preserve"> </w:t>
      </w:r>
      <w:r w:rsidRPr="00912973">
        <w:rPr>
          <w:i/>
        </w:rPr>
        <w:t>et al</w:t>
      </w:r>
      <w:r w:rsidRPr="00912973">
        <w:t>.</w:t>
      </w:r>
      <w:r w:rsidRPr="00912973">
        <w:rPr>
          <w:rFonts w:hint="eastAsia"/>
        </w:rPr>
        <w:t xml:space="preserve"> </w:t>
      </w:r>
      <w:r w:rsidRPr="00912973">
        <w:t>(</w:t>
      </w:r>
      <w:r w:rsidRPr="00912973">
        <w:rPr>
          <w:rFonts w:eastAsia="PingFang SC-Regular" w:hint="eastAsia"/>
          <w:spacing w:val="6"/>
          <w:szCs w:val="21"/>
          <w:shd w:val="clear" w:color="auto" w:fill="FFFFFF"/>
        </w:rPr>
        <w:t>2024)</w:t>
      </w:r>
      <w:r w:rsidRPr="00912973">
        <w:rPr>
          <w:rFonts w:eastAsia="PingFang SC-Regular"/>
          <w:spacing w:val="6"/>
          <w:szCs w:val="21"/>
          <w:shd w:val="clear" w:color="auto" w:fill="FFFFFF"/>
        </w:rPr>
        <w:t xml:space="preserve"> </w:t>
      </w:r>
      <w:r w:rsidRPr="00912973">
        <w:rPr>
          <w:szCs w:val="21"/>
        </w:rPr>
        <w:t>employed the KANO–AHP–AD model to design an adaptable solid wood children’s bed.</w:t>
      </w:r>
      <w:r w:rsidRPr="00912973">
        <w:rPr>
          <w:rFonts w:hint="eastAsia"/>
          <w:szCs w:val="21"/>
          <w:lang w:eastAsia="zh-CN"/>
        </w:rPr>
        <w:t xml:space="preserve"> </w:t>
      </w:r>
      <w:r w:rsidRPr="00912973">
        <w:rPr>
          <w:rFonts w:eastAsia="PingFang SC-Regular"/>
          <w:spacing w:val="6"/>
          <w:szCs w:val="21"/>
          <w:shd w:val="clear" w:color="auto" w:fill="FFFFFF"/>
        </w:rPr>
        <w:t xml:space="preserve">Yu </w:t>
      </w:r>
      <w:r w:rsidRPr="00912973">
        <w:rPr>
          <w:i/>
        </w:rPr>
        <w:t>et al</w:t>
      </w:r>
      <w:r w:rsidRPr="00912973">
        <w:t>.</w:t>
      </w:r>
      <w:r w:rsidRPr="00912973">
        <w:rPr>
          <w:rFonts w:hint="eastAsia"/>
        </w:rPr>
        <w:t xml:space="preserve"> </w:t>
      </w:r>
      <w:r w:rsidRPr="00912973">
        <w:rPr>
          <w:rFonts w:eastAsia="PingFang SC-Regular"/>
          <w:spacing w:val="6"/>
          <w:szCs w:val="21"/>
          <w:shd w:val="clear" w:color="auto" w:fill="FFFFFF"/>
        </w:rPr>
        <w:t xml:space="preserve">(2024) </w:t>
      </w:r>
      <w:r w:rsidRPr="00912973">
        <w:rPr>
          <w:szCs w:val="21"/>
        </w:rPr>
        <w:t>evaluated emotional design in children’s furniture using AHP and TOPSIS.</w:t>
      </w:r>
    </w:p>
    <w:p w14:paraId="29176F06" w14:textId="77777777" w:rsidR="00AE7726" w:rsidRPr="00912973" w:rsidRDefault="001573CA">
      <w:pPr>
        <w:pStyle w:val="BioresourcesBody"/>
        <w:widowControl w:val="0"/>
        <w:suppressAutoHyphens/>
        <w:ind w:firstLineChars="300"/>
      </w:pPr>
      <w:r w:rsidRPr="00912973">
        <w:rPr>
          <w:szCs w:val="21"/>
        </w:rPr>
        <w:t>Multi-criteria decision-making methods have been widely applied in furniture design, ranging from the identification of initial user requirements to the evaluation of final design schemes. Throughout this process, scholars have experimented with various methodological combinations; however, certain shortcomings remain. First, the metrics used to guide and evaluate furniture design are not independent. Complex interdependencies exist among these metrics, yet prior studies often overlook them, treating metrics in isolation and failing to explore their underlying relationships in depth. Second, existing research frequently suffers from excessive subjectivity. Thus, a persistent challenge in furniture design research is how to enhance the objectivity of decision-making methods while ensuring that the resulting designs better align with users’ personalized needs</w:t>
      </w:r>
      <w:r w:rsidRPr="00912973">
        <w:t>.</w:t>
      </w:r>
    </w:p>
    <w:p w14:paraId="030AF008" w14:textId="0C23973A" w:rsidR="00AE7726" w:rsidRPr="00912973" w:rsidRDefault="001573CA">
      <w:pPr>
        <w:pStyle w:val="BioresourcesBody"/>
        <w:widowControl w:val="0"/>
        <w:suppressAutoHyphens/>
        <w:ind w:firstLineChars="300"/>
      </w:pPr>
      <w:r w:rsidRPr="00912973">
        <w:rPr>
          <w:szCs w:val="21"/>
        </w:rPr>
        <w:t>The multi-criteria decision-making model proposed in this study, which integrates FKANO, ANP, EW, and TOPSIS, partially addresses the shortcomings of existing research. First, this model not only captures users’ genuine needs with greater precision</w:t>
      </w:r>
      <w:r w:rsidR="004F02D7" w:rsidRPr="00912973">
        <w:rPr>
          <w:szCs w:val="21"/>
        </w:rPr>
        <w:t>,</w:t>
      </w:r>
      <w:r w:rsidRPr="00912973">
        <w:rPr>
          <w:szCs w:val="21"/>
        </w:rPr>
        <w:t xml:space="preserve"> but </w:t>
      </w:r>
      <w:r w:rsidR="004F02D7" w:rsidRPr="00912973">
        <w:rPr>
          <w:szCs w:val="21"/>
        </w:rPr>
        <w:t xml:space="preserve">it </w:t>
      </w:r>
      <w:r w:rsidRPr="00912973">
        <w:rPr>
          <w:szCs w:val="21"/>
        </w:rPr>
        <w:t xml:space="preserve">also effectively identifies the complex interdependencies underlying these needs through network structure modeling. By pinpointing pivotal indicators and using them as benchmarks to map core chain relationships, it enables more holistic and systematic design approaches that promote sustainable furniture design. Second, to improve objectivity in design decisions, the FKANO model combined with fuzzy logic </w:t>
      </w:r>
      <w:r w:rsidR="004F02D7" w:rsidRPr="00912973">
        <w:rPr>
          <w:szCs w:val="21"/>
        </w:rPr>
        <w:t>wa</w:t>
      </w:r>
      <w:r w:rsidRPr="00912973">
        <w:rPr>
          <w:szCs w:val="21"/>
        </w:rPr>
        <w:t>s applied during user requirement screening, thereby reducing excessive subjectivity in initial requirement collection. In addition, since ANP weighting judgments can be prone to bias, this study employs an ANP–EW composite weighting method. By integrating subjective and objective weighting approaches, the method significantly enhances the credibility of indicator weights while mitigating subjectivity. Finally, the TOPSIS method is applied to compare the design outcomes of this study with popular commercial products, thereby identifying the optimal solution. This integrated approach strengthens the systematic and scientific basis of furniture design and further advances its sustainable development</w:t>
      </w:r>
      <w:r w:rsidRPr="00912973">
        <w:t>.</w:t>
      </w:r>
    </w:p>
    <w:p w14:paraId="55A714E2" w14:textId="77777777" w:rsidR="00AE7726" w:rsidRPr="00912973" w:rsidRDefault="00AE7726">
      <w:pPr>
        <w:pStyle w:val="BioresourcesBody"/>
        <w:widowControl w:val="0"/>
        <w:suppressAutoHyphens/>
        <w:ind w:firstLineChars="200" w:firstLine="480"/>
        <w:rPr>
          <w:lang w:eastAsia="zh-CN"/>
        </w:rPr>
      </w:pPr>
    </w:p>
    <w:p w14:paraId="05D901DE" w14:textId="77777777" w:rsidR="00AE7726" w:rsidRPr="00912973" w:rsidRDefault="00AE7726">
      <w:pPr>
        <w:pStyle w:val="BioresourcesSectionHeader"/>
        <w:keepNext w:val="0"/>
        <w:widowControl w:val="0"/>
        <w:suppressAutoHyphens/>
        <w:rPr>
          <w:lang w:eastAsia="zh-CN"/>
        </w:rPr>
      </w:pPr>
    </w:p>
    <w:p w14:paraId="71294B02" w14:textId="77777777" w:rsidR="00AE7726" w:rsidRPr="00912973" w:rsidRDefault="001573CA">
      <w:pPr>
        <w:pStyle w:val="BioresourcesSectionHeader"/>
        <w:keepNext w:val="0"/>
        <w:widowControl w:val="0"/>
        <w:suppressAutoHyphens/>
        <w:rPr>
          <w:lang w:eastAsia="zh-CN"/>
        </w:rPr>
      </w:pPr>
      <w:r w:rsidRPr="00912973">
        <w:rPr>
          <w:lang w:eastAsia="zh-CN"/>
        </w:rPr>
        <w:t>EXPERIMENTAL</w:t>
      </w:r>
    </w:p>
    <w:p w14:paraId="582F6FC1" w14:textId="77777777" w:rsidR="00AE7726" w:rsidRPr="00912973" w:rsidRDefault="00AE7726">
      <w:pPr>
        <w:widowControl w:val="0"/>
        <w:suppressAutoHyphens/>
        <w:rPr>
          <w:lang w:eastAsia="zh-CN"/>
        </w:rPr>
      </w:pPr>
    </w:p>
    <w:p w14:paraId="2EDF2BD6" w14:textId="77777777" w:rsidR="00AE7726" w:rsidRPr="00912973" w:rsidRDefault="001573CA">
      <w:pPr>
        <w:pStyle w:val="BioresourcesSectionSubheader"/>
        <w:widowControl w:val="0"/>
        <w:suppressAutoHyphens/>
        <w:rPr>
          <w:lang w:eastAsia="zh-CN"/>
        </w:rPr>
      </w:pPr>
      <w:r w:rsidRPr="00912973">
        <w:rPr>
          <w:bCs/>
          <w:lang w:eastAsia="zh-CN"/>
        </w:rPr>
        <w:t>Proposed</w:t>
      </w:r>
      <w:r w:rsidRPr="00912973">
        <w:rPr>
          <w:lang w:eastAsia="zh-CN"/>
        </w:rPr>
        <w:t xml:space="preserve"> Framework</w:t>
      </w:r>
    </w:p>
    <w:p w14:paraId="1313DF00" w14:textId="195842AA" w:rsidR="00AE7726" w:rsidRPr="00912973" w:rsidRDefault="001573CA" w:rsidP="000B226F">
      <w:pPr>
        <w:pStyle w:val="BioresourcesBody"/>
        <w:widowControl w:val="0"/>
        <w:suppressAutoHyphens/>
        <w:ind w:firstLineChars="300"/>
        <w:rPr>
          <w:lang w:eastAsia="zh-CN"/>
        </w:rPr>
      </w:pPr>
      <w:r w:rsidRPr="00912973">
        <w:rPr>
          <w:szCs w:val="21"/>
        </w:rPr>
        <w:t>This study primarily focuse</w:t>
      </w:r>
      <w:r w:rsidR="004F02D7" w:rsidRPr="00912973">
        <w:rPr>
          <w:szCs w:val="21"/>
        </w:rPr>
        <w:t>d</w:t>
      </w:r>
      <w:r w:rsidRPr="00912973">
        <w:rPr>
          <w:szCs w:val="21"/>
        </w:rPr>
        <w:t xml:space="preserve"> on the design and evaluation of student dormitory beds.</w:t>
      </w:r>
      <w:r w:rsidRPr="00912973">
        <w:rPr>
          <w:rFonts w:hint="eastAsia"/>
          <w:szCs w:val="21"/>
          <w:lang w:eastAsia="zh-CN"/>
        </w:rPr>
        <w:t xml:space="preserve"> </w:t>
      </w:r>
      <w:r w:rsidRPr="00912973">
        <w:rPr>
          <w:szCs w:val="21"/>
        </w:rPr>
        <w:t xml:space="preserve">In student dormitories, where space is limited, beds often serve multiple purposes beyond sleeping; they are typically integrated with other furniture, such as storage cabinets </w:t>
      </w:r>
      <w:r w:rsidRPr="00912973">
        <w:rPr>
          <w:szCs w:val="21"/>
        </w:rPr>
        <w:lastRenderedPageBreak/>
        <w:t>and desks, leading to the widely adopted loft-style bed–desk combinations in Chinese universities. The complex integration of multifunctional features in dormitory furniture generates diverse and intricate user needs. Consequently, substantial research potential remains in the design and evaluation of student dormitory furniture.</w:t>
      </w:r>
      <w:r w:rsidRPr="00912973">
        <w:rPr>
          <w:szCs w:val="21"/>
          <w14:ligatures w14:val="standardContextual"/>
        </w:rPr>
        <w:t xml:space="preserve"> </w:t>
      </w:r>
      <w:r w:rsidRPr="00912973">
        <w:rPr>
          <w:szCs w:val="21"/>
        </w:rPr>
        <w:t>To address this, the present study integrates the FKANO model, ANP, EW, and TOPSIS into a multi-criteria decision-making framework.</w:t>
      </w:r>
      <w:r w:rsidRPr="00912973">
        <w:rPr>
          <w:rFonts w:hint="eastAsia"/>
          <w:szCs w:val="21"/>
          <w:lang w:eastAsia="zh-CN"/>
        </w:rPr>
        <w:t xml:space="preserve"> </w:t>
      </w:r>
      <w:r w:rsidRPr="00912973">
        <w:rPr>
          <w:szCs w:val="21"/>
        </w:rPr>
        <w:t>Applying this</w:t>
      </w:r>
      <w:r w:rsidRPr="00912973">
        <w:rPr>
          <w:rFonts w:hint="eastAsia"/>
          <w:szCs w:val="21"/>
        </w:rPr>
        <w:t xml:space="preserve"> </w:t>
      </w:r>
      <w:r w:rsidRPr="00912973">
        <w:rPr>
          <w:szCs w:val="21"/>
        </w:rPr>
        <w:t>multi-criteria decision-making framework provides a novel perspective for the design and evaluation of student dormitory beds</w:t>
      </w:r>
      <w:r w:rsidRPr="00912973">
        <w:rPr>
          <w:rFonts w:eastAsia="PingFang SC-Regular"/>
          <w:spacing w:val="6"/>
          <w:szCs w:val="21"/>
          <w:shd w:val="clear" w:color="auto" w:fill="FFFFFF"/>
        </w:rPr>
        <w:t>.</w:t>
      </w:r>
      <w:r w:rsidRPr="00912973">
        <w:rPr>
          <w:rFonts w:eastAsia="PingFang SC-Regular" w:hint="eastAsia"/>
          <w:spacing w:val="6"/>
          <w:szCs w:val="21"/>
          <w:shd w:val="clear" w:color="auto" w:fill="FFFFFF"/>
        </w:rPr>
        <w:t xml:space="preserve"> </w:t>
      </w:r>
      <w:r w:rsidRPr="00912973">
        <w:rPr>
          <w:rFonts w:eastAsia="PingFang SC-Regular"/>
          <w:spacing w:val="6"/>
          <w:szCs w:val="21"/>
          <w:shd w:val="clear" w:color="auto" w:fill="FFFFFF"/>
        </w:rPr>
        <w:t>Fig</w:t>
      </w:r>
      <w:r w:rsidR="004F02D7" w:rsidRPr="00912973">
        <w:rPr>
          <w:rFonts w:eastAsia="PingFang SC-Regular"/>
          <w:spacing w:val="6"/>
          <w:szCs w:val="21"/>
          <w:shd w:val="clear" w:color="auto" w:fill="FFFFFF"/>
        </w:rPr>
        <w:t>ure</w:t>
      </w:r>
      <w:r w:rsidRPr="00912973">
        <w:rPr>
          <w:rFonts w:eastAsia="PingFang SC-Regular"/>
          <w:spacing w:val="6"/>
          <w:szCs w:val="21"/>
          <w:shd w:val="clear" w:color="auto" w:fill="FFFFFF"/>
        </w:rPr>
        <w:t xml:space="preserve"> 1</w:t>
      </w:r>
      <w:r w:rsidRPr="00912973">
        <w:rPr>
          <w:rFonts w:eastAsia="PingFang SC-Regular" w:hint="eastAsia"/>
          <w:spacing w:val="6"/>
          <w:szCs w:val="21"/>
          <w:shd w:val="clear" w:color="auto" w:fill="FFFFFF"/>
        </w:rPr>
        <w:t xml:space="preserve"> </w:t>
      </w:r>
      <w:r w:rsidRPr="00912973">
        <w:rPr>
          <w:szCs w:val="21"/>
        </w:rPr>
        <w:t>illustrates the proposed framework for this study.</w:t>
      </w:r>
      <w:r w:rsidRPr="00912973">
        <w:rPr>
          <w:rFonts w:hint="eastAsia"/>
          <w:szCs w:val="21"/>
        </w:rPr>
        <w:t xml:space="preserve"> </w:t>
      </w:r>
    </w:p>
    <w:p w14:paraId="59AD8AEE" w14:textId="50AA237C" w:rsidR="00AE7726" w:rsidRPr="00912973" w:rsidRDefault="00615550" w:rsidP="00615550">
      <w:pPr>
        <w:pStyle w:val="Caption"/>
        <w:widowControl w:val="0"/>
        <w:suppressAutoHyphens/>
        <w:ind w:left="-720" w:right="-720" w:firstLine="360"/>
        <w:jc w:val="center"/>
        <w:rPr>
          <w:rFonts w:ascii="Times New Roman" w:eastAsiaTheme="minorEastAsia" w:hAnsi="Times New Roman" w:cs="Times New Roman"/>
          <w:b/>
          <w:bCs/>
          <w:color w:val="000000" w:themeColor="text1"/>
          <w:sz w:val="24"/>
          <w:szCs w:val="24"/>
          <w:lang w:eastAsia="zh-CN"/>
        </w:rPr>
      </w:pPr>
      <w:r>
        <w:rPr>
          <w:rFonts w:ascii="Times New Roman" w:eastAsiaTheme="minorEastAsia" w:hAnsi="Times New Roman" w:cs="Times New Roman"/>
          <w:b/>
          <w:bCs/>
          <w:noProof/>
          <w:color w:val="000000" w:themeColor="text1"/>
          <w:sz w:val="24"/>
          <w:szCs w:val="24"/>
          <w:lang w:eastAsia="zh-CN"/>
        </w:rPr>
        <w:drawing>
          <wp:inline distT="0" distB="0" distL="0" distR="0" wp14:anchorId="71AB972E" wp14:editId="226325B4">
            <wp:extent cx="5998845" cy="3474720"/>
            <wp:effectExtent l="0" t="0" r="1905" b="0"/>
            <wp:docPr id="4431430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98845" cy="3474720"/>
                    </a:xfrm>
                    <a:prstGeom prst="rect">
                      <a:avLst/>
                    </a:prstGeom>
                    <a:noFill/>
                  </pic:spPr>
                </pic:pic>
              </a:graphicData>
            </a:graphic>
          </wp:inline>
        </w:drawing>
      </w:r>
    </w:p>
    <w:p w14:paraId="71B7ABB1" w14:textId="77777777" w:rsidR="00AE7726" w:rsidRPr="00912973" w:rsidRDefault="001573CA">
      <w:pPr>
        <w:pStyle w:val="Caption"/>
        <w:widowControl w:val="0"/>
        <w:suppressAutoHyphens/>
        <w:rPr>
          <w:rFonts w:ascii="Arial" w:eastAsiaTheme="minorEastAsia" w:hAnsi="Arial" w:cs="Arial"/>
          <w:color w:val="1B1C21"/>
          <w:spacing w:val="6"/>
          <w:shd w:val="clear" w:color="auto" w:fill="FFFFFF"/>
          <w:lang w:eastAsia="zh-CN"/>
        </w:rPr>
      </w:pPr>
      <w:r w:rsidRPr="00912973">
        <w:rPr>
          <w:rFonts w:ascii="Arial" w:eastAsiaTheme="minorEastAsia" w:hAnsi="Arial" w:cs="Arial"/>
          <w:b/>
          <w:bCs/>
          <w:color w:val="000000" w:themeColor="text1"/>
          <w:lang w:eastAsia="zh-CN"/>
        </w:rPr>
        <w:t xml:space="preserve">Fig. 1. </w:t>
      </w:r>
      <w:r w:rsidRPr="00912973">
        <w:rPr>
          <w:rFonts w:ascii="Arial" w:eastAsia="PingFang SC-Regular" w:hAnsi="Arial" w:cs="Arial"/>
          <w:color w:val="1B1C21"/>
          <w:spacing w:val="6"/>
          <w:shd w:val="clear" w:color="auto" w:fill="FFFFFF"/>
        </w:rPr>
        <w:t>Proposed framework</w:t>
      </w:r>
    </w:p>
    <w:p w14:paraId="2E42A056" w14:textId="77777777" w:rsidR="00AE7726" w:rsidRPr="00912973" w:rsidRDefault="00AE7726">
      <w:pPr>
        <w:widowControl w:val="0"/>
        <w:suppressAutoHyphens/>
        <w:rPr>
          <w:lang w:eastAsia="zh-CN"/>
        </w:rPr>
      </w:pPr>
    </w:p>
    <w:p w14:paraId="3F614893" w14:textId="77777777" w:rsidR="000B226F" w:rsidRPr="00912973" w:rsidRDefault="000B226F" w:rsidP="000B226F">
      <w:pPr>
        <w:pStyle w:val="BioresourcesBody"/>
        <w:widowControl w:val="0"/>
        <w:suppressAutoHyphens/>
        <w:ind w:firstLineChars="300"/>
      </w:pPr>
      <w:r w:rsidRPr="00912973">
        <w:rPr>
          <w:szCs w:val="21"/>
        </w:rPr>
        <w:t>The specific steps are summarized as follows</w:t>
      </w:r>
      <w:r w:rsidRPr="00912973">
        <w:t>:</w:t>
      </w:r>
    </w:p>
    <w:p w14:paraId="1229FDDB" w14:textId="77777777" w:rsidR="000B226F" w:rsidRPr="00912973" w:rsidRDefault="000B226F" w:rsidP="000B226F">
      <w:pPr>
        <w:pStyle w:val="BioresourcesBody"/>
        <w:widowControl w:val="0"/>
        <w:numPr>
          <w:ilvl w:val="0"/>
          <w:numId w:val="1"/>
        </w:numPr>
        <w:suppressAutoHyphens/>
        <w:ind w:left="720"/>
        <w:rPr>
          <w:lang w:eastAsia="zh-CN"/>
        </w:rPr>
      </w:pPr>
      <w:r w:rsidRPr="00912973">
        <w:rPr>
          <w:rFonts w:eastAsia="PingFang SC-Regular"/>
          <w:i/>
          <w:iCs/>
          <w:spacing w:val="6"/>
          <w:szCs w:val="21"/>
          <w:shd w:val="clear" w:color="auto" w:fill="FFFFFF"/>
        </w:rPr>
        <w:t>Demand Collection</w:t>
      </w:r>
      <w:r w:rsidRPr="00912973">
        <w:rPr>
          <w:rFonts w:eastAsia="PingFang SC-Regular" w:hint="eastAsia"/>
          <w:spacing w:val="6"/>
          <w:szCs w:val="21"/>
          <w:shd w:val="clear" w:color="auto" w:fill="FFFFFF"/>
        </w:rPr>
        <w:t xml:space="preserve">. </w:t>
      </w:r>
      <w:r w:rsidRPr="00912973">
        <w:rPr>
          <w:szCs w:val="21"/>
        </w:rPr>
        <w:t>This phase focuses on gathering user requirements through interviews, and literature review to gain in-depth insights into students’ needs for dormitory furniture. Particular attention is given to four dimensions of demand: safety, functionality, aesthetics, and sustainability.</w:t>
      </w:r>
      <w:r w:rsidRPr="00912973">
        <w:rPr>
          <w:rFonts w:hint="eastAsia"/>
          <w:szCs w:val="21"/>
          <w:lang w:eastAsia="zh-CN"/>
        </w:rPr>
        <w:t xml:space="preserve"> </w:t>
      </w:r>
      <w:r w:rsidRPr="00912973">
        <w:rPr>
          <w:szCs w:val="21"/>
        </w:rPr>
        <w:t>The requirements within each dimension are then categorized and synthesized to construct a comprehensive structural model of user needs</w:t>
      </w:r>
      <w:r w:rsidRPr="00912973">
        <w:t>.</w:t>
      </w:r>
      <w:r w:rsidRPr="00912973">
        <w:rPr>
          <w:rFonts w:hint="eastAsia"/>
          <w:lang w:eastAsia="zh-CN"/>
        </w:rPr>
        <w:t xml:space="preserve"> </w:t>
      </w:r>
    </w:p>
    <w:p w14:paraId="6FFC74DA" w14:textId="77777777" w:rsidR="000B226F" w:rsidRPr="00912973" w:rsidRDefault="000B226F" w:rsidP="000B226F">
      <w:pPr>
        <w:pStyle w:val="BioresourcesBody"/>
        <w:widowControl w:val="0"/>
        <w:numPr>
          <w:ilvl w:val="0"/>
          <w:numId w:val="1"/>
        </w:numPr>
        <w:suppressAutoHyphens/>
        <w:ind w:left="720"/>
        <w:rPr>
          <w:lang w:eastAsia="zh-CN"/>
        </w:rPr>
      </w:pPr>
      <w:r w:rsidRPr="00912973">
        <w:rPr>
          <w:rFonts w:eastAsia="PingFang SC-Regular"/>
          <w:i/>
          <w:iCs/>
          <w:spacing w:val="6"/>
          <w:szCs w:val="21"/>
          <w:shd w:val="clear" w:color="auto" w:fill="FFFFFF"/>
        </w:rPr>
        <w:t>Demand Screening</w:t>
      </w:r>
      <w:r w:rsidRPr="00912973">
        <w:rPr>
          <w:rFonts w:eastAsia="PingFang SC-Regular" w:hint="eastAsia"/>
          <w:spacing w:val="6"/>
          <w:szCs w:val="21"/>
          <w:shd w:val="clear" w:color="auto" w:fill="FFFFFF"/>
        </w:rPr>
        <w:t xml:space="preserve">. </w:t>
      </w:r>
      <w:r w:rsidRPr="00912973">
        <w:rPr>
          <w:szCs w:val="21"/>
        </w:rPr>
        <w:t>Based on the user-demand data collected, an FKANO questionnaire was constructed, and the FKANO model was used to screen and classify each indicator</w:t>
      </w:r>
      <w:r w:rsidRPr="00912973">
        <w:t>.</w:t>
      </w:r>
    </w:p>
    <w:p w14:paraId="431BB52C" w14:textId="65091C89" w:rsidR="000B226F" w:rsidRPr="00912973" w:rsidRDefault="000B226F" w:rsidP="000B226F">
      <w:pPr>
        <w:pStyle w:val="BioresourcesBody"/>
        <w:widowControl w:val="0"/>
        <w:numPr>
          <w:ilvl w:val="0"/>
          <w:numId w:val="1"/>
        </w:numPr>
        <w:suppressAutoHyphens/>
        <w:ind w:left="720"/>
        <w:rPr>
          <w:lang w:eastAsia="zh-CN"/>
        </w:rPr>
      </w:pPr>
      <w:r w:rsidRPr="00912973">
        <w:rPr>
          <w:rFonts w:eastAsia="PingFang SC-Regular"/>
          <w:i/>
          <w:iCs/>
          <w:spacing w:val="6"/>
          <w:szCs w:val="21"/>
          <w:shd w:val="clear" w:color="auto" w:fill="FFFFFF"/>
        </w:rPr>
        <w:t>Index Weight Determination and Impact Relationship Identification</w:t>
      </w:r>
      <w:r w:rsidRPr="00912973">
        <w:rPr>
          <w:rFonts w:eastAsia="PingFang SC-Regular" w:hint="eastAsia"/>
          <w:spacing w:val="6"/>
          <w:szCs w:val="21"/>
          <w:shd w:val="clear" w:color="auto" w:fill="FFFFFF"/>
        </w:rPr>
        <w:t xml:space="preserve">. </w:t>
      </w:r>
      <w:r w:rsidRPr="00912973">
        <w:rPr>
          <w:szCs w:val="21"/>
        </w:rPr>
        <w:t xml:space="preserve">An expert group identifies the interrelationships among indicators and constructs pairwise comparison matrices for scoring. The </w:t>
      </w:r>
      <w:r w:rsidR="006D6698" w:rsidRPr="00912973">
        <w:rPr>
          <w:szCs w:val="21"/>
        </w:rPr>
        <w:t>analytic network process (</w:t>
      </w:r>
      <w:r w:rsidRPr="00912973">
        <w:rPr>
          <w:szCs w:val="21"/>
        </w:rPr>
        <w:t>ANP</w:t>
      </w:r>
      <w:r w:rsidR="006D6698" w:rsidRPr="00912973">
        <w:rPr>
          <w:szCs w:val="21"/>
        </w:rPr>
        <w:t>)</w:t>
      </w:r>
      <w:r w:rsidRPr="00912973">
        <w:rPr>
          <w:szCs w:val="21"/>
        </w:rPr>
        <w:t xml:space="preserve"> method is used to derive indicator weights and capture the impact relationships. To minimize subjective bias, the </w:t>
      </w:r>
      <w:r w:rsidR="006D6698" w:rsidRPr="00912973">
        <w:rPr>
          <w:szCs w:val="21"/>
        </w:rPr>
        <w:t>expected weighting (</w:t>
      </w:r>
      <w:r w:rsidRPr="00912973">
        <w:rPr>
          <w:szCs w:val="21"/>
        </w:rPr>
        <w:t>EW</w:t>
      </w:r>
      <w:r w:rsidR="006D6698" w:rsidRPr="00912973">
        <w:rPr>
          <w:szCs w:val="21"/>
        </w:rPr>
        <w:t>)</w:t>
      </w:r>
      <w:r w:rsidRPr="00912973">
        <w:rPr>
          <w:szCs w:val="21"/>
        </w:rPr>
        <w:t xml:space="preserve"> method is combined to derive a comprehensive weight, ensuring the scientific rigor of the weighting process.</w:t>
      </w:r>
    </w:p>
    <w:p w14:paraId="19023B11" w14:textId="77777777" w:rsidR="000B226F" w:rsidRPr="00912973" w:rsidRDefault="000B226F" w:rsidP="000B226F">
      <w:pPr>
        <w:pStyle w:val="BioresourcesBody"/>
        <w:widowControl w:val="0"/>
        <w:numPr>
          <w:ilvl w:val="0"/>
          <w:numId w:val="1"/>
        </w:numPr>
        <w:suppressAutoHyphens/>
        <w:ind w:left="720"/>
        <w:rPr>
          <w:lang w:eastAsia="zh-CN"/>
        </w:rPr>
      </w:pPr>
      <w:r w:rsidRPr="00912973">
        <w:rPr>
          <w:rFonts w:eastAsia="PingFang SC-Regular"/>
          <w:i/>
          <w:iCs/>
          <w:spacing w:val="6"/>
          <w:szCs w:val="21"/>
          <w:shd w:val="clear" w:color="auto" w:fill="FFFFFF"/>
        </w:rPr>
        <w:t>Student Dormitory Bed</w:t>
      </w:r>
      <w:r w:rsidRPr="00912973">
        <w:rPr>
          <w:i/>
          <w:iCs/>
          <w:spacing w:val="6"/>
          <w:szCs w:val="21"/>
          <w:shd w:val="clear" w:color="auto" w:fill="FFFFFF"/>
          <w:lang w:eastAsia="zh-CN"/>
        </w:rPr>
        <w:t>s</w:t>
      </w:r>
      <w:r w:rsidRPr="00912973">
        <w:rPr>
          <w:rFonts w:eastAsia="PingFang SC-Regular"/>
          <w:i/>
          <w:iCs/>
          <w:spacing w:val="6"/>
          <w:szCs w:val="21"/>
          <w:shd w:val="clear" w:color="auto" w:fill="FFFFFF"/>
        </w:rPr>
        <w:t xml:space="preserve"> Design</w:t>
      </w:r>
      <w:r w:rsidRPr="00912973">
        <w:rPr>
          <w:rFonts w:eastAsia="PingFang SC-Regular" w:hint="eastAsia"/>
          <w:spacing w:val="6"/>
          <w:szCs w:val="21"/>
          <w:shd w:val="clear" w:color="auto" w:fill="FFFFFF"/>
        </w:rPr>
        <w:t xml:space="preserve">. </w:t>
      </w:r>
      <w:r w:rsidRPr="00912973">
        <w:rPr>
          <w:szCs w:val="21"/>
        </w:rPr>
        <w:t xml:space="preserve">Drawing on the screened demands, analyzed interrelationships, and derived weights, design solutions for dormitory beds are </w:t>
      </w:r>
      <w:r w:rsidRPr="00912973">
        <w:rPr>
          <w:szCs w:val="21"/>
        </w:rPr>
        <w:lastRenderedPageBreak/>
        <w:t>developed to meet students’ practical needs.</w:t>
      </w:r>
    </w:p>
    <w:p w14:paraId="05A0CC1A" w14:textId="77777777" w:rsidR="000B226F" w:rsidRPr="00912973" w:rsidRDefault="000B226F" w:rsidP="000B226F">
      <w:pPr>
        <w:pStyle w:val="BioresourcesBody"/>
        <w:widowControl w:val="0"/>
        <w:numPr>
          <w:ilvl w:val="0"/>
          <w:numId w:val="1"/>
        </w:numPr>
        <w:suppressAutoHyphens/>
        <w:ind w:left="720"/>
        <w:rPr>
          <w:lang w:eastAsia="zh-CN"/>
        </w:rPr>
      </w:pPr>
      <w:r w:rsidRPr="00912973">
        <w:rPr>
          <w:rFonts w:eastAsia="PingFang SC-Regular"/>
          <w:i/>
          <w:iCs/>
          <w:spacing w:val="6"/>
          <w:szCs w:val="21"/>
          <w:shd w:val="clear" w:color="auto" w:fill="FFFFFF"/>
        </w:rPr>
        <w:t>Design Decision-Making</w:t>
      </w:r>
      <w:r w:rsidRPr="00912973">
        <w:rPr>
          <w:rFonts w:eastAsia="PingFang SC-Regular" w:hint="eastAsia"/>
          <w:spacing w:val="6"/>
          <w:szCs w:val="21"/>
          <w:shd w:val="clear" w:color="auto" w:fill="FFFFFF"/>
        </w:rPr>
        <w:t xml:space="preserve">. </w:t>
      </w:r>
      <w:r w:rsidRPr="00912973">
        <w:rPr>
          <w:szCs w:val="21"/>
        </w:rPr>
        <w:t>Three self-designed dormitory bed prototypes are compared with two best-selling commercial products. The TOPSIS method is applied to calculate the distances of each alternative from the positive-ideal and negative-ideal solutions, thereby identifying the optimal scheme. This process ensures the rationality and practical usability of the proposed designs.</w:t>
      </w:r>
    </w:p>
    <w:p w14:paraId="6AAB3587" w14:textId="77777777" w:rsidR="000B226F" w:rsidRPr="00912973" w:rsidRDefault="000B226F">
      <w:pPr>
        <w:widowControl w:val="0"/>
        <w:suppressAutoHyphens/>
        <w:rPr>
          <w:lang w:eastAsia="zh-CN"/>
        </w:rPr>
      </w:pPr>
    </w:p>
    <w:p w14:paraId="4D0DC09C" w14:textId="77777777" w:rsidR="00AE7726" w:rsidRPr="00912973" w:rsidRDefault="001573CA">
      <w:pPr>
        <w:pStyle w:val="BioresourcesSectionSubheader"/>
        <w:widowControl w:val="0"/>
        <w:suppressAutoHyphens/>
        <w:rPr>
          <w:bCs/>
          <w:lang w:eastAsia="zh-CN"/>
        </w:rPr>
      </w:pPr>
      <w:r w:rsidRPr="00912973">
        <w:rPr>
          <w:bCs/>
          <w:lang w:eastAsia="zh-CN"/>
        </w:rPr>
        <w:t>FKANO Mode</w:t>
      </w:r>
      <w:r w:rsidRPr="00912973">
        <w:rPr>
          <w:rFonts w:hint="eastAsia"/>
          <w:bCs/>
          <w:lang w:eastAsia="zh-CN"/>
        </w:rPr>
        <w:t>l</w:t>
      </w:r>
    </w:p>
    <w:p w14:paraId="23A2F172" w14:textId="3BEC66A5" w:rsidR="00AE7726" w:rsidRPr="00912973" w:rsidRDefault="001573CA">
      <w:pPr>
        <w:widowControl w:val="0"/>
        <w:suppressAutoHyphens/>
        <w:ind w:firstLineChars="300" w:firstLine="720"/>
        <w:jc w:val="both"/>
      </w:pPr>
      <w:r w:rsidRPr="00912973">
        <w:rPr>
          <w:szCs w:val="21"/>
        </w:rPr>
        <w:t>Noriaki Kano proposed the Kano model, which has been widely applied in user-demand analysis and effectively captures the relationship between product performance and user satisfaction</w:t>
      </w:r>
      <w:r w:rsidRPr="00912973">
        <w:rPr>
          <w:rFonts w:eastAsia="SimSun" w:hint="eastAsia"/>
          <w:spacing w:val="6"/>
          <w:szCs w:val="21"/>
          <w:shd w:val="clear" w:color="auto" w:fill="FFFFFF"/>
        </w:rPr>
        <w:t xml:space="preserve"> </w:t>
      </w:r>
      <w:r w:rsidRPr="00912973">
        <w:rPr>
          <w:rFonts w:eastAsia="PingFang SC-Regular" w:hint="eastAsia"/>
          <w:spacing w:val="6"/>
          <w:szCs w:val="21"/>
          <w:shd w:val="clear" w:color="auto" w:fill="FFFFFF"/>
        </w:rPr>
        <w:t>(Zhang</w:t>
      </w:r>
      <w:r w:rsidRPr="00912973">
        <w:rPr>
          <w:rFonts w:eastAsia="PingFang SC-Regular"/>
          <w:spacing w:val="6"/>
          <w:szCs w:val="21"/>
          <w:shd w:val="clear" w:color="auto" w:fill="FFFFFF"/>
        </w:rPr>
        <w:t xml:space="preserve"> </w:t>
      </w:r>
      <w:r w:rsidRPr="00912973">
        <w:rPr>
          <w:i/>
        </w:rPr>
        <w:t>et al</w:t>
      </w:r>
      <w:r w:rsidRPr="00912973">
        <w:t>.</w:t>
      </w:r>
      <w:r w:rsidRPr="00912973">
        <w:rPr>
          <w:rFonts w:hint="eastAsia"/>
        </w:rPr>
        <w:t xml:space="preserve"> </w:t>
      </w:r>
      <w:r w:rsidRPr="00912973">
        <w:rPr>
          <w:rFonts w:eastAsia="PingFang SC-Regular" w:hint="eastAsia"/>
          <w:spacing w:val="6"/>
          <w:szCs w:val="21"/>
          <w:shd w:val="clear" w:color="auto" w:fill="FFFFFF"/>
        </w:rPr>
        <w:t>2024).</w:t>
      </w:r>
      <w:r w:rsidRPr="00912973">
        <w:rPr>
          <w:rFonts w:hint="eastAsia"/>
          <w:szCs w:val="21"/>
        </w:rPr>
        <w:t xml:space="preserve"> </w:t>
      </w:r>
      <w:r w:rsidRPr="00912973">
        <w:rPr>
          <w:szCs w:val="21"/>
        </w:rPr>
        <w:t>However, researchers applying the Kano model often fail to account for the ambiguity and uncertainty of psychological and emotional factors when designing questionnaires</w:t>
      </w:r>
      <w:r w:rsidRPr="00912973">
        <w:rPr>
          <w:rFonts w:hint="eastAsia"/>
          <w:szCs w:val="21"/>
          <w:lang w:eastAsia="zh-CN"/>
        </w:rPr>
        <w:t>.</w:t>
      </w:r>
      <w:r w:rsidRPr="00912973">
        <w:rPr>
          <w:rFonts w:eastAsia="SimSun" w:hint="eastAsia"/>
          <w:spacing w:val="6"/>
          <w:szCs w:val="21"/>
          <w:shd w:val="clear" w:color="auto" w:fill="FFFFFF"/>
        </w:rPr>
        <w:t xml:space="preserve"> </w:t>
      </w:r>
      <w:r w:rsidRPr="00912973">
        <w:rPr>
          <w:szCs w:val="21"/>
        </w:rPr>
        <w:t>The FKANO model extends the Kano model by incorporating fuzzy logic. In the FKANO questionnaire, respondents assign fuzzy values to each option (</w:t>
      </w:r>
      <w:r w:rsidRPr="00912973">
        <w:rPr>
          <w:i/>
          <w:szCs w:val="21"/>
        </w:rPr>
        <w:t>i.e.</w:t>
      </w:r>
      <w:r w:rsidRPr="00912973">
        <w:rPr>
          <w:szCs w:val="21"/>
        </w:rPr>
        <w:t>, values between 0 and 1), ensuring that the total sum of assignments equals 1. This model categorizes user needs into six classes</w:t>
      </w:r>
      <w:r w:rsidRPr="00912973">
        <w:rPr>
          <w:rFonts w:eastAsia="SimSun" w:hint="eastAsia"/>
          <w:spacing w:val="6"/>
          <w:szCs w:val="21"/>
          <w:shd w:val="clear" w:color="auto" w:fill="FFFFFF"/>
        </w:rPr>
        <w:t xml:space="preserve"> </w:t>
      </w:r>
      <w:r w:rsidRPr="00912973">
        <w:rPr>
          <w:rFonts w:eastAsia="PingFang SC-Regular" w:hint="eastAsia"/>
          <w:spacing w:val="6"/>
          <w:szCs w:val="21"/>
          <w:shd w:val="clear" w:color="auto" w:fill="FFFFFF"/>
        </w:rPr>
        <w:t xml:space="preserve">(Karakurt </w:t>
      </w:r>
      <w:r w:rsidRPr="00912973">
        <w:rPr>
          <w:rFonts w:eastAsia="PingFang SC-Regular"/>
          <w:spacing w:val="6"/>
          <w:szCs w:val="21"/>
          <w:shd w:val="clear" w:color="auto" w:fill="FFFFFF"/>
        </w:rPr>
        <w:t>and</w:t>
      </w:r>
      <w:r w:rsidRPr="00912973">
        <w:rPr>
          <w:rFonts w:eastAsia="PingFang SC-Regular" w:hint="eastAsia"/>
          <w:spacing w:val="6"/>
          <w:szCs w:val="21"/>
          <w:shd w:val="clear" w:color="auto" w:fill="FFFFFF"/>
        </w:rPr>
        <w:t xml:space="preserve"> Cebi 2025)</w:t>
      </w:r>
      <w:r w:rsidRPr="00912973">
        <w:rPr>
          <w:rFonts w:eastAsia="PingFang SC-Regular"/>
          <w:spacing w:val="6"/>
          <w:szCs w:val="21"/>
          <w:shd w:val="clear" w:color="auto" w:fill="FFFFFF"/>
        </w:rPr>
        <w:t>:</w:t>
      </w:r>
      <w:r w:rsidRPr="00912973">
        <w:rPr>
          <w:rFonts w:eastAsia="SimSun" w:hint="eastAsia"/>
          <w:spacing w:val="6"/>
          <w:szCs w:val="21"/>
          <w:shd w:val="clear" w:color="auto" w:fill="FFFFFF"/>
        </w:rPr>
        <w:t xml:space="preserve"> </w:t>
      </w:r>
      <w:r w:rsidRPr="00912973">
        <w:rPr>
          <w:szCs w:val="21"/>
        </w:rPr>
        <w:t xml:space="preserve">Must-be (M), Attractive (A), One-dimensional (O), Indifferent (I), Reverse (R), and Questionable (Q). </w:t>
      </w:r>
      <w:bookmarkStart w:id="6" w:name="OLE_LINK18"/>
      <w:r w:rsidRPr="00912973">
        <w:rPr>
          <w:szCs w:val="21"/>
        </w:rPr>
        <w:t>Compared to the traditional KANO model, the FKANO model enables a deeper analysis of the ambiguity and uncertainty inherent in users' subjective emotions. This approach mitigates the issue of excessive subjectivity and yields more precise final results.</w:t>
      </w:r>
      <w:bookmarkEnd w:id="6"/>
      <w:r w:rsidR="002A2793" w:rsidRPr="00912973">
        <w:rPr>
          <w:szCs w:val="21"/>
        </w:rPr>
        <w:t xml:space="preserve"> </w:t>
      </w:r>
      <w:r w:rsidRPr="00912973">
        <w:rPr>
          <w:szCs w:val="21"/>
        </w:rPr>
        <w:t>The specific application steps are as follows:</w:t>
      </w:r>
    </w:p>
    <w:p w14:paraId="3D1574E9" w14:textId="77777777" w:rsidR="00AE7726" w:rsidRPr="00912973" w:rsidRDefault="001573CA">
      <w:pPr>
        <w:widowControl w:val="0"/>
        <w:suppressAutoHyphens/>
        <w:ind w:firstLine="420"/>
        <w:jc w:val="distribute"/>
        <w:rPr>
          <w:color w:val="1B1C21"/>
          <w:spacing w:val="6"/>
          <w:szCs w:val="21"/>
          <w:shd w:val="clear" w:color="auto" w:fill="FFFFFF"/>
        </w:rPr>
      </w:pPr>
      <w:r w:rsidRPr="00912973">
        <w:rPr>
          <w:rFonts w:eastAsia="PingFang SC-Regular"/>
          <w:color w:val="1B1C21"/>
          <w:spacing w:val="6"/>
          <w:szCs w:val="21"/>
          <w:shd w:val="clear" w:color="auto" w:fill="FFFFFF"/>
        </w:rPr>
        <w:t>Step 1:</w:t>
      </w:r>
      <w:r w:rsidRPr="00912973">
        <w:rPr>
          <w:rFonts w:eastAsia="SimSun" w:hint="eastAsia"/>
          <w:color w:val="1B1C21"/>
          <w:spacing w:val="6"/>
          <w:szCs w:val="21"/>
          <w:shd w:val="clear" w:color="auto" w:fill="FFFFFF"/>
        </w:rPr>
        <w:t xml:space="preserve"> </w:t>
      </w:r>
      <w:r w:rsidRPr="00912973">
        <w:rPr>
          <w:szCs w:val="21"/>
        </w:rPr>
        <w:t>Data are collected through a fuzzy Kano questionnaire, in which respondents assign membership degrees to different satisfaction levels (</w:t>
      </w:r>
      <w:r w:rsidRPr="00912973">
        <w:rPr>
          <w:i/>
          <w:iCs/>
          <w:szCs w:val="21"/>
        </w:rPr>
        <w:t>e.g</w:t>
      </w:r>
      <w:r w:rsidRPr="00912973">
        <w:rPr>
          <w:szCs w:val="21"/>
        </w:rPr>
        <w:t>., very satisfied, satisfied, neutral, dissatisfied, very dissatisfied) for both the presence and absence of each attribute.</w:t>
      </w:r>
    </w:p>
    <w:p w14:paraId="7B32E7F5" w14:textId="77777777" w:rsidR="00AE7726" w:rsidRPr="00912973" w:rsidRDefault="001573CA" w:rsidP="000B226F">
      <w:pPr>
        <w:pStyle w:val="BioresourcesBody"/>
        <w:widowControl w:val="0"/>
        <w:suppressAutoHyphens/>
        <w:spacing w:after="120"/>
        <w:ind w:firstLineChars="200" w:firstLine="492"/>
        <w:rPr>
          <w:rFonts w:eastAsia="SimSun"/>
          <w:color w:val="000000"/>
        </w:rPr>
      </w:pPr>
      <w:r w:rsidRPr="00912973">
        <w:rPr>
          <w:rFonts w:eastAsia="PingFang SC-Regular"/>
          <w:color w:val="1B1C21"/>
          <w:spacing w:val="6"/>
          <w:szCs w:val="21"/>
          <w:shd w:val="clear" w:color="auto" w:fill="FFFFFF"/>
        </w:rPr>
        <w:t>Step 2:</w:t>
      </w:r>
      <w:r w:rsidRPr="00912973">
        <w:rPr>
          <w:rFonts w:eastAsia="SimSun"/>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Construction of a </w:t>
      </w:r>
      <m:oMath>
        <m:r>
          <m:rPr>
            <m:sty m:val="p"/>
          </m:rPr>
          <w:rPr>
            <w:rFonts w:ascii="Cambria Math" w:eastAsia="SimSun" w:hAnsi="Cambria Math"/>
            <w:color w:val="000000"/>
          </w:rPr>
          <m:t>5×5</m:t>
        </m:r>
      </m:oMath>
      <w:r w:rsidRPr="00912973">
        <w:rPr>
          <w:rFonts w:eastAsia="SimSun"/>
          <w:color w:val="000000"/>
        </w:rPr>
        <w:t xml:space="preserve"> </w:t>
      </w:r>
      <w:r w:rsidRPr="00912973">
        <w:rPr>
          <w:rFonts w:eastAsia="PingFang SC-Regular"/>
          <w:color w:val="1B1C21"/>
          <w:spacing w:val="6"/>
          <w:szCs w:val="21"/>
          <w:shd w:val="clear" w:color="auto" w:fill="FFFFFF"/>
        </w:rPr>
        <w:t xml:space="preserve">Fuzzy Relation Matrix </w:t>
      </w:r>
      <m:oMath>
        <m:r>
          <w:rPr>
            <w:rFonts w:ascii="Cambria Math" w:eastAsia="Cambria Math" w:hAnsi="Cambria Math"/>
            <w:color w:val="000000"/>
          </w:rPr>
          <m:t>S</m:t>
        </m:r>
      </m:oMath>
      <w:r w:rsidRPr="00912973">
        <w:rPr>
          <w:rFonts w:eastAsia="SimSun" w:hint="eastAsia"/>
          <w:color w:val="000000"/>
        </w:rPr>
        <w:t>.</w:t>
      </w:r>
    </w:p>
    <w:p w14:paraId="6AF98F9F" w14:textId="29E3B404" w:rsidR="00AE7726" w:rsidRPr="00912973" w:rsidRDefault="003C0745" w:rsidP="000B226F">
      <w:pPr>
        <w:widowControl w:val="0"/>
        <w:suppressAutoHyphens/>
        <w:spacing w:after="120"/>
        <w:ind w:firstLine="720"/>
      </w:pPr>
      <m:oMath>
        <m:sSub>
          <m:sSubPr>
            <m:ctrlPr>
              <w:rPr>
                <w:rFonts w:ascii="Cambria Math" w:hAnsi="Cambria Math"/>
              </w:rPr>
            </m:ctrlPr>
          </m:sSubPr>
          <m:e>
            <m:r>
              <w:rPr>
                <w:rFonts w:ascii="Cambria Math" w:hAnsi="Cambria Math"/>
              </w:rPr>
              <m:t>S</m:t>
            </m:r>
          </m:e>
          <m:sub>
            <m:r>
              <w:rPr>
                <w:rFonts w:ascii="Cambria Math" w:hAnsi="Cambria Math"/>
              </w:rPr>
              <m:t>ij</m:t>
            </m:r>
          </m:sub>
        </m:sSub>
        <m:r>
          <w:rPr>
            <w:rFonts w:ascii="Cambria Math" w:hAnsi="Cambria Math"/>
          </w:rPr>
          <m:t>=</m:t>
        </m:r>
        <m:sSubSup>
          <m:sSubSupPr>
            <m:ctrlPr>
              <w:rPr>
                <w:rFonts w:ascii="Cambria Math" w:hAnsi="Cambria Math"/>
              </w:rPr>
            </m:ctrlPr>
          </m:sSubSupPr>
          <m:e>
            <m:nary>
              <m:naryPr>
                <m:chr m:val="∑"/>
                <m:subHide m:val="1"/>
                <m:supHide m:val="1"/>
                <m:ctrlPr>
                  <w:rPr>
                    <w:rFonts w:ascii="Cambria Math" w:hAnsi="Cambria Math"/>
                    <w:i/>
                  </w:rPr>
                </m:ctrlPr>
              </m:naryPr>
              <m:sub/>
              <m:sup/>
              <m:e>
                <m:r>
                  <w:rPr>
                    <w:rFonts w:ascii="Cambria Math" w:hAnsi="Cambria Math"/>
                  </w:rPr>
                  <m:t xml:space="preserve"> </m:t>
                </m:r>
              </m:e>
            </m:nary>
          </m:e>
          <m:sub>
            <m:r>
              <w:rPr>
                <w:rFonts w:ascii="Cambria Math" w:hAnsi="Cambria Math"/>
              </w:rPr>
              <m:t>k=1</m:t>
            </m:r>
          </m:sub>
          <m:sup>
            <m:r>
              <w:rPr>
                <w:rFonts w:ascii="Cambria Math" w:hAnsi="Cambria Math"/>
              </w:rPr>
              <m:t>r</m:t>
            </m:r>
          </m:sup>
        </m:sSubSup>
        <m:r>
          <w:rPr>
            <w:rFonts w:ascii="Cambria Math" w:hAnsi="Cambria Math"/>
          </w:rPr>
          <m:t>m</m:t>
        </m:r>
        <m:sSub>
          <m:sSubPr>
            <m:ctrlPr>
              <w:rPr>
                <w:rFonts w:ascii="Cambria Math" w:hAnsi="Cambria Math"/>
              </w:rPr>
            </m:ctrlPr>
          </m:sSubPr>
          <m:e>
            <m:d>
              <m:dPr>
                <m:ctrlPr>
                  <w:rPr>
                    <w:rFonts w:ascii="Cambria Math" w:hAnsi="Cambria Math"/>
                  </w:rPr>
                </m:ctrlPr>
              </m:dPr>
              <m:e>
                <m:r>
                  <w:rPr>
                    <w:rFonts w:ascii="Cambria Math" w:hAnsi="Cambria Math"/>
                  </w:rPr>
                  <m:t>P</m:t>
                </m:r>
              </m:e>
            </m:d>
          </m:e>
          <m:sub>
            <m:r>
              <w:rPr>
                <w:rFonts w:ascii="Cambria Math" w:hAnsi="Cambria Math"/>
              </w:rPr>
              <m:t>ki</m:t>
            </m:r>
          </m:sub>
        </m:sSub>
        <m:r>
          <w:rPr>
            <w:rFonts w:ascii="Cambria Math" w:hAnsi="Cambria Math"/>
          </w:rPr>
          <m:t>⋅m</m:t>
        </m:r>
        <m:sSub>
          <m:sSubPr>
            <m:ctrlPr>
              <w:rPr>
                <w:rFonts w:ascii="Cambria Math" w:hAnsi="Cambria Math"/>
              </w:rPr>
            </m:ctrlPr>
          </m:sSubPr>
          <m:e>
            <m:d>
              <m:dPr>
                <m:ctrlPr>
                  <w:rPr>
                    <w:rFonts w:ascii="Cambria Math" w:hAnsi="Cambria Math"/>
                  </w:rPr>
                </m:ctrlPr>
              </m:dPr>
              <m:e>
                <m:r>
                  <w:rPr>
                    <w:rFonts w:ascii="Cambria Math" w:hAnsi="Cambria Math"/>
                  </w:rPr>
                  <m:t>N</m:t>
                </m:r>
              </m:e>
            </m:d>
          </m:e>
          <m:sub>
            <m:r>
              <w:rPr>
                <w:rFonts w:ascii="Cambria Math" w:hAnsi="Cambria Math"/>
              </w:rPr>
              <m:t>kj</m:t>
            </m:r>
          </m:sub>
        </m:sSub>
      </m:oMath>
      <w:r w:rsidR="001573CA" w:rsidRPr="00912973">
        <w:tab/>
      </w:r>
      <w:r w:rsidR="001573CA" w:rsidRPr="00912973">
        <w:tab/>
      </w:r>
      <w:r w:rsidR="001573CA" w:rsidRPr="00912973">
        <w:tab/>
      </w:r>
      <w:r w:rsidR="001573CA" w:rsidRPr="00912973">
        <w:tab/>
      </w:r>
      <w:r w:rsidR="000B226F" w:rsidRPr="00912973">
        <w:tab/>
      </w:r>
      <w:r w:rsidR="000B226F" w:rsidRPr="00912973">
        <w:tab/>
      </w:r>
      <w:r w:rsidR="001573CA" w:rsidRPr="00912973">
        <w:t>(1)</w:t>
      </w:r>
    </w:p>
    <w:p w14:paraId="0307BD14" w14:textId="77777777" w:rsidR="00AE7726" w:rsidRPr="00912973" w:rsidRDefault="001573CA">
      <w:pPr>
        <w:widowControl w:val="0"/>
        <w:suppressAutoHyphens/>
        <w:jc w:val="both"/>
        <w:rPr>
          <w:color w:val="1B1C21"/>
          <w:spacing w:val="6"/>
          <w:szCs w:val="21"/>
          <w:shd w:val="clear" w:color="auto" w:fill="FFFFFF"/>
        </w:rPr>
      </w:pPr>
      <w:r w:rsidRPr="00912973">
        <w:rPr>
          <w:rFonts w:hint="eastAsia"/>
          <w:color w:val="1B1C21"/>
          <w:spacing w:val="6"/>
          <w:szCs w:val="21"/>
          <w:shd w:val="clear" w:color="auto" w:fill="FFFFFF"/>
        </w:rPr>
        <w:t>w</w:t>
      </w:r>
      <w:r w:rsidRPr="00912973">
        <w:rPr>
          <w:rFonts w:eastAsia="PingFang SC-Regular"/>
          <w:color w:val="1B1C21"/>
          <w:spacing w:val="6"/>
          <w:szCs w:val="21"/>
          <w:shd w:val="clear" w:color="auto" w:fill="FFFFFF"/>
        </w:rPr>
        <w:t xml:space="preserve">here </w:t>
      </w:r>
      <m:oMath>
        <m:r>
          <w:rPr>
            <w:rFonts w:ascii="Cambria Math" w:eastAsia="Cambria Math" w:hAnsi="Cambria Math" w:cs="Cambria Math"/>
          </w:rPr>
          <m:t>m(P</m:t>
        </m:r>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ki</m:t>
            </m:r>
          </m:sub>
        </m:sSub>
      </m:oMath>
      <w:r w:rsidRPr="00912973">
        <w:rPr>
          <w:rFonts w:eastAsia="PingFang SC-Regular"/>
          <w:color w:val="1B1C21"/>
          <w:spacing w:val="6"/>
          <w:szCs w:val="21"/>
          <w:shd w:val="clear" w:color="auto" w:fill="FFFFFF"/>
        </w:rPr>
        <w:t xml:space="preserve"> </w:t>
      </w:r>
      <w:r w:rsidRPr="00912973">
        <w:rPr>
          <w:rFonts w:hint="eastAsia"/>
          <w:color w:val="1B1C21"/>
          <w:spacing w:val="6"/>
          <w:szCs w:val="21"/>
          <w:shd w:val="clear" w:color="auto" w:fill="FFFFFF"/>
        </w:rPr>
        <w:t xml:space="preserve">denotes the membership degree of option </w:t>
      </w:r>
      <m:oMath>
        <m:r>
          <w:rPr>
            <w:rFonts w:ascii="Cambria Math" w:hAnsi="Cambria Math" w:hint="eastAsia"/>
            <w:color w:val="1B1C21"/>
            <w:spacing w:val="6"/>
            <w:szCs w:val="21"/>
            <w:shd w:val="clear" w:color="auto" w:fill="FFFFFF"/>
          </w:rPr>
          <m:t>i</m:t>
        </m:r>
      </m:oMath>
      <w:r w:rsidRPr="00912973">
        <w:rPr>
          <w:rFonts w:hint="eastAsia"/>
          <w:color w:val="1B1C21"/>
          <w:spacing w:val="6"/>
          <w:szCs w:val="21"/>
          <w:shd w:val="clear" w:color="auto" w:fill="FFFFFF"/>
        </w:rPr>
        <w:t xml:space="preserve"> in the positive question for respondent </w:t>
      </w:r>
      <m:oMath>
        <m:r>
          <w:rPr>
            <w:rFonts w:ascii="Cambria Math" w:hAnsi="Cambria Math" w:hint="eastAsia"/>
            <w:color w:val="1B1C21"/>
            <w:spacing w:val="6"/>
            <w:szCs w:val="21"/>
            <w:shd w:val="clear" w:color="auto" w:fill="FFFFFF"/>
          </w:rPr>
          <m:t>k</m:t>
        </m:r>
      </m:oMath>
      <w:r w:rsidRPr="00912973">
        <w:rPr>
          <w:rFonts w:hint="eastAsia"/>
          <w:color w:val="1B1C21"/>
          <w:spacing w:val="6"/>
          <w:szCs w:val="21"/>
          <w:shd w:val="clear" w:color="auto" w:fill="FFFFFF"/>
        </w:rPr>
        <w:t xml:space="preserve">, and </w:t>
      </w:r>
      <m:oMath>
        <m:r>
          <w:rPr>
            <w:rFonts w:ascii="Cambria Math" w:eastAsia="Cambria Math" w:hAnsi="Cambria Math" w:cs="Cambria Math"/>
          </w:rPr>
          <m:t>m(N</m:t>
        </m:r>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kj</m:t>
            </m:r>
          </m:sub>
        </m:sSub>
      </m:oMath>
      <w:r w:rsidRPr="00912973">
        <w:rPr>
          <w:rFonts w:eastAsia="PingFang SC-Regular"/>
          <w:color w:val="1B1C21"/>
          <w:spacing w:val="6"/>
          <w:szCs w:val="21"/>
          <w:shd w:val="clear" w:color="auto" w:fill="FFFFFF"/>
        </w:rPr>
        <w:t xml:space="preserve"> </w:t>
      </w:r>
      <w:r w:rsidRPr="00912973">
        <w:rPr>
          <w:rFonts w:hint="eastAsia"/>
          <w:color w:val="1B1C21"/>
          <w:spacing w:val="6"/>
          <w:szCs w:val="21"/>
          <w:shd w:val="clear" w:color="auto" w:fill="FFFFFF"/>
        </w:rPr>
        <w:t xml:space="preserve">denotes the membership degree of option </w:t>
      </w:r>
      <m:oMath>
        <m:r>
          <w:rPr>
            <w:rFonts w:ascii="Cambria Math" w:hAnsi="Cambria Math" w:hint="eastAsia"/>
            <w:color w:val="1B1C21"/>
            <w:spacing w:val="6"/>
            <w:szCs w:val="21"/>
            <w:shd w:val="clear" w:color="auto" w:fill="FFFFFF"/>
          </w:rPr>
          <m:t>j</m:t>
        </m:r>
      </m:oMath>
      <w:r w:rsidRPr="00912973">
        <w:rPr>
          <w:rFonts w:hint="eastAsia"/>
          <w:color w:val="1B1C21"/>
          <w:spacing w:val="6"/>
          <w:szCs w:val="21"/>
          <w:shd w:val="clear" w:color="auto" w:fill="FFFFFF"/>
        </w:rPr>
        <w:t xml:space="preserve"> in the reverse question for respondent </w:t>
      </w:r>
      <m:oMath>
        <m:r>
          <w:rPr>
            <w:rFonts w:ascii="Cambria Math" w:hAnsi="Cambria Math" w:hint="eastAsia"/>
            <w:color w:val="1B1C21"/>
            <w:spacing w:val="6"/>
            <w:szCs w:val="21"/>
            <w:shd w:val="clear" w:color="auto" w:fill="FFFFFF"/>
          </w:rPr>
          <m:t>k</m:t>
        </m:r>
      </m:oMath>
      <w:r w:rsidRPr="00912973">
        <w:rPr>
          <w:rFonts w:hint="eastAsia"/>
          <w:color w:val="1B1C21"/>
          <w:spacing w:val="6"/>
          <w:szCs w:val="21"/>
          <w:shd w:val="clear" w:color="auto" w:fill="FFFFFF"/>
        </w:rPr>
        <w:t>.</w:t>
      </w:r>
    </w:p>
    <w:p w14:paraId="5AED548C" w14:textId="77777777" w:rsidR="00AE7726" w:rsidRPr="00912973" w:rsidRDefault="001573CA" w:rsidP="000B226F">
      <w:pPr>
        <w:widowControl w:val="0"/>
        <w:suppressAutoHyphens/>
        <w:spacing w:after="120"/>
        <w:ind w:firstLine="420"/>
        <w:rPr>
          <w:rFonts w:eastAsia="SimSun" w:hAnsi="Cambria Math" w:cs="Cambria Math"/>
        </w:rPr>
      </w:pPr>
      <w:r w:rsidRPr="00912973">
        <w:rPr>
          <w:rFonts w:eastAsia="PingFang SC-Regular"/>
          <w:color w:val="1B1C21"/>
          <w:spacing w:val="6"/>
          <w:szCs w:val="21"/>
          <w:shd w:val="clear" w:color="auto" w:fill="FFFFFF"/>
        </w:rPr>
        <w:t xml:space="preserve">Step 3: Calculation of the Total Membership Degree </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h</m:t>
            </m:r>
          </m:sub>
        </m:sSub>
      </m:oMath>
      <w:r w:rsidRPr="00912973">
        <w:rPr>
          <w:rFonts w:eastAsia="PingFang SC-Regular"/>
          <w:color w:val="1B1C21"/>
          <w:spacing w:val="6"/>
          <w:szCs w:val="21"/>
          <w:shd w:val="clear" w:color="auto" w:fill="FFFFFF"/>
        </w:rPr>
        <w:t xml:space="preserve"> for Categories</w:t>
      </w:r>
    </w:p>
    <w:p w14:paraId="5DD1661D" w14:textId="2CE94527" w:rsidR="00AE7726" w:rsidRPr="00912973" w:rsidRDefault="003C0745" w:rsidP="000B226F">
      <w:pPr>
        <w:widowControl w:val="0"/>
        <w:suppressAutoHyphens/>
        <w:spacing w:after="120"/>
        <w:ind w:firstLine="720"/>
        <w:rPr>
          <w:rFonts w:eastAsia="SimSun" w:hAnsi="Cambria Math" w:cs="Cambria Math"/>
          <w:color w:val="000000"/>
        </w:rPr>
      </w:pPr>
      <m:oMath>
        <m:sSub>
          <m:sSubPr>
            <m:ctrlPr>
              <w:rPr>
                <w:rFonts w:ascii="Cambria Math" w:hAnsi="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h</m:t>
            </m:r>
          </m:sub>
        </m:sSub>
        <m:r>
          <w:rPr>
            <w:rFonts w:ascii="Cambria Math" w:eastAsia="Cambria Math" w:hAnsi="Cambria Math" w:cs="Cambria Math"/>
            <w:color w:val="000000"/>
          </w:rPr>
          <m:t>=</m:t>
        </m:r>
        <m:limLow>
          <m:limLowPr>
            <m:ctrlPr>
              <w:rPr>
                <w:rFonts w:ascii="Cambria Math" w:hAnsi="Cambria Math"/>
                <w:color w:val="000000"/>
              </w:rPr>
            </m:ctrlPr>
          </m:limLowPr>
          <m:e>
            <m:nary>
              <m:naryPr>
                <m:chr m:val="∑"/>
                <m:subHide m:val="1"/>
                <m:supHide m:val="1"/>
                <m:ctrlPr>
                  <w:rPr>
                    <w:rFonts w:ascii="Cambria Math" w:eastAsia="Cambria Math" w:hAnsi="Cambria Math" w:cs="Cambria Math"/>
                    <w:i/>
                    <w:color w:val="000000"/>
                  </w:rPr>
                </m:ctrlPr>
              </m:naryPr>
              <m:sub/>
              <m:sup/>
              <m:e>
                <m:r>
                  <w:rPr>
                    <w:rFonts w:ascii="Cambria Math" w:eastAsia="Cambria Math" w:hAnsi="Cambria Math" w:cs="Cambria Math"/>
                    <w:color w:val="000000"/>
                  </w:rPr>
                  <m:t xml:space="preserve"> </m:t>
                </m:r>
              </m:e>
            </m:nary>
          </m:e>
          <m:lim>
            <m:d>
              <m:dPr>
                <m:ctrlPr>
                  <w:rPr>
                    <w:rFonts w:ascii="Cambria Math" w:eastAsia="Cambria Math" w:hAnsi="Cambria Math" w:cs="Cambria Math"/>
                    <w:i/>
                    <w:color w:val="000000"/>
                  </w:rPr>
                </m:ctrlPr>
              </m:dPr>
              <m:e>
                <m:r>
                  <w:rPr>
                    <w:rFonts w:ascii="Cambria Math" w:eastAsia="Cambria Math" w:hAnsi="Cambria Math" w:cs="Cambria Math"/>
                    <w:color w:val="000000"/>
                  </w:rPr>
                  <m:t>i,j</m:t>
                </m:r>
              </m:e>
            </m:d>
            <m:r>
              <w:rPr>
                <w:rFonts w:ascii="Cambria Math" w:eastAsia="Cambria Math" w:hAnsi="Cambria Math" w:cs="Cambria Math"/>
                <w:color w:val="000000"/>
              </w:rPr>
              <m:t>∈</m:t>
            </m:r>
            <m:sSub>
              <m:sSubPr>
                <m:ctrlPr>
                  <w:rPr>
                    <w:rFonts w:ascii="Cambria Math" w:hAnsi="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h</m:t>
                </m:r>
              </m:sub>
            </m:sSub>
          </m:lim>
        </m:limLow>
        <m:sSub>
          <m:sSubPr>
            <m:ctrlPr>
              <w:rPr>
                <w:rFonts w:ascii="Cambria Math" w:hAnsi="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ij</m:t>
            </m:r>
          </m:sub>
        </m:sSub>
      </m:oMath>
      <w:r w:rsidR="001573CA" w:rsidRPr="00912973">
        <w:tab/>
      </w:r>
      <w:r w:rsidR="001573CA" w:rsidRPr="00912973">
        <w:tab/>
      </w:r>
      <w:r w:rsidR="001573CA" w:rsidRPr="00912973">
        <w:tab/>
      </w:r>
      <w:r w:rsidR="001573CA" w:rsidRPr="00912973">
        <w:tab/>
      </w:r>
      <w:r w:rsidR="001573CA" w:rsidRPr="00912973">
        <w:tab/>
      </w:r>
      <w:r w:rsidR="001573CA" w:rsidRPr="00912973">
        <w:tab/>
      </w:r>
      <w:r w:rsidR="000B226F" w:rsidRPr="00912973">
        <w:tab/>
      </w:r>
      <w:r w:rsidR="000B226F" w:rsidRPr="00912973">
        <w:tab/>
      </w:r>
      <w:r w:rsidR="001573CA" w:rsidRPr="00912973">
        <w:t>(2)</w:t>
      </w:r>
    </w:p>
    <w:p w14:paraId="45473C8E" w14:textId="77777777" w:rsidR="00AE7726" w:rsidRPr="00912973" w:rsidRDefault="001573CA">
      <w:pPr>
        <w:widowControl w:val="0"/>
        <w:suppressAutoHyphens/>
        <w:rPr>
          <w:rFonts w:eastAsia="SimSun" w:hAnsi="Cambria Math" w:cs="Cambria Math"/>
        </w:rPr>
      </w:pPr>
      <w:r w:rsidRPr="00912973">
        <w:rPr>
          <w:rFonts w:eastAsia="PingFang SC-Regular"/>
          <w:color w:val="1B1C21"/>
          <w:spacing w:val="6"/>
          <w:szCs w:val="21"/>
          <w:shd w:val="clear" w:color="auto" w:fill="FFFFFF"/>
        </w:rPr>
        <w:t xml:space="preserve">where </w:t>
      </w:r>
      <w:r w:rsidRPr="00912973">
        <w:rPr>
          <w:rFonts w:eastAsia="PingFang SC-Regular"/>
          <w:i/>
          <w:color w:val="1B1C21"/>
          <w:spacing w:val="6"/>
          <w:szCs w:val="21"/>
          <w:shd w:val="clear" w:color="auto" w:fill="FFFFFF"/>
        </w:rPr>
        <w:t>C</w:t>
      </w:r>
      <w:r w:rsidRPr="00912973">
        <w:rPr>
          <w:rFonts w:eastAsia="PingFang SC-Regular"/>
          <w:color w:val="1B1C21"/>
          <w:spacing w:val="6"/>
          <w:szCs w:val="21"/>
          <w:shd w:val="clear" w:color="auto" w:fill="FFFFFF"/>
          <w:vertAlign w:val="subscript"/>
        </w:rPr>
        <w:t>h</w:t>
      </w:r>
      <w:r w:rsidRPr="00912973">
        <w:rPr>
          <w:rFonts w:eastAsia="PingFang SC-Regular"/>
          <w:color w:val="1B1C21"/>
          <w:spacing w:val="6"/>
          <w:szCs w:val="21"/>
          <w:shd w:val="clear" w:color="auto" w:fill="FFFFFF"/>
        </w:rPr>
        <w:t xml:space="preserve"> represents the set of all cells (</w:t>
      </w:r>
      <w:r w:rsidRPr="00912973">
        <w:rPr>
          <w:rFonts w:eastAsia="PingFang SC-Regular"/>
          <w:i/>
          <w:color w:val="1B1C21"/>
          <w:spacing w:val="6"/>
          <w:szCs w:val="21"/>
          <w:shd w:val="clear" w:color="auto" w:fill="FFFFFF"/>
        </w:rPr>
        <w:t>i</w:t>
      </w:r>
      <w:r w:rsidRPr="00912973">
        <w:rPr>
          <w:rFonts w:eastAsia="PingFang SC-Regular"/>
          <w:color w:val="1B1C21"/>
          <w:spacing w:val="6"/>
          <w:szCs w:val="21"/>
          <w:shd w:val="clear" w:color="auto" w:fill="FFFFFF"/>
        </w:rPr>
        <w:t>,</w:t>
      </w:r>
      <w:r w:rsidRPr="00912973">
        <w:rPr>
          <w:rFonts w:eastAsia="PingFang SC-Regular"/>
          <w:i/>
          <w:color w:val="1B1C21"/>
          <w:spacing w:val="6"/>
          <w:szCs w:val="21"/>
          <w:shd w:val="clear" w:color="auto" w:fill="FFFFFF"/>
        </w:rPr>
        <w:t>j</w:t>
      </w:r>
      <w:r w:rsidRPr="00912973">
        <w:rPr>
          <w:rFonts w:eastAsia="PingFang SC-Regular"/>
          <w:color w:val="1B1C21"/>
          <w:spacing w:val="6"/>
          <w:szCs w:val="21"/>
          <w:shd w:val="clear" w:color="auto" w:fill="FFFFFF"/>
        </w:rPr>
        <w:t>)</w:t>
      </w:r>
      <w:r w:rsidRPr="00912973">
        <w:rPr>
          <w:rFonts w:eastAsia="SimSun"/>
        </w:rPr>
        <w:t xml:space="preserve"> </w:t>
      </w:r>
      <w:r w:rsidRPr="00912973">
        <w:rPr>
          <w:rFonts w:eastAsia="PingFang SC-Regular"/>
          <w:color w:val="1B1C21"/>
          <w:spacing w:val="6"/>
          <w:szCs w:val="21"/>
          <w:shd w:val="clear" w:color="auto" w:fill="FFFFFF"/>
        </w:rPr>
        <w:t xml:space="preserve">that belong to category </w:t>
      </w:r>
      <w:r w:rsidRPr="00912973">
        <w:rPr>
          <w:rFonts w:eastAsia="PingFang SC-Regular"/>
          <w:i/>
          <w:color w:val="1B1C21"/>
          <w:spacing w:val="6"/>
          <w:szCs w:val="21"/>
          <w:shd w:val="clear" w:color="auto" w:fill="FFFFFF"/>
        </w:rPr>
        <w:t>h</w:t>
      </w:r>
      <w:r w:rsidRPr="00912973">
        <w:rPr>
          <w:rFonts w:eastAsia="PingFang SC-Regular"/>
          <w:color w:val="1B1C21"/>
          <w:spacing w:val="6"/>
          <w:szCs w:val="21"/>
          <w:shd w:val="clear" w:color="auto" w:fill="FFFFFF"/>
        </w:rPr>
        <w:t>.</w:t>
      </w:r>
    </w:p>
    <w:p w14:paraId="58EADB24" w14:textId="77777777" w:rsidR="00AE7726" w:rsidRPr="00912973" w:rsidRDefault="001573CA" w:rsidP="000B226F">
      <w:pPr>
        <w:widowControl w:val="0"/>
        <w:suppressAutoHyphens/>
        <w:spacing w:after="120"/>
        <w:ind w:firstLineChars="200" w:firstLine="492"/>
        <w:rPr>
          <w:rFonts w:eastAsia="PingFang SC-Regular"/>
          <w:color w:val="1B1C21"/>
          <w:spacing w:val="6"/>
          <w:szCs w:val="21"/>
          <w:shd w:val="clear" w:color="auto" w:fill="FFFFFF"/>
        </w:rPr>
      </w:pPr>
      <w:r w:rsidRPr="00912973">
        <w:rPr>
          <w:rFonts w:eastAsia="PingFang SC-Regular"/>
          <w:color w:val="1B1C21"/>
          <w:spacing w:val="6"/>
          <w:szCs w:val="21"/>
          <w:shd w:val="clear" w:color="auto" w:fill="FFFFFF"/>
        </w:rPr>
        <w:t xml:space="preserve">Step </w:t>
      </w:r>
      <w:r w:rsidRPr="00912973">
        <w:rPr>
          <w:rFonts w:hint="eastAsia"/>
          <w:color w:val="1B1C21"/>
          <w:spacing w:val="6"/>
          <w:szCs w:val="21"/>
          <w:shd w:val="clear" w:color="auto" w:fill="FFFFFF"/>
        </w:rPr>
        <w:t>4</w:t>
      </w:r>
      <w:r w:rsidRPr="00912973">
        <w:rPr>
          <w:rFonts w:eastAsia="PingFang SC-Regular"/>
          <w:color w:val="1B1C21"/>
          <w:spacing w:val="6"/>
          <w:szCs w:val="21"/>
          <w:shd w:val="clear" w:color="auto" w:fill="FFFFFF"/>
        </w:rPr>
        <w:t>: Fuzzy Pattern Determination</w:t>
      </w:r>
    </w:p>
    <w:p w14:paraId="44E5DFD3" w14:textId="01188D47" w:rsidR="00AE7726" w:rsidRPr="00912973" w:rsidRDefault="001573CA" w:rsidP="000B226F">
      <w:pPr>
        <w:widowControl w:val="0"/>
        <w:suppressAutoHyphens/>
        <w:spacing w:after="120"/>
        <w:ind w:firstLine="720"/>
        <w:rPr>
          <w:color w:val="000000"/>
        </w:rPr>
      </w:pPr>
      <m:oMath>
        <m:r>
          <w:rPr>
            <w:rFonts w:ascii="Cambria Math" w:eastAsia="Cambria Math" w:hAnsi="Cambria Math" w:cs="Cambria Math"/>
            <w:color w:val="000000"/>
          </w:rPr>
          <m:t>FKM=ar</m:t>
        </m:r>
        <m:func>
          <m:funcPr>
            <m:ctrlPr>
              <w:rPr>
                <w:rFonts w:ascii="Cambria Math" w:eastAsia="Cambria Math" w:hAnsi="Cambria Math" w:cs="Cambria Math"/>
                <w:i/>
                <w:color w:val="000000"/>
              </w:rPr>
            </m:ctrlPr>
          </m:funcPr>
          <m:fName>
            <m:r>
              <w:rPr>
                <w:rFonts w:ascii="Cambria Math" w:eastAsia="Cambria Math" w:hAnsi="Cambria Math" w:cs="Cambria Math"/>
                <w:color w:val="000000"/>
              </w:rPr>
              <m:t>g</m:t>
            </m:r>
          </m:fName>
          <m:e>
            <m:limLow>
              <m:limLowPr>
                <m:ctrlPr>
                  <w:rPr>
                    <w:rFonts w:ascii="Cambria Math" w:hAnsi="Cambria Math"/>
                    <w:color w:val="000000"/>
                  </w:rPr>
                </m:ctrlPr>
              </m:limLowPr>
              <m:e>
                <m:r>
                  <w:rPr>
                    <w:rFonts w:ascii="Cambria Math" w:eastAsia="Cambria Math" w:hAnsi="Cambria Math" w:cs="Cambria Math"/>
                    <w:color w:val="000000"/>
                  </w:rPr>
                  <m:t>max</m:t>
                </m:r>
              </m:e>
              <m:lim>
                <m:r>
                  <w:rPr>
                    <w:rFonts w:ascii="Cambria Math" w:eastAsia="Cambria Math" w:hAnsi="Cambria Math" w:cs="Cambria Math"/>
                    <w:color w:val="000000"/>
                  </w:rPr>
                  <m:t>h</m:t>
                </m:r>
              </m:lim>
            </m:limLow>
            <m:d>
              <m:dPr>
                <m:begChr m:val="{"/>
                <m:endChr m:val="}"/>
                <m:ctrlPr>
                  <w:rPr>
                    <w:rFonts w:ascii="Cambria Math" w:eastAsia="Cambria Math" w:hAnsi="Cambria Math" w:cs="Cambria Math"/>
                    <w:i/>
                    <w:color w:val="000000"/>
                  </w:rPr>
                </m:ctrlPr>
              </m:dPr>
              <m:e>
                <m:sSub>
                  <m:sSubPr>
                    <m:ctrlPr>
                      <w:rPr>
                        <w:rFonts w:ascii="Cambria Math" w:hAnsi="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h</m:t>
                    </m:r>
                  </m:sub>
                </m:sSub>
              </m:e>
            </m:d>
          </m:e>
        </m:func>
        <m:d>
          <m:dPr>
            <m:ctrlPr>
              <w:rPr>
                <w:rFonts w:ascii="Cambria Math" w:eastAsia="Cambria Math" w:hAnsi="Cambria Math" w:cs="Cambria Math"/>
                <w:i/>
                <w:color w:val="000000"/>
              </w:rPr>
            </m:ctrlPr>
          </m:dPr>
          <m:e>
            <m:r>
              <w:rPr>
                <w:rFonts w:ascii="Cambria Math" w:eastAsia="Cambria Math" w:hAnsi="Cambria Math" w:cs="Cambria Math"/>
                <w:color w:val="000000"/>
              </w:rPr>
              <m:t>h∈</m:t>
            </m:r>
            <m:d>
              <m:dPr>
                <m:begChr m:val="{"/>
                <m:endChr m:val="}"/>
                <m:ctrlPr>
                  <w:rPr>
                    <w:rFonts w:ascii="Cambria Math" w:eastAsia="Cambria Math" w:hAnsi="Cambria Math" w:cs="Cambria Math"/>
                    <w:i/>
                    <w:color w:val="000000"/>
                  </w:rPr>
                </m:ctrlPr>
              </m:dPr>
              <m:e>
                <m:r>
                  <w:rPr>
                    <w:rFonts w:ascii="Cambria Math" w:eastAsia="Cambria Math" w:hAnsi="Cambria Math" w:cs="Cambria Math"/>
                    <w:color w:val="000000"/>
                  </w:rPr>
                  <m:t>Q,R,I,A,O,M</m:t>
                </m:r>
              </m:e>
            </m:d>
          </m:e>
        </m:d>
      </m:oMath>
      <w:r w:rsidRPr="00912973">
        <w:tab/>
      </w:r>
      <w:r w:rsidRPr="00912973">
        <w:tab/>
      </w:r>
      <w:r w:rsidR="000B226F" w:rsidRPr="00912973">
        <w:tab/>
      </w:r>
      <w:r w:rsidR="000B226F" w:rsidRPr="00912973">
        <w:tab/>
      </w:r>
      <w:r w:rsidRPr="00912973">
        <w:t>(3)</w:t>
      </w:r>
    </w:p>
    <w:p w14:paraId="41C88322" w14:textId="77777777" w:rsidR="00AE7726" w:rsidRPr="00912973" w:rsidRDefault="001573CA">
      <w:pPr>
        <w:pStyle w:val="BioresourcesBody"/>
        <w:widowControl w:val="0"/>
        <w:suppressAutoHyphens/>
        <w:ind w:firstLine="0"/>
      </w:pPr>
      <w:r w:rsidRPr="00912973">
        <w:rPr>
          <w:color w:val="1B1C21"/>
          <w:spacing w:val="6"/>
          <w:szCs w:val="21"/>
          <w:shd w:val="clear" w:color="auto" w:fill="FFFFFF"/>
        </w:rPr>
        <w:t>w</w:t>
      </w:r>
      <w:r w:rsidRPr="00912973">
        <w:rPr>
          <w:rFonts w:eastAsia="PingFang SC-Regular"/>
          <w:color w:val="1B1C21"/>
          <w:spacing w:val="6"/>
          <w:szCs w:val="21"/>
          <w:shd w:val="clear" w:color="auto" w:fill="FFFFFF"/>
        </w:rPr>
        <w:t xml:space="preserve">here multiple category </w:t>
      </w:r>
      <m:oMath>
        <m:sSub>
          <m:sSubPr>
            <m:ctrlPr>
              <w:rPr>
                <w:rFonts w:ascii="Cambria Math" w:hAnsi="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h</m:t>
            </m:r>
          </m:sub>
        </m:sSub>
      </m:oMath>
      <w:r w:rsidRPr="00912973">
        <w:rPr>
          <w:rFonts w:eastAsia="PingFang SC-Regular"/>
          <w:color w:val="1B1C21"/>
          <w:spacing w:val="6"/>
          <w:szCs w:val="21"/>
          <w:shd w:val="clear" w:color="auto" w:fill="FFFFFF"/>
        </w:rPr>
        <w:t xml:space="preserve"> entries are identical, selection is made according to the subsequent sorting order.</w:t>
      </w:r>
      <w:r w:rsidRPr="00912973">
        <w:rPr>
          <w:rFonts w:eastAsia="SimSun" w:hint="eastAsia"/>
          <w:color w:val="1B1C21"/>
          <w:spacing w:val="6"/>
          <w:szCs w:val="21"/>
          <w:shd w:val="clear" w:color="auto" w:fill="FFFFFF"/>
        </w:rPr>
        <w:t xml:space="preserve"> </w:t>
      </w:r>
      <m:oMath>
        <m:r>
          <w:rPr>
            <w:rFonts w:ascii="Cambria Math" w:eastAsia="Cambria Math" w:hAnsi="Cambria Math" w:cs="Cambria Math"/>
          </w:rPr>
          <m:t>M&gt;O&gt;A&gt;I&gt;R&gt;Q</m:t>
        </m:r>
      </m:oMath>
      <w:r w:rsidRPr="00912973">
        <w:rPr>
          <w:rFonts w:eastAsia="SimSun" w:hAnsi="Cambria Math" w:cs="Cambria Math" w:hint="eastAsia"/>
        </w:rPr>
        <w:t>.</w:t>
      </w:r>
    </w:p>
    <w:p w14:paraId="445B9541" w14:textId="77777777" w:rsidR="00AE7726" w:rsidRPr="00912973" w:rsidRDefault="00AE7726">
      <w:pPr>
        <w:pStyle w:val="BioresourcesBody"/>
        <w:widowControl w:val="0"/>
        <w:suppressAutoHyphens/>
      </w:pPr>
    </w:p>
    <w:p w14:paraId="0879B9A8" w14:textId="77777777" w:rsidR="00AE7726" w:rsidRPr="00912973" w:rsidRDefault="001573CA">
      <w:pPr>
        <w:pStyle w:val="BioresourcesSectionSubheader"/>
        <w:widowControl w:val="0"/>
        <w:suppressAutoHyphens/>
        <w:rPr>
          <w:lang w:eastAsia="zh-CN"/>
        </w:rPr>
      </w:pPr>
      <w:r w:rsidRPr="00912973">
        <w:rPr>
          <w:bCs/>
          <w:lang w:eastAsia="zh-CN"/>
        </w:rPr>
        <w:t>Analysis Network Process</w:t>
      </w:r>
    </w:p>
    <w:p w14:paraId="40D409BE" w14:textId="77777777" w:rsidR="00AE7726" w:rsidRPr="00912973" w:rsidRDefault="001573CA">
      <w:pPr>
        <w:pStyle w:val="BioresourcesBody"/>
        <w:widowControl w:val="0"/>
        <w:suppressAutoHyphens/>
        <w:ind w:firstLineChars="300"/>
        <w:rPr>
          <w:spacing w:val="6"/>
          <w:szCs w:val="21"/>
          <w:shd w:val="clear" w:color="auto" w:fill="FFFFFF"/>
          <w:lang w:eastAsia="zh-CN"/>
        </w:rPr>
      </w:pPr>
      <w:r w:rsidRPr="00912973">
        <w:rPr>
          <w:szCs w:val="21"/>
        </w:rPr>
        <w:t>In real-world scenarios, user needs are not isolated; different dimensions and their respective indicators are often interdependent, forming a networked structure rather than a strictly top-down linear hierarchy. The Analytic Network Process (ANP), proposed by Professor Saaty at the University of Pittsburgh in 1996, is a decision-making method designed for such non-independent hierarchical structures. Essentially, ANP extends the Analytic Hierarchy Process (AHP) by incorporating a feedback mechanism</w:t>
      </w:r>
      <w:r w:rsidRPr="00912973">
        <w:rPr>
          <w:rFonts w:eastAsia="SimSun" w:hint="eastAsia"/>
          <w:spacing w:val="6"/>
          <w:szCs w:val="21"/>
          <w:shd w:val="clear" w:color="auto" w:fill="FFFFFF"/>
        </w:rPr>
        <w:t xml:space="preserve"> </w:t>
      </w:r>
      <w:r w:rsidRPr="00912973">
        <w:rPr>
          <w:rFonts w:eastAsia="PingFang SC-Regular" w:hint="eastAsia"/>
          <w:spacing w:val="6"/>
          <w:szCs w:val="21"/>
          <w:shd w:val="clear" w:color="auto" w:fill="FFFFFF"/>
        </w:rPr>
        <w:t>(Saaty 2004)</w:t>
      </w:r>
      <w:r w:rsidRPr="00912973">
        <w:rPr>
          <w:rFonts w:eastAsia="SimSun" w:hint="eastAsia"/>
          <w:spacing w:val="6"/>
          <w:szCs w:val="21"/>
          <w:shd w:val="clear" w:color="auto" w:fill="FFFFFF"/>
        </w:rPr>
        <w:t xml:space="preserve">. </w:t>
      </w:r>
      <w:r w:rsidRPr="00912973">
        <w:rPr>
          <w:szCs w:val="21"/>
        </w:rPr>
        <w:lastRenderedPageBreak/>
        <w:t>The key distinction between ANP and AHP lies in their applicability: ANP is suited to problems involving interdependent criteria or alternatives, whereas AHP is limited to cases where criteria or alternatives are independent</w:t>
      </w:r>
      <w:r w:rsidRPr="00912973">
        <w:rPr>
          <w:rFonts w:eastAsia="SimSun" w:hint="eastAsia"/>
          <w:spacing w:val="6"/>
          <w:szCs w:val="21"/>
          <w:shd w:val="clear" w:color="auto" w:fill="FFFFFF"/>
        </w:rPr>
        <w:t xml:space="preserve"> </w:t>
      </w:r>
      <w:r w:rsidRPr="00912973">
        <w:rPr>
          <w:rFonts w:eastAsia="SimSun"/>
          <w:spacing w:val="6"/>
          <w:szCs w:val="21"/>
          <w:shd w:val="clear" w:color="auto" w:fill="FFFFFF"/>
        </w:rPr>
        <w:t>(Chen 2021)</w:t>
      </w:r>
      <w:r w:rsidRPr="00912973">
        <w:rPr>
          <w:rFonts w:eastAsia="SimSun" w:hint="eastAsia"/>
          <w:spacing w:val="6"/>
          <w:szCs w:val="21"/>
          <w:shd w:val="clear" w:color="auto" w:fill="FFFFFF"/>
        </w:rPr>
        <w:t>.</w:t>
      </w:r>
    </w:p>
    <w:p w14:paraId="2186A234" w14:textId="77777777" w:rsidR="00AE7726" w:rsidRPr="00912973" w:rsidRDefault="001573CA">
      <w:pPr>
        <w:widowControl w:val="0"/>
        <w:suppressAutoHyphens/>
        <w:ind w:firstLineChars="300" w:firstLine="720"/>
        <w:jc w:val="both"/>
        <w:rPr>
          <w:rFonts w:eastAsia="PingFang SC-Regular"/>
          <w:spacing w:val="6"/>
          <w:szCs w:val="21"/>
          <w:shd w:val="clear" w:color="auto" w:fill="FFFFFF"/>
        </w:rPr>
      </w:pPr>
      <w:r w:rsidRPr="00912973">
        <w:rPr>
          <w:szCs w:val="21"/>
        </w:rPr>
        <w:t>The specific application steps of ANP are as follows</w:t>
      </w:r>
      <w:r w:rsidRPr="00912973">
        <w:rPr>
          <w:rFonts w:eastAsia="PingFang SC-Regular"/>
          <w:spacing w:val="6"/>
          <w:szCs w:val="21"/>
          <w:shd w:val="clear" w:color="auto" w:fill="FFFFFF"/>
        </w:rPr>
        <w:t>:</w:t>
      </w:r>
    </w:p>
    <w:p w14:paraId="4509791C" w14:textId="50689525" w:rsidR="00AE7726" w:rsidRPr="00912973" w:rsidRDefault="001573CA">
      <w:pPr>
        <w:widowControl w:val="0"/>
        <w:suppressAutoHyphens/>
        <w:ind w:firstLineChars="300" w:firstLine="738"/>
        <w:jc w:val="both"/>
        <w:rPr>
          <w:rFonts w:eastAsia="SimSun"/>
          <w:spacing w:val="6"/>
          <w:szCs w:val="21"/>
          <w:shd w:val="clear" w:color="auto" w:fill="FFFFFF"/>
        </w:rPr>
      </w:pPr>
      <w:r w:rsidRPr="00912973">
        <w:rPr>
          <w:rFonts w:eastAsia="PingFang SC-Regular"/>
          <w:i/>
          <w:iCs/>
          <w:spacing w:val="6"/>
          <w:szCs w:val="21"/>
          <w:shd w:val="clear" w:color="auto" w:fill="FFFFFF"/>
        </w:rPr>
        <w:t>Step 1:</w:t>
      </w:r>
      <w:r w:rsidRPr="00912973">
        <w:rPr>
          <w:rFonts w:eastAsia="SimSun" w:hint="eastAsia"/>
          <w:i/>
          <w:iCs/>
          <w:spacing w:val="6"/>
          <w:szCs w:val="21"/>
          <w:shd w:val="clear" w:color="auto" w:fill="FFFFFF"/>
        </w:rPr>
        <w:t xml:space="preserve"> </w:t>
      </w:r>
      <w:r w:rsidRPr="00912973">
        <w:rPr>
          <w:rFonts w:eastAsia="PingFang SC-Regular"/>
          <w:i/>
          <w:iCs/>
          <w:spacing w:val="6"/>
          <w:szCs w:val="21"/>
          <w:shd w:val="clear" w:color="auto" w:fill="FFFFFF"/>
        </w:rPr>
        <w:t>Construction of the ANP Network Structure</w:t>
      </w:r>
      <w:r w:rsidRPr="00912973">
        <w:rPr>
          <w:rFonts w:hint="eastAsia"/>
          <w:spacing w:val="6"/>
          <w:szCs w:val="21"/>
          <w:shd w:val="clear" w:color="auto" w:fill="FFFFFF"/>
        </w:rPr>
        <w:t xml:space="preserve">. </w:t>
      </w:r>
      <w:r w:rsidRPr="00912973">
        <w:rPr>
          <w:szCs w:val="21"/>
        </w:rPr>
        <w:t>This step involves identifying the criteria, elements, and clusters of elements, as well as determining the influence relationships among them. Establishing inter-element influence relationships generally requires experts to define an influence relationship matrix.</w:t>
      </w:r>
      <w:r w:rsidR="00FA06CA">
        <w:rPr>
          <w:szCs w:val="21"/>
        </w:rPr>
        <w:t xml:space="preserve"> </w:t>
      </w:r>
      <w:r w:rsidRPr="00912973">
        <w:rPr>
          <w:szCs w:val="21"/>
        </w:rPr>
        <w:t>The influence relationship matrix specifies the dependencies among elements and thereby identifies influence relationships between clusters. Specifically, if any element within a cluster influences an element within the same cluster or another cluster, the entire cluster is considered to exert influence on the corresponding cluster(s).</w:t>
      </w:r>
    </w:p>
    <w:p w14:paraId="1778074F" w14:textId="36E5C374" w:rsidR="00AE7726" w:rsidRPr="00912973" w:rsidRDefault="001573CA">
      <w:pPr>
        <w:widowControl w:val="0"/>
        <w:suppressAutoHyphens/>
        <w:ind w:firstLineChars="300" w:firstLine="738"/>
        <w:jc w:val="both"/>
        <w:rPr>
          <w:spacing w:val="6"/>
          <w:szCs w:val="21"/>
          <w:shd w:val="clear" w:color="auto" w:fill="FFFFFF"/>
          <w:lang w:eastAsia="zh-CN"/>
        </w:rPr>
      </w:pPr>
      <w:r w:rsidRPr="00912973">
        <w:rPr>
          <w:rFonts w:eastAsia="PingFang SC-Regular"/>
          <w:i/>
          <w:iCs/>
          <w:spacing w:val="6"/>
          <w:szCs w:val="21"/>
          <w:shd w:val="clear" w:color="auto" w:fill="FFFFFF"/>
        </w:rPr>
        <w:t>Step 2:</w:t>
      </w:r>
      <w:r w:rsidRPr="00912973">
        <w:rPr>
          <w:rFonts w:eastAsia="SimSun" w:hint="eastAsia"/>
          <w:i/>
          <w:iCs/>
          <w:spacing w:val="6"/>
          <w:szCs w:val="21"/>
          <w:shd w:val="clear" w:color="auto" w:fill="FFFFFF"/>
        </w:rPr>
        <w:t xml:space="preserve"> </w:t>
      </w:r>
      <w:r w:rsidRPr="00912973">
        <w:rPr>
          <w:rFonts w:eastAsia="PingFang SC-Regular"/>
          <w:i/>
          <w:iCs/>
          <w:spacing w:val="6"/>
          <w:szCs w:val="21"/>
          <w:shd w:val="clear" w:color="auto" w:fill="FFFFFF"/>
        </w:rPr>
        <w:t>Construction of the Judgment Matrix,</w:t>
      </w:r>
      <w:r w:rsidRPr="00912973">
        <w:rPr>
          <w:rFonts w:eastAsia="SimSun" w:hint="eastAsia"/>
          <w:i/>
          <w:iCs/>
          <w:spacing w:val="6"/>
          <w:szCs w:val="21"/>
          <w:shd w:val="clear" w:color="auto" w:fill="FFFFFF"/>
        </w:rPr>
        <w:t xml:space="preserve"> </w:t>
      </w:r>
      <w:r w:rsidRPr="00912973">
        <w:rPr>
          <w:rFonts w:eastAsia="PingFang SC-Regular"/>
          <w:i/>
          <w:iCs/>
          <w:spacing w:val="6"/>
          <w:szCs w:val="21"/>
          <w:shd w:val="clear" w:color="auto" w:fill="FFFFFF"/>
        </w:rPr>
        <w:t>formulated based on the principle of indirect dominance</w:t>
      </w:r>
      <w:r w:rsidRPr="00912973">
        <w:rPr>
          <w:rFonts w:eastAsia="PingFang SC-Regular"/>
          <w:spacing w:val="6"/>
          <w:szCs w:val="21"/>
          <w:shd w:val="clear" w:color="auto" w:fill="FFFFFF"/>
        </w:rPr>
        <w:t>.</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Elements or element groups determined to have no relationships in Step 1 are excluded from the matrix construction.</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 xml:space="preserve">Assume that the control layer of the ANP network structure contains </w:t>
      </w:r>
      <m:oMath>
        <m:r>
          <m:rPr>
            <m:sty m:val="p"/>
          </m:rPr>
          <w:rPr>
            <w:rFonts w:ascii="Cambria Math" w:eastAsia="SimSun" w:hAnsi="Cambria Math" w:cs="Segoe UI" w:hint="eastAsia"/>
            <w:szCs w:val="21"/>
            <w:shd w:val="clear" w:color="auto" w:fill="FFFFFF"/>
          </w:rPr>
          <m:t>m</m:t>
        </m:r>
      </m:oMath>
      <w:r w:rsidRPr="00912973">
        <w:rPr>
          <w:rFonts w:eastAsia="PingFang SC-Regular"/>
          <w:spacing w:val="6"/>
          <w:szCs w:val="21"/>
          <w:shd w:val="clear" w:color="auto" w:fill="FFFFFF"/>
        </w:rPr>
        <w:t xml:space="preserve"> criteria </w:t>
      </w:r>
      <m:oMath>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m</m:t>
            </m:r>
          </m:sub>
        </m:sSub>
      </m:oMath>
      <w:r w:rsidRPr="00912973">
        <w:rPr>
          <w:rFonts w:eastAsia="PingFang SC-Regular"/>
          <w:spacing w:val="6"/>
          <w:szCs w:val="21"/>
          <w:shd w:val="clear" w:color="auto" w:fill="FFFFFF"/>
        </w:rPr>
        <w:t>,</w:t>
      </w:r>
      <w:r w:rsidR="000B226F" w:rsidRPr="00912973">
        <w:rPr>
          <w:rFonts w:eastAsia="PingFang SC-Regular"/>
          <w:spacing w:val="6"/>
          <w:szCs w:val="21"/>
          <w:shd w:val="clear" w:color="auto" w:fill="FFFFFF"/>
        </w:rPr>
        <w:t xml:space="preserve"> </w:t>
      </w:r>
      <w:r w:rsidRPr="00912973">
        <w:rPr>
          <w:rFonts w:eastAsia="PingFang SC-Regular"/>
          <w:spacing w:val="6"/>
          <w:szCs w:val="21"/>
          <w:shd w:val="clear" w:color="auto" w:fill="FFFFFF"/>
        </w:rPr>
        <w:t xml:space="preserve">and the network layer includes </w:t>
      </w:r>
      <m:oMath>
        <m:r>
          <m:rPr>
            <m:sty m:val="p"/>
          </m:rPr>
          <w:rPr>
            <w:rFonts w:ascii="Cambria Math" w:hAnsi="Cambria Math" w:hint="eastAsia"/>
          </w:rPr>
          <m:t>n</m:t>
        </m:r>
      </m:oMath>
      <w:r w:rsidRPr="00912973">
        <w:rPr>
          <w:rFonts w:eastAsia="PingFang SC-Regular"/>
          <w:spacing w:val="6"/>
          <w:szCs w:val="21"/>
          <w:shd w:val="clear" w:color="auto" w:fill="FFFFFF"/>
        </w:rPr>
        <w:t xml:space="preserve">element groups </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n</m:t>
            </m:r>
          </m:sub>
        </m:sSub>
      </m:oMath>
      <w:r w:rsidRPr="00912973">
        <w:rPr>
          <w:rFonts w:eastAsia="PingFang SC-Regular"/>
          <w:spacing w:val="6"/>
          <w:szCs w:val="21"/>
          <w:shd w:val="clear" w:color="auto" w:fill="FFFFFF"/>
        </w:rPr>
        <w:t>.</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 xml:space="preserve">Elements within element group </w:t>
      </w:r>
      <m:oMath>
        <m:sSub>
          <m:sSubPr>
            <m:ctrlPr>
              <w:rPr>
                <w:rFonts w:ascii="Cambria Math" w:hAnsi="Cambria Math"/>
              </w:rPr>
            </m:ctrlPr>
          </m:sSubPr>
          <m:e>
            <m:r>
              <w:rPr>
                <w:rFonts w:ascii="Cambria Math" w:eastAsia="Cambria Math" w:hAnsi="Cambria Math" w:cs="Cambria Math"/>
              </w:rPr>
              <m:t>c</m:t>
            </m:r>
          </m:e>
          <m:sub>
            <m:r>
              <w:rPr>
                <w:rFonts w:ascii="Cambria Math" w:hAnsi="Cambria Math"/>
              </w:rPr>
              <m:t>i</m:t>
            </m:r>
          </m:sub>
        </m:sSub>
      </m:oMath>
      <w:r w:rsidRPr="00912973">
        <w:rPr>
          <w:rFonts w:eastAsia="PingFang SC-Regular"/>
          <w:spacing w:val="6"/>
          <w:szCs w:val="21"/>
          <w:shd w:val="clear" w:color="auto" w:fill="FFFFFF"/>
        </w:rPr>
        <w:t xml:space="preserve"> are denoted as </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i1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i2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ik</m:t>
            </m:r>
          </m:sub>
        </m:sSub>
      </m:oMath>
      <w:r w:rsidRPr="00912973">
        <w:rPr>
          <w:rFonts w:eastAsia="PingFang SC-Regular"/>
          <w:spacing w:val="6"/>
          <w:szCs w:val="21"/>
          <w:shd w:val="clear" w:color="auto" w:fill="FFFFFF"/>
        </w:rPr>
        <w:t>.</w:t>
      </w:r>
      <w:r w:rsidR="000B226F" w:rsidRPr="00912973">
        <w:rPr>
          <w:rFonts w:eastAsia="PingFang SC-Regular"/>
          <w:spacing w:val="6"/>
          <w:szCs w:val="21"/>
          <w:shd w:val="clear" w:color="auto" w:fill="FFFFFF"/>
        </w:rPr>
        <w:t xml:space="preserve"> </w:t>
      </w:r>
      <w:r w:rsidRPr="00912973">
        <w:rPr>
          <w:rFonts w:eastAsia="PingFang SC-Regular"/>
          <w:spacing w:val="6"/>
          <w:szCs w:val="21"/>
          <w:shd w:val="clear" w:color="auto" w:fill="FFFFFF"/>
        </w:rPr>
        <w:t xml:space="preserve">Using an element </w:t>
      </w:r>
      <m:oMath>
        <m:sSub>
          <m:sSubPr>
            <m:ctrlPr>
              <w:rPr>
                <w:rFonts w:ascii="Cambria Math" w:hAnsi="Cambria Math"/>
              </w:rPr>
            </m:ctrlPr>
          </m:sSubPr>
          <m:e>
            <m:r>
              <w:rPr>
                <w:rFonts w:ascii="Cambria Math" w:eastAsia="Cambria Math" w:hAnsi="Cambria Math" w:cs="Cambria Math"/>
              </w:rPr>
              <m:t>e</m:t>
            </m:r>
          </m:e>
          <m:sub>
            <m:r>
              <m:rPr>
                <m:sty m:val="p"/>
              </m:rPr>
              <w:rPr>
                <w:rFonts w:ascii="Cambria Math" w:hAnsi="Cambria Math" w:hint="eastAsia"/>
              </w:rPr>
              <m:t>jl</m:t>
            </m:r>
          </m:sub>
        </m:sSub>
      </m:oMath>
      <w:r w:rsidRPr="00912973">
        <w:rPr>
          <w:rFonts w:eastAsia="PingFang SC-Regular"/>
          <w:spacing w:val="6"/>
          <w:szCs w:val="21"/>
          <w:shd w:val="clear" w:color="auto" w:fill="FFFFFF"/>
        </w:rPr>
        <w:t xml:space="preserve"> in element group </w:t>
      </w:r>
      <m:oMath>
        <m:sSub>
          <m:sSubPr>
            <m:ctrlPr>
              <w:rPr>
                <w:rFonts w:ascii="Cambria Math" w:hAnsi="Cambria Math"/>
              </w:rPr>
            </m:ctrlPr>
          </m:sSubPr>
          <m:e>
            <m:r>
              <w:rPr>
                <w:rFonts w:ascii="Cambria Math" w:eastAsia="Cambria Math" w:hAnsi="Cambria Math" w:cs="Cambria Math"/>
              </w:rPr>
              <m:t>c</m:t>
            </m:r>
          </m:e>
          <m:sub>
            <m:r>
              <m:rPr>
                <m:sty m:val="p"/>
              </m:rPr>
              <w:rPr>
                <w:rFonts w:ascii="Cambria Math" w:hAnsi="Cambria Math" w:hint="eastAsia"/>
              </w:rPr>
              <m:t>j</m:t>
            </m:r>
          </m:sub>
        </m:sSub>
      </m:oMath>
      <w:r w:rsidRPr="00912973">
        <w:rPr>
          <w:rFonts w:eastAsia="PingFang SC-Regular"/>
          <w:spacing w:val="6"/>
          <w:szCs w:val="21"/>
          <w:shd w:val="clear" w:color="auto" w:fill="FFFFFF"/>
        </w:rPr>
        <w:t xml:space="preserve"> as a criterion, pairwise comparisons are conducted for all elements affecting </w:t>
      </w:r>
      <m:oMath>
        <m:sSub>
          <m:sSubPr>
            <m:ctrlPr>
              <w:rPr>
                <w:rFonts w:ascii="Cambria Math" w:hAnsi="Cambria Math"/>
              </w:rPr>
            </m:ctrlPr>
          </m:sSubPr>
          <m:e>
            <m:r>
              <w:rPr>
                <w:rFonts w:ascii="Cambria Math" w:eastAsia="Cambria Math" w:hAnsi="Cambria Math" w:cs="Cambria Math"/>
              </w:rPr>
              <m:t>e</m:t>
            </m:r>
          </m:e>
          <m:sub>
            <m:r>
              <m:rPr>
                <m:sty m:val="p"/>
              </m:rPr>
              <w:rPr>
                <w:rFonts w:ascii="Cambria Math" w:hAnsi="Cambria Math" w:hint="eastAsia"/>
              </w:rPr>
              <m:t>jl</m:t>
            </m:r>
          </m:sub>
        </m:sSub>
      </m:oMath>
      <w:r w:rsidRPr="00912973">
        <w:rPr>
          <w:rFonts w:eastAsia="PingFang SC-Regular"/>
          <w:spacing w:val="6"/>
          <w:szCs w:val="21"/>
          <w:shd w:val="clear" w:color="auto" w:fill="FFFFFF"/>
        </w:rPr>
        <w:t xml:space="preserve"> under element group </w:t>
      </w:r>
      <m:oMath>
        <m:sSub>
          <m:sSubPr>
            <m:ctrlPr>
              <w:rPr>
                <w:rFonts w:ascii="Cambria Math" w:hAnsi="Cambria Math"/>
              </w:rPr>
            </m:ctrlPr>
          </m:sSubPr>
          <m:e>
            <m:r>
              <w:rPr>
                <w:rFonts w:ascii="Cambria Math" w:eastAsia="Cambria Math" w:hAnsi="Cambria Math" w:cs="Cambria Math"/>
              </w:rPr>
              <m:t>c</m:t>
            </m:r>
          </m:e>
          <m:sub>
            <m:r>
              <w:rPr>
                <w:rFonts w:ascii="Cambria Math" w:hAnsi="Cambria Math"/>
              </w:rPr>
              <m:t>i</m:t>
            </m:r>
          </m:sub>
        </m:sSub>
      </m:oMath>
      <w:r w:rsidRPr="00912973">
        <w:rPr>
          <w:rFonts w:eastAsia="PingFang SC-Regular"/>
          <w:spacing w:val="6"/>
          <w:szCs w:val="21"/>
          <w:shd w:val="clear" w:color="auto" w:fill="FFFFFF"/>
        </w:rPr>
        <w:t>,</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employing the 1-9 scaling method to construct the judgment matrix. The normalized eigenvector is then calculated using the eigenroot method.</w:t>
      </w:r>
      <w:r w:rsidRPr="00912973">
        <w:rPr>
          <w:rFonts w:hint="eastAsia"/>
          <w:spacing w:val="6"/>
          <w:szCs w:val="21"/>
          <w:shd w:val="clear" w:color="auto" w:fill="FFFFFF"/>
        </w:rPr>
        <w:t xml:space="preserve"> </w:t>
      </w:r>
      <w:r w:rsidRPr="00912973">
        <w:rPr>
          <w:rFonts w:eastAsia="PingFang SC-Regular" w:hint="eastAsia"/>
          <w:spacing w:val="6"/>
          <w:szCs w:val="21"/>
          <w:shd w:val="clear" w:color="auto" w:fill="FFFFFF"/>
        </w:rPr>
        <w:t>A</w:t>
      </w:r>
      <w:r w:rsidRPr="00912973">
        <w:rPr>
          <w:rFonts w:eastAsia="PingFang SC-Regular"/>
          <w:spacing w:val="6"/>
          <w:szCs w:val="21"/>
          <w:shd w:val="clear" w:color="auto" w:fill="FFFFFF"/>
        </w:rPr>
        <w:t>nd require all judgment matrices to pass the</w:t>
      </w:r>
      <w:r w:rsidRPr="00912973">
        <w:rPr>
          <w:rFonts w:hint="eastAsia"/>
          <w:spacing w:val="6"/>
          <w:szCs w:val="21"/>
          <w:shd w:val="clear" w:color="auto" w:fill="FFFFFF"/>
        </w:rPr>
        <w:t xml:space="preserve"> </w:t>
      </w:r>
      <w:r w:rsidRPr="00912973">
        <w:rPr>
          <w:rFonts w:eastAsia="PingFang SC-Regular"/>
          <w:spacing w:val="6"/>
          <w:szCs w:val="21"/>
          <w:shd w:val="clear" w:color="auto" w:fill="FFFFFF"/>
        </w:rPr>
        <w:t>consistency test.</w:t>
      </w:r>
    </w:p>
    <w:p w14:paraId="72BD16E5" w14:textId="77777777" w:rsidR="00AE7726" w:rsidRPr="00912973" w:rsidRDefault="001573CA" w:rsidP="000B226F">
      <w:pPr>
        <w:widowControl w:val="0"/>
        <w:suppressAutoHyphens/>
        <w:spacing w:after="120"/>
        <w:ind w:firstLineChars="300" w:firstLine="738"/>
        <w:jc w:val="both"/>
      </w:pPr>
      <w:bookmarkStart w:id="7" w:name="_Hlk208421199"/>
      <w:r w:rsidRPr="00912973">
        <w:rPr>
          <w:rFonts w:eastAsia="PingFang SC-Regular"/>
          <w:color w:val="1B1C21"/>
          <w:spacing w:val="6"/>
          <w:szCs w:val="21"/>
          <w:shd w:val="clear" w:color="auto" w:fill="FFFFFF"/>
        </w:rPr>
        <w:t xml:space="preserve">The normalized eigenvectors, obtained from constructing judgment matrices for all elements in cluster </w:t>
      </w:r>
      <m:oMath>
        <m:sSub>
          <m:sSubPr>
            <m:ctrlPr>
              <w:rPr>
                <w:rFonts w:ascii="Cambria Math" w:hAnsi="Cambria Math"/>
              </w:rPr>
            </m:ctrlPr>
          </m:sSubPr>
          <m:e>
            <m:r>
              <w:rPr>
                <w:rFonts w:ascii="Cambria Math" w:eastAsia="Cambria Math" w:hAnsi="Cambria Math" w:cs="Cambria Math"/>
              </w:rPr>
              <m:t>c</m:t>
            </m:r>
          </m:e>
          <m:sub>
            <m:r>
              <m:rPr>
                <m:sty m:val="p"/>
              </m:rPr>
              <w:rPr>
                <w:rFonts w:ascii="Cambria Math" w:hAnsi="Cambria Math" w:hint="eastAsia"/>
              </w:rPr>
              <m:t>j</m:t>
            </m:r>
          </m:sub>
        </m:sSub>
      </m:oMath>
      <w:r w:rsidRPr="00912973">
        <w:rPr>
          <w:rFonts w:eastAsia="PingFang SC-Regular"/>
          <w:color w:val="1B1C21"/>
          <w:spacing w:val="6"/>
          <w:szCs w:val="21"/>
          <w:shd w:val="clear" w:color="auto" w:fill="FFFFFF"/>
        </w:rPr>
        <w:t xml:space="preserve"> with respect to elements in cluster </w:t>
      </w:r>
      <m:oMath>
        <m:sSub>
          <m:sSubPr>
            <m:ctrlPr>
              <w:rPr>
                <w:rFonts w:ascii="Cambria Math" w:hAnsi="Cambria Math"/>
              </w:rPr>
            </m:ctrlPr>
          </m:sSubPr>
          <m:e>
            <m:r>
              <w:rPr>
                <w:rFonts w:ascii="Cambria Math" w:eastAsia="Cambria Math" w:hAnsi="Cambria Math" w:cs="Cambria Math"/>
              </w:rPr>
              <m:t>c</m:t>
            </m:r>
          </m:e>
          <m:sub>
            <m:r>
              <w:rPr>
                <w:rFonts w:ascii="Cambria Math" w:hAnsi="Cambria Math"/>
              </w:rPr>
              <m:t>i</m:t>
            </m:r>
          </m:sub>
        </m:sSub>
      </m:oMath>
      <w:r w:rsidRPr="00912973">
        <w:rPr>
          <w:rFonts w:eastAsia="PingFang SC-Regular"/>
          <w:color w:val="1B1C21"/>
          <w:spacing w:val="6"/>
          <w:szCs w:val="21"/>
          <w:shd w:val="clear" w:color="auto" w:fill="FFFFFF"/>
        </w:rPr>
        <w:t xml:space="preserve"> are then combined to form the weight vector matrix </w:t>
      </w:r>
      <m:oMath>
        <m:sSub>
          <m:sSubPr>
            <m:ctrlPr>
              <w:rPr>
                <w:rFonts w:ascii="Cambria Math" w:hAnsi="Cambria Math"/>
              </w:rPr>
            </m:ctrlPr>
          </m:sSubPr>
          <m:e>
            <m:r>
              <w:rPr>
                <w:rFonts w:ascii="Cambria Math" w:hAnsi="Cambria Math"/>
              </w:rPr>
              <m:t>w</m:t>
            </m:r>
          </m:e>
          <m:sub>
            <m:r>
              <m:rPr>
                <m:sty m:val="p"/>
              </m:rPr>
              <w:rPr>
                <w:rFonts w:ascii="Cambria Math" w:hAnsi="Cambria Math"/>
              </w:rPr>
              <m:t>ij</m:t>
            </m:r>
          </m:sub>
        </m:sSub>
      </m:oMath>
      <w:r w:rsidRPr="00912973">
        <w:rPr>
          <w:rFonts w:eastAsia="PingFang SC-Regular"/>
          <w:color w:val="1B1C21"/>
          <w:spacing w:val="6"/>
          <w:szCs w:val="21"/>
          <w:shd w:val="clear" w:color="auto" w:fill="FFFFFF"/>
        </w:rPr>
        <w:t>.</w:t>
      </w:r>
    </w:p>
    <w:p w14:paraId="5B244E0B" w14:textId="2FD3A6F2" w:rsidR="00AE7726" w:rsidRPr="00912973" w:rsidRDefault="003C0745" w:rsidP="000B226F">
      <w:pPr>
        <w:widowControl w:val="0"/>
        <w:suppressAutoHyphens/>
        <w:spacing w:after="120"/>
        <w:ind w:firstLine="720"/>
        <w:rPr>
          <w:color w:val="000000"/>
        </w:rPr>
      </w:pPr>
      <m:oMath>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ij</m:t>
            </m:r>
          </m:sub>
        </m:sSub>
        <m:r>
          <w:rPr>
            <w:rFonts w:ascii="Cambria Math" w:eastAsia="Cambria Math" w:hAnsi="Cambria Math" w:cs="Cambria Math"/>
            <w:color w:val="000000"/>
          </w:rPr>
          <m:t>=</m:t>
        </m:r>
        <m:d>
          <m:dPr>
            <m:begChr m:val="["/>
            <m:endChr m:val="]"/>
            <m:ctrlPr>
              <w:rPr>
                <w:rFonts w:ascii="Cambria Math" w:hAnsi="Cambria Math"/>
                <w:color w:val="000000"/>
              </w:rPr>
            </m:ctrlPr>
          </m:dPr>
          <m:e>
            <m:m>
              <m:mPr>
                <m:plcHide m:val="1"/>
                <m:mcs>
                  <m:mc>
                    <m:mcPr>
                      <m:count m:val="4"/>
                      <m:mcJc m:val="center"/>
                    </m:mcPr>
                  </m:mc>
                </m:mcs>
                <m:ctrlPr>
                  <w:rPr>
                    <w:rFonts w:ascii="Cambria Math" w:hAnsi="Cambria Math"/>
                    <w:color w:val="000000"/>
                  </w:rPr>
                </m:ctrlPr>
              </m:mPr>
              <m:mr>
                <m:e>
                  <m:sSubSup>
                    <m:sSubSupPr>
                      <m:ctrlPr>
                        <w:rPr>
                          <w:rFonts w:ascii="Cambria Math" w:hAnsi="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i1</m:t>
                      </m:r>
                    </m:sub>
                    <m:sup>
                      <m:r>
                        <w:rPr>
                          <w:rFonts w:ascii="Cambria Math" w:eastAsia="Cambria Math" w:hAnsi="Cambria Math" w:cs="Cambria Math"/>
                          <w:color w:val="000000"/>
                        </w:rPr>
                        <m:t>j1</m:t>
                      </m:r>
                    </m:sup>
                  </m:sSubSup>
                </m:e>
                <m:e>
                  <m:sSubSup>
                    <m:sSubSupPr>
                      <m:ctrlPr>
                        <w:rPr>
                          <w:rFonts w:ascii="Cambria Math" w:hAnsi="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i1</m:t>
                      </m:r>
                    </m:sub>
                    <m:sup>
                      <m:r>
                        <w:rPr>
                          <w:rFonts w:ascii="Cambria Math" w:eastAsia="Cambria Math" w:hAnsi="Cambria Math" w:cs="Cambria Math"/>
                          <w:color w:val="000000"/>
                        </w:rPr>
                        <m:t>j2</m:t>
                      </m:r>
                    </m:sup>
                  </m:sSubSup>
                </m:e>
                <m:e>
                  <m:r>
                    <w:rPr>
                      <w:rFonts w:ascii="Cambria Math" w:eastAsia="Cambria Math" w:hAnsi="Cambria Math" w:cs="Cambria Math"/>
                      <w:color w:val="000000"/>
                    </w:rPr>
                    <m:t>⋯</m:t>
                  </m:r>
                </m:e>
                <m:e>
                  <m:sSubSup>
                    <m:sSubSupPr>
                      <m:ctrlPr>
                        <w:rPr>
                          <w:rFonts w:ascii="Cambria Math" w:hAnsi="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i1</m:t>
                      </m:r>
                    </m:sub>
                    <m:sup>
                      <m:r>
                        <w:rPr>
                          <w:rFonts w:ascii="Cambria Math" w:eastAsia="Cambria Math" w:hAnsi="Cambria Math" w:cs="Cambria Math"/>
                          <w:color w:val="000000"/>
                        </w:rPr>
                        <m:t>jl</m:t>
                      </m:r>
                    </m:sup>
                  </m:sSubSup>
                </m:e>
              </m:mr>
              <m:mr>
                <m:e>
                  <m:sSubSup>
                    <m:sSubSupPr>
                      <m:ctrlPr>
                        <w:rPr>
                          <w:rFonts w:ascii="Cambria Math" w:hAnsi="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i2</m:t>
                      </m:r>
                    </m:sub>
                    <m:sup>
                      <m:r>
                        <w:rPr>
                          <w:rFonts w:ascii="Cambria Math" w:eastAsia="Cambria Math" w:hAnsi="Cambria Math" w:cs="Cambria Math"/>
                          <w:color w:val="000000"/>
                        </w:rPr>
                        <m:t>j1</m:t>
                      </m:r>
                    </m:sup>
                  </m:sSubSup>
                </m:e>
                <m:e>
                  <m:sSubSup>
                    <m:sSubSupPr>
                      <m:ctrlPr>
                        <w:rPr>
                          <w:rFonts w:ascii="Cambria Math" w:hAnsi="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i2</m:t>
                      </m:r>
                    </m:sub>
                    <m:sup>
                      <m:r>
                        <w:rPr>
                          <w:rFonts w:ascii="Cambria Math" w:eastAsia="Cambria Math" w:hAnsi="Cambria Math" w:cs="Cambria Math"/>
                          <w:color w:val="000000"/>
                        </w:rPr>
                        <m:t>j2</m:t>
                      </m:r>
                    </m:sup>
                  </m:sSubSup>
                </m:e>
                <m:e>
                  <m:r>
                    <w:rPr>
                      <w:rFonts w:ascii="Cambria Math" w:eastAsia="Cambria Math" w:hAnsi="Cambria Math" w:cs="Cambria Math"/>
                      <w:color w:val="000000"/>
                    </w:rPr>
                    <m:t>⋯</m:t>
                  </m:r>
                </m:e>
                <m:e>
                  <m:sSubSup>
                    <m:sSubSupPr>
                      <m:ctrlPr>
                        <w:rPr>
                          <w:rFonts w:ascii="Cambria Math" w:hAnsi="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i2</m:t>
                      </m:r>
                    </m:sub>
                    <m:sup>
                      <m:r>
                        <w:rPr>
                          <w:rFonts w:ascii="Cambria Math" w:eastAsia="Cambria Math" w:hAnsi="Cambria Math" w:cs="Cambria Math"/>
                          <w:color w:val="000000"/>
                        </w:rPr>
                        <m:t>jl</m:t>
                      </m:r>
                    </m:sup>
                  </m:sSubSup>
                </m:e>
              </m:mr>
              <m:mr>
                <m:e>
                  <m:r>
                    <w:rPr>
                      <w:rFonts w:ascii="Cambria Math" w:eastAsia="Cambria Math" w:hAnsi="Cambria Math" w:cs="Cambria Math"/>
                      <w:color w:val="000000"/>
                    </w:rPr>
                    <m:t>⋮</m:t>
                  </m:r>
                </m:e>
                <m:e>
                  <m:r>
                    <w:rPr>
                      <w:rFonts w:ascii="Cambria Math" w:eastAsia="Cambria Math" w:hAnsi="Cambria Math" w:cs="Cambria Math"/>
                      <w:color w:val="000000"/>
                    </w:rPr>
                    <m:t>⋮</m:t>
                  </m:r>
                </m:e>
                <m:e>
                  <m:r>
                    <w:rPr>
                      <w:rFonts w:ascii="Cambria Math" w:eastAsia="Cambria Math" w:hAnsi="Cambria Math" w:cs="Cambria Math"/>
                      <w:color w:val="000000"/>
                    </w:rPr>
                    <m:t>⋱</m:t>
                  </m:r>
                </m:e>
                <m:e>
                  <m:r>
                    <w:rPr>
                      <w:rFonts w:ascii="Cambria Math" w:eastAsia="Cambria Math" w:hAnsi="Cambria Math" w:cs="Cambria Math"/>
                      <w:color w:val="000000"/>
                    </w:rPr>
                    <m:t>⋮</m:t>
                  </m:r>
                </m:e>
              </m:mr>
              <m:mr>
                <m:e>
                  <m:sSubSup>
                    <m:sSubSupPr>
                      <m:ctrlPr>
                        <w:rPr>
                          <w:rFonts w:ascii="Cambria Math" w:hAnsi="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ik</m:t>
                      </m:r>
                    </m:sub>
                    <m:sup>
                      <m:r>
                        <w:rPr>
                          <w:rFonts w:ascii="Cambria Math" w:eastAsia="Cambria Math" w:hAnsi="Cambria Math" w:cs="Cambria Math"/>
                          <w:color w:val="000000"/>
                        </w:rPr>
                        <m:t>j1</m:t>
                      </m:r>
                    </m:sup>
                  </m:sSubSup>
                </m:e>
                <m:e>
                  <m:sSubSup>
                    <m:sSubSupPr>
                      <m:ctrlPr>
                        <w:rPr>
                          <w:rFonts w:ascii="Cambria Math" w:hAnsi="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ik</m:t>
                      </m:r>
                    </m:sub>
                    <m:sup>
                      <m:r>
                        <w:rPr>
                          <w:rFonts w:ascii="Cambria Math" w:eastAsia="Cambria Math" w:hAnsi="Cambria Math" w:cs="Cambria Math"/>
                          <w:color w:val="000000"/>
                        </w:rPr>
                        <m:t>j2</m:t>
                      </m:r>
                    </m:sup>
                  </m:sSubSup>
                </m:e>
                <m:e>
                  <m:r>
                    <w:rPr>
                      <w:rFonts w:ascii="Cambria Math" w:eastAsia="Cambria Math" w:hAnsi="Cambria Math" w:cs="Cambria Math"/>
                      <w:color w:val="000000"/>
                    </w:rPr>
                    <m:t>⋯</m:t>
                  </m:r>
                </m:e>
                <m:e>
                  <m:sSubSup>
                    <m:sSubSupPr>
                      <m:ctrlPr>
                        <w:rPr>
                          <w:rFonts w:ascii="Cambria Math" w:hAnsi="Cambria Math"/>
                          <w:color w:val="000000"/>
                        </w:rPr>
                      </m:ctrlPr>
                    </m:sSubSupPr>
                    <m:e>
                      <m:r>
                        <w:rPr>
                          <w:rFonts w:ascii="Cambria Math" w:eastAsia="Cambria Math" w:hAnsi="Cambria Math" w:cs="Cambria Math"/>
                          <w:color w:val="000000"/>
                        </w:rPr>
                        <m:t>w</m:t>
                      </m:r>
                    </m:e>
                    <m:sub>
                      <m:r>
                        <w:rPr>
                          <w:rFonts w:ascii="Cambria Math" w:eastAsia="Cambria Math" w:hAnsi="Cambria Math" w:cs="Cambria Math"/>
                          <w:color w:val="000000"/>
                        </w:rPr>
                        <m:t>ik</m:t>
                      </m:r>
                    </m:sub>
                    <m:sup>
                      <m:r>
                        <w:rPr>
                          <w:rFonts w:ascii="Cambria Math" w:eastAsia="Cambria Math" w:hAnsi="Cambria Math" w:cs="Cambria Math"/>
                          <w:color w:val="000000"/>
                        </w:rPr>
                        <m:t>jl</m:t>
                      </m:r>
                    </m:sup>
                  </m:sSubSup>
                </m:e>
              </m:mr>
            </m:m>
          </m:e>
        </m:d>
      </m:oMath>
      <w:r w:rsidR="001573CA" w:rsidRPr="00912973">
        <w:tab/>
      </w:r>
      <w:r w:rsidR="001573CA" w:rsidRPr="00912973">
        <w:tab/>
      </w:r>
      <w:r w:rsidR="001573CA" w:rsidRPr="00912973">
        <w:tab/>
      </w:r>
      <w:r w:rsidR="001573CA" w:rsidRPr="00912973">
        <w:tab/>
      </w:r>
      <w:r w:rsidR="000B226F" w:rsidRPr="00912973">
        <w:tab/>
      </w:r>
      <w:r w:rsidR="000B226F" w:rsidRPr="00912973">
        <w:tab/>
      </w:r>
      <w:r w:rsidR="001573CA" w:rsidRPr="00912973">
        <w:t>(4)</w:t>
      </w:r>
    </w:p>
    <w:p w14:paraId="1AD2E9C5" w14:textId="77777777" w:rsidR="00AE7726" w:rsidRPr="00912973" w:rsidRDefault="001573CA" w:rsidP="000B226F">
      <w:pPr>
        <w:widowControl w:val="0"/>
        <w:suppressAutoHyphens/>
        <w:ind w:firstLineChars="292" w:firstLine="718"/>
        <w:jc w:val="both"/>
        <w:rPr>
          <w:rFonts w:eastAsia="PingFang SC-Regular"/>
          <w:color w:val="1B1C21"/>
          <w:spacing w:val="6"/>
          <w:szCs w:val="21"/>
          <w:shd w:val="clear" w:color="auto" w:fill="FFFFFF"/>
        </w:rPr>
      </w:pPr>
      <w:r w:rsidRPr="00912973">
        <w:rPr>
          <w:rFonts w:eastAsia="PingFang SC-Regular"/>
          <w:color w:val="1B1C21"/>
          <w:spacing w:val="6"/>
          <w:szCs w:val="21"/>
          <w:shd w:val="clear" w:color="auto" w:fill="FFFFFF"/>
        </w:rPr>
        <w:t xml:space="preserve">In this matrix, the column vectors represent the normalized eigenvectors derived from constructing judgment matrices using elements in cluster </w:t>
      </w:r>
      <m:oMath>
        <m:sSub>
          <m:sSubPr>
            <m:ctrlPr>
              <w:rPr>
                <w:rFonts w:ascii="Cambria Math" w:hAnsi="Cambria Math"/>
              </w:rPr>
            </m:ctrlPr>
          </m:sSubPr>
          <m:e>
            <m:r>
              <w:rPr>
                <w:rFonts w:ascii="Cambria Math" w:eastAsia="Cambria Math" w:hAnsi="Cambria Math" w:cs="Cambria Math"/>
              </w:rPr>
              <m:t>c</m:t>
            </m:r>
          </m:e>
          <m:sub>
            <m:r>
              <w:rPr>
                <w:rFonts w:ascii="Cambria Math" w:hAnsi="Cambria Math"/>
              </w:rPr>
              <m:t>i</m:t>
            </m:r>
          </m:sub>
        </m:sSub>
      </m:oMath>
      <w:r w:rsidRPr="00912973">
        <w:rPr>
          <w:rFonts w:eastAsia="PingFang SC-Regular"/>
          <w:color w:val="1B1C21"/>
          <w:spacing w:val="6"/>
          <w:szCs w:val="21"/>
          <w:shd w:val="clear" w:color="auto" w:fill="FFFFFF"/>
        </w:rPr>
        <w:t xml:space="preserve"> that influence specific elements in cluster </w:t>
      </w:r>
      <m:oMath>
        <m:sSub>
          <m:sSubPr>
            <m:ctrlPr>
              <w:rPr>
                <w:rFonts w:ascii="Cambria Math" w:hAnsi="Cambria Math"/>
              </w:rPr>
            </m:ctrlPr>
          </m:sSubPr>
          <m:e>
            <m:r>
              <w:rPr>
                <w:rFonts w:ascii="Cambria Math" w:eastAsia="Cambria Math" w:hAnsi="Cambria Math" w:cs="Cambria Math"/>
              </w:rPr>
              <m:t>c</m:t>
            </m:r>
          </m:e>
          <m:sub>
            <m:r>
              <m:rPr>
                <m:sty m:val="p"/>
              </m:rPr>
              <w:rPr>
                <w:rFonts w:ascii="Cambria Math" w:hAnsi="Cambria Math" w:hint="eastAsia"/>
              </w:rPr>
              <m:t>j</m:t>
            </m:r>
          </m:sub>
        </m:sSub>
      </m:oMath>
      <w:r w:rsidRPr="00912973">
        <w:rPr>
          <w:rFonts w:eastAsia="PingFang SC-Regular"/>
          <w:color w:val="1B1C21"/>
          <w:spacing w:val="6"/>
          <w:szCs w:val="21"/>
          <w:shd w:val="clear" w:color="auto" w:fill="FFFFFF"/>
        </w:rPr>
        <w:t xml:space="preserve"> (as a sub-criterion). If elements in </w:t>
      </w:r>
      <m:oMath>
        <m:sSub>
          <m:sSubPr>
            <m:ctrlPr>
              <w:rPr>
                <w:rFonts w:ascii="Cambria Math" w:hAnsi="Cambria Math"/>
              </w:rPr>
            </m:ctrlPr>
          </m:sSubPr>
          <m:e>
            <m:r>
              <w:rPr>
                <w:rFonts w:ascii="Cambria Math" w:eastAsia="Cambria Math" w:hAnsi="Cambria Math" w:cs="Cambria Math"/>
              </w:rPr>
              <m:t>c</m:t>
            </m:r>
          </m:e>
          <m:sub>
            <m:r>
              <m:rPr>
                <m:sty m:val="p"/>
              </m:rPr>
              <w:rPr>
                <w:rFonts w:ascii="Cambria Math" w:hAnsi="Cambria Math" w:hint="eastAsia"/>
              </w:rPr>
              <m:t>j</m:t>
            </m:r>
          </m:sub>
        </m:sSub>
      </m:oMath>
      <w:r w:rsidRPr="00912973">
        <w:rPr>
          <w:rFonts w:eastAsia="PingFang SC-Regular"/>
          <w:color w:val="1B1C21"/>
          <w:spacing w:val="6"/>
          <w:szCs w:val="21"/>
          <w:shd w:val="clear" w:color="auto" w:fill="FFFFFF"/>
        </w:rPr>
        <w:t xml:space="preserve"> are not influenced by those in </w:t>
      </w:r>
      <m:oMath>
        <m:sSub>
          <m:sSubPr>
            <m:ctrlPr>
              <w:rPr>
                <w:rFonts w:ascii="Cambria Math" w:hAnsi="Cambria Math"/>
              </w:rPr>
            </m:ctrlPr>
          </m:sSubPr>
          <m:e>
            <m:r>
              <w:rPr>
                <w:rFonts w:ascii="Cambria Math" w:eastAsia="Cambria Math" w:hAnsi="Cambria Math" w:cs="Cambria Math"/>
              </w:rPr>
              <m:t>c</m:t>
            </m:r>
          </m:e>
          <m:sub>
            <m:r>
              <w:rPr>
                <w:rFonts w:ascii="Cambria Math" w:hAnsi="Cambria Math"/>
              </w:rPr>
              <m:t>i</m:t>
            </m:r>
          </m:sub>
        </m:sSub>
      </m:oMath>
      <w:r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rPr>
        <w:t xml:space="preserve"> </w:t>
      </w:r>
      <m:oMath>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ij</m:t>
            </m:r>
          </m:sub>
        </m:sSub>
      </m:oMath>
      <w:r w:rsidRPr="00912973">
        <w:rPr>
          <w:rFonts w:ascii="Segoe UI" w:eastAsia="SimSun" w:hAnsi="Segoe UI" w:cs="Segoe UI"/>
          <w:szCs w:val="21"/>
          <w:shd w:val="clear" w:color="auto" w:fill="FFFFFF"/>
        </w:rPr>
        <w:t>=0</w:t>
      </w:r>
      <w:r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The row number </w:t>
      </w:r>
      <m:oMath>
        <m:r>
          <w:rPr>
            <w:rFonts w:ascii="Cambria Math" w:eastAsia="Cambria Math" w:hAnsi="Cambria Math" w:cs="Cambria Math"/>
            <w:color w:val="000000"/>
          </w:rPr>
          <m:t>k</m:t>
        </m:r>
      </m:oMath>
      <w:r w:rsidRPr="00912973">
        <w:rPr>
          <w:rFonts w:eastAsia="PingFang SC-Regular"/>
          <w:color w:val="1B1C21"/>
          <w:spacing w:val="6"/>
          <w:szCs w:val="21"/>
          <w:shd w:val="clear" w:color="auto" w:fill="FFFFFF"/>
        </w:rPr>
        <w:t xml:space="preserve"> corresponds to the number of elements in cluster </w:t>
      </w:r>
      <m:oMath>
        <m:sSub>
          <m:sSubPr>
            <m:ctrlPr>
              <w:rPr>
                <w:rFonts w:ascii="Cambria Math" w:hAnsi="Cambria Math"/>
              </w:rPr>
            </m:ctrlPr>
          </m:sSubPr>
          <m:e>
            <m:r>
              <w:rPr>
                <w:rFonts w:ascii="Cambria Math" w:eastAsia="Cambria Math" w:hAnsi="Cambria Math" w:cs="Cambria Math"/>
              </w:rPr>
              <m:t>c</m:t>
            </m:r>
          </m:e>
          <m:sub>
            <m:r>
              <w:rPr>
                <w:rFonts w:ascii="Cambria Math" w:hAnsi="Cambria Math"/>
              </w:rPr>
              <m:t>i</m:t>
            </m:r>
          </m:sub>
        </m:sSub>
      </m:oMath>
      <w:r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while the column number </w:t>
      </w:r>
      <m:oMath>
        <m:r>
          <w:rPr>
            <w:rFonts w:ascii="Cambria Math" w:eastAsia="Cambria Math" w:hAnsi="Cambria Math" w:cs="Cambria Math"/>
            <w:color w:val="000000"/>
          </w:rPr>
          <m:t>l</m:t>
        </m:r>
      </m:oMath>
      <w:r w:rsidRPr="00912973">
        <w:rPr>
          <w:rFonts w:eastAsia="PingFang SC-Regular"/>
          <w:color w:val="1B1C21"/>
          <w:spacing w:val="6"/>
          <w:szCs w:val="21"/>
          <w:shd w:val="clear" w:color="auto" w:fill="FFFFFF"/>
        </w:rPr>
        <w:t xml:space="preserve"> corresponds to the number of elements in cluster </w:t>
      </w:r>
      <m:oMath>
        <m:sSub>
          <m:sSubPr>
            <m:ctrlPr>
              <w:rPr>
                <w:rFonts w:ascii="Cambria Math" w:hAnsi="Cambria Math"/>
              </w:rPr>
            </m:ctrlPr>
          </m:sSubPr>
          <m:e>
            <m:r>
              <w:rPr>
                <w:rFonts w:ascii="Cambria Math" w:eastAsia="Cambria Math" w:hAnsi="Cambria Math" w:cs="Cambria Math"/>
              </w:rPr>
              <m:t>c</m:t>
            </m:r>
          </m:e>
          <m:sub>
            <m:r>
              <m:rPr>
                <m:sty m:val="p"/>
              </m:rPr>
              <w:rPr>
                <w:rFonts w:ascii="Cambria Math" w:hAnsi="Cambria Math" w:hint="eastAsia"/>
              </w:rPr>
              <m:t>j</m:t>
            </m:r>
          </m:sub>
        </m:sSub>
      </m:oMath>
      <w:r w:rsidRPr="00912973">
        <w:rPr>
          <w:rFonts w:eastAsia="PingFang SC-Regular"/>
          <w:color w:val="1B1C21"/>
          <w:spacing w:val="6"/>
          <w:szCs w:val="21"/>
          <w:shd w:val="clear" w:color="auto" w:fill="FFFFFF"/>
        </w:rPr>
        <w:t>.</w:t>
      </w:r>
    </w:p>
    <w:bookmarkEnd w:id="7"/>
    <w:p w14:paraId="285EE204" w14:textId="79BA93A2" w:rsidR="00AE7726" w:rsidRPr="00912973" w:rsidRDefault="001573CA" w:rsidP="000B226F">
      <w:pPr>
        <w:widowControl w:val="0"/>
        <w:suppressAutoHyphens/>
        <w:spacing w:after="120"/>
        <w:ind w:firstLineChars="292" w:firstLine="718"/>
        <w:jc w:val="both"/>
        <w:rPr>
          <w:color w:val="1B1C21"/>
          <w:spacing w:val="6"/>
          <w:szCs w:val="21"/>
          <w:shd w:val="clear" w:color="auto" w:fill="FFFFFF"/>
        </w:rPr>
      </w:pPr>
      <w:r w:rsidRPr="00912973">
        <w:rPr>
          <w:rFonts w:eastAsia="PingFang SC-Regular"/>
          <w:i/>
          <w:iCs/>
          <w:color w:val="1B1C21"/>
          <w:spacing w:val="6"/>
          <w:szCs w:val="21"/>
          <w:shd w:val="clear" w:color="auto" w:fill="FFFFFF"/>
        </w:rPr>
        <w:t>Step 3:</w:t>
      </w:r>
      <w:r w:rsidRPr="00912973">
        <w:rPr>
          <w:rFonts w:eastAsia="SimSun" w:hint="eastAsia"/>
          <w:i/>
          <w:iCs/>
          <w:color w:val="1B1C21"/>
          <w:spacing w:val="6"/>
          <w:szCs w:val="21"/>
          <w:shd w:val="clear" w:color="auto" w:fill="FFFFFF"/>
        </w:rPr>
        <w:t xml:space="preserve"> </w:t>
      </w:r>
      <w:r w:rsidRPr="00912973">
        <w:rPr>
          <w:rFonts w:eastAsia="PingFang SC-Regular"/>
          <w:i/>
          <w:iCs/>
          <w:color w:val="1B1C21"/>
          <w:spacing w:val="6"/>
          <w:szCs w:val="21"/>
          <w:shd w:val="clear" w:color="auto" w:fill="FFFFFF"/>
        </w:rPr>
        <w:t xml:space="preserve">Construction of the </w:t>
      </w:r>
      <w:r w:rsidRPr="00912973">
        <w:rPr>
          <w:rFonts w:hint="eastAsia"/>
          <w:i/>
          <w:iCs/>
          <w:color w:val="1B1C21"/>
          <w:spacing w:val="6"/>
          <w:szCs w:val="21"/>
          <w:shd w:val="clear" w:color="auto" w:fill="FFFFFF"/>
        </w:rPr>
        <w:t>s</w:t>
      </w:r>
      <w:r w:rsidRPr="00912973">
        <w:rPr>
          <w:rFonts w:eastAsia="PingFang SC-Regular"/>
          <w:i/>
          <w:iCs/>
          <w:color w:val="1B1C21"/>
          <w:spacing w:val="6"/>
          <w:szCs w:val="21"/>
          <w:shd w:val="clear" w:color="auto" w:fill="FFFFFF"/>
        </w:rPr>
        <w:t>upermatrix</w:t>
      </w:r>
      <w:r w:rsidRPr="00912973">
        <w:rPr>
          <w:rFonts w:eastAsia="PingFang SC-Regular"/>
          <w:color w:val="1B1C21"/>
          <w:spacing w:val="6"/>
          <w:szCs w:val="21"/>
          <w:shd w:val="clear" w:color="auto" w:fill="FFFFFF"/>
        </w:rPr>
        <w:t xml:space="preserve">. Let </w:t>
      </w:r>
      <m:oMath>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ij</m:t>
            </m:r>
          </m:sub>
        </m:sSub>
      </m:oMath>
      <w:r w:rsidRPr="00912973">
        <w:rPr>
          <w:rFonts w:eastAsia="PingFang SC-Regular"/>
          <w:color w:val="1B1C21"/>
          <w:spacing w:val="6"/>
          <w:szCs w:val="21"/>
          <w:shd w:val="clear" w:color="auto" w:fill="FFFFFF"/>
        </w:rPr>
        <w:t xml:space="preserve"> represent the influence matrix of cluster </w:t>
      </w:r>
      <m:oMath>
        <m:sSub>
          <m:sSubPr>
            <m:ctrlPr>
              <w:rPr>
                <w:rFonts w:ascii="Cambria Math" w:hAnsi="Cambria Math"/>
              </w:rPr>
            </m:ctrlPr>
          </m:sSubPr>
          <m:e>
            <m:r>
              <w:rPr>
                <w:rFonts w:ascii="Cambria Math" w:eastAsia="Cambria Math" w:hAnsi="Cambria Math" w:cs="Cambria Math"/>
              </w:rPr>
              <m:t>c</m:t>
            </m:r>
          </m:e>
          <m:sub>
            <m:r>
              <w:rPr>
                <w:rFonts w:ascii="Cambria Math" w:hAnsi="Cambria Math"/>
              </w:rPr>
              <m:t>i</m:t>
            </m:r>
          </m:sub>
        </m:sSub>
      </m:oMath>
      <w:r w:rsidRPr="00912973">
        <w:rPr>
          <w:rFonts w:eastAsia="PingFang SC-Regular"/>
          <w:color w:val="1B1C21"/>
          <w:spacing w:val="6"/>
          <w:szCs w:val="21"/>
          <w:shd w:val="clear" w:color="auto" w:fill="FFFFFF"/>
        </w:rPr>
        <w:t xml:space="preserve"> on cluster </w:t>
      </w:r>
      <m:oMath>
        <m:sSub>
          <m:sSubPr>
            <m:ctrlPr>
              <w:rPr>
                <w:rFonts w:ascii="Cambria Math" w:hAnsi="Cambria Math"/>
              </w:rPr>
            </m:ctrlPr>
          </m:sSubPr>
          <m:e>
            <m:r>
              <w:rPr>
                <w:rFonts w:ascii="Cambria Math" w:eastAsia="Cambria Math" w:hAnsi="Cambria Math" w:cs="Cambria Math"/>
              </w:rPr>
              <m:t>c</m:t>
            </m:r>
          </m:e>
          <m:sub>
            <m:r>
              <m:rPr>
                <m:sty m:val="p"/>
              </m:rPr>
              <w:rPr>
                <w:rFonts w:ascii="Cambria Math" w:hAnsi="Cambria Math" w:hint="eastAsia"/>
              </w:rPr>
              <m:t>j</m:t>
            </m:r>
          </m:sub>
        </m:sSub>
      </m:oMath>
      <w:r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This process is repeated for all </w:t>
      </w:r>
      <m:oMath>
        <m:r>
          <m:rPr>
            <m:sty m:val="p"/>
          </m:rPr>
          <w:rPr>
            <w:rFonts w:ascii="Cambria Math" w:eastAsia="SimSun" w:hAnsi="Cambria Math" w:cs="Segoe UI" w:hint="eastAsia"/>
            <w:szCs w:val="21"/>
            <w:shd w:val="clear" w:color="auto" w:fill="FFFFFF"/>
          </w:rPr>
          <m:t>n</m:t>
        </m:r>
      </m:oMath>
      <w:r w:rsidRPr="00912973">
        <w:rPr>
          <w:rFonts w:eastAsia="PingFang SC-Regular"/>
          <w:color w:val="1B1C21"/>
          <w:spacing w:val="6"/>
          <w:szCs w:val="21"/>
          <w:shd w:val="clear" w:color="auto" w:fill="FFFFFF"/>
        </w:rPr>
        <w:t xml:space="preserve"> clusters (with </w:t>
      </w:r>
      <m:oMath>
        <m:r>
          <w:rPr>
            <w:rFonts w:ascii="Cambria Math" w:hAnsi="Cambria Math"/>
          </w:rPr>
          <m:t>i</m:t>
        </m:r>
      </m:oMath>
      <w:r w:rsidRPr="00912973">
        <w:rPr>
          <w:rFonts w:eastAsia="PingFang SC-Regular"/>
          <w:color w:val="1B1C21"/>
          <w:spacing w:val="6"/>
          <w:szCs w:val="21"/>
          <w:shd w:val="clear" w:color="auto" w:fill="FFFFFF"/>
        </w:rPr>
        <w:t xml:space="preserve"> = 1, 2, …, </w:t>
      </w:r>
      <w:r w:rsidRPr="00912973">
        <w:rPr>
          <w:rFonts w:eastAsia="PingFang SC-Regular" w:hint="eastAsia"/>
          <w:color w:val="1B1C21"/>
          <w:spacing w:val="6"/>
          <w:szCs w:val="21"/>
          <w:shd w:val="clear" w:color="auto" w:fill="FFFFFF"/>
        </w:rPr>
        <w:t>n;</w:t>
      </w:r>
      <m:oMath>
        <m:r>
          <m:rPr>
            <m:sty m:val="p"/>
          </m:rPr>
          <w:rPr>
            <w:rFonts w:ascii="Cambria Math" w:hAnsi="Cambria Math"/>
          </w:rPr>
          <m:t>j</m:t>
        </m:r>
      </m:oMath>
      <w:r w:rsidRPr="00912973">
        <w:rPr>
          <w:rFonts w:eastAsia="PingFang SC-Regular"/>
          <w:color w:val="1B1C21"/>
          <w:spacing w:val="6"/>
          <w:szCs w:val="21"/>
          <w:shd w:val="clear" w:color="auto" w:fill="FFFFFF"/>
        </w:rPr>
        <w:t xml:space="preserve"> = 1, 2, …, </w:t>
      </w:r>
      <w:r w:rsidRPr="00912973">
        <w:rPr>
          <w:rFonts w:eastAsia="PingFang SC-Regular" w:hint="eastAsia"/>
          <w:color w:val="1B1C21"/>
          <w:spacing w:val="6"/>
          <w:szCs w:val="21"/>
          <w:shd w:val="clear" w:color="auto" w:fill="FFFFFF"/>
        </w:rPr>
        <w:t>n</w:t>
      </w:r>
      <w:r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yielding the supermatrix </w:t>
      </w:r>
      <m:oMath>
        <m:r>
          <w:rPr>
            <w:rFonts w:ascii="Cambria Math" w:eastAsia="Cambria Math" w:hAnsi="Cambria Math" w:cs="Cambria Math"/>
            <w:color w:val="000000"/>
          </w:rPr>
          <m:t>W</m:t>
        </m:r>
      </m:oMath>
      <w:r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Each column of the supermatrix consists of a set of weight vectors derived from all clusters that influence a specific element </w:t>
      </w:r>
      <m:oMath>
        <m:r>
          <w:rPr>
            <w:rFonts w:ascii="Cambria Math" w:eastAsia="Cambria Math" w:hAnsi="Cambria Math" w:cs="Cambria Math"/>
            <w:color w:val="000000"/>
          </w:rPr>
          <m:t>e</m:t>
        </m:r>
      </m:oMath>
      <w:r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For clusters that influence element </w:t>
      </w:r>
      <m:oMath>
        <m:r>
          <w:rPr>
            <w:rFonts w:ascii="Cambria Math" w:eastAsia="Cambria Math" w:hAnsi="Cambria Math" w:cs="Cambria Math"/>
            <w:color w:val="000000"/>
          </w:rPr>
          <m:t>e</m:t>
        </m:r>
      </m:oMath>
      <w:r w:rsidRPr="00912973">
        <w:rPr>
          <w:rFonts w:eastAsia="PingFang SC-Regular"/>
          <w:color w:val="1B1C21"/>
          <w:spacing w:val="6"/>
          <w:szCs w:val="21"/>
          <w:shd w:val="clear" w:color="auto" w:fill="FFFFFF"/>
        </w:rPr>
        <w:t>, the sum of the weight vectors equals 1; for elements with no influencing clusters, all corresponding weight vectors are set to 0.</w:t>
      </w:r>
    </w:p>
    <w:p w14:paraId="5B1176D0" w14:textId="1D5C61B6" w:rsidR="00AE7726" w:rsidRPr="00912973" w:rsidRDefault="001573CA" w:rsidP="000B226F">
      <w:pPr>
        <w:widowControl w:val="0"/>
        <w:suppressAutoHyphens/>
        <w:spacing w:after="120"/>
        <w:ind w:firstLine="720"/>
        <w:rPr>
          <w:color w:val="000000"/>
        </w:rPr>
      </w:pPr>
      <m:oMath>
        <m:r>
          <w:rPr>
            <w:rFonts w:ascii="Cambria Math" w:eastAsia="Cambria Math" w:hAnsi="Cambria Math" w:cs="Cambria Math"/>
            <w:color w:val="000000"/>
          </w:rPr>
          <w:lastRenderedPageBreak/>
          <m:t>W=</m:t>
        </m:r>
        <m:d>
          <m:dPr>
            <m:begChr m:val="["/>
            <m:endChr m:val="]"/>
            <m:ctrlPr>
              <w:rPr>
                <w:rFonts w:ascii="Cambria Math" w:hAnsi="Cambria Math"/>
                <w:color w:val="000000"/>
              </w:rPr>
            </m:ctrlPr>
          </m:dPr>
          <m:e>
            <m:m>
              <m:mPr>
                <m:plcHide m:val="1"/>
                <m:mcs>
                  <m:mc>
                    <m:mcPr>
                      <m:count m:val="4"/>
                      <m:mcJc m:val="center"/>
                    </m:mcPr>
                  </m:mc>
                </m:mcs>
                <m:ctrlPr>
                  <w:rPr>
                    <w:rFonts w:ascii="Cambria Math" w:hAnsi="Cambria Math"/>
                    <w:color w:val="000000"/>
                  </w:rPr>
                </m:ctrlPr>
              </m:mPr>
              <m:mr>
                <m:e>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11</m:t>
                      </m:r>
                    </m:sub>
                  </m:sSub>
                </m:e>
                <m:e>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12</m:t>
                      </m:r>
                    </m:sub>
                  </m:sSub>
                </m:e>
                <m:e>
                  <m:r>
                    <w:rPr>
                      <w:rFonts w:ascii="Cambria Math" w:eastAsia="Cambria Math" w:hAnsi="Cambria Math" w:cs="Cambria Math"/>
                      <w:color w:val="000000"/>
                    </w:rPr>
                    <m:t>⋯</m:t>
                  </m:r>
                </m:e>
                <m:e>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1n</m:t>
                      </m:r>
                    </m:sub>
                  </m:sSub>
                </m:e>
              </m:mr>
              <m:mr>
                <m:e>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21</m:t>
                      </m:r>
                    </m:sub>
                  </m:sSub>
                </m:e>
                <m:e>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22</m:t>
                      </m:r>
                    </m:sub>
                  </m:sSub>
                </m:e>
                <m:e>
                  <m:r>
                    <w:rPr>
                      <w:rFonts w:ascii="Cambria Math" w:eastAsia="Cambria Math" w:hAnsi="Cambria Math" w:cs="Cambria Math"/>
                      <w:color w:val="000000"/>
                    </w:rPr>
                    <m:t>⋯</m:t>
                  </m:r>
                </m:e>
                <m:e>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2n</m:t>
                      </m:r>
                    </m:sub>
                  </m:sSub>
                </m:e>
              </m:mr>
              <m:mr>
                <m:e>
                  <m:r>
                    <w:rPr>
                      <w:rFonts w:ascii="Cambria Math" w:eastAsia="Cambria Math" w:hAnsi="Cambria Math" w:cs="Cambria Math"/>
                      <w:color w:val="000000"/>
                    </w:rPr>
                    <m:t>⋮</m:t>
                  </m:r>
                </m:e>
                <m:e>
                  <m:r>
                    <w:rPr>
                      <w:rFonts w:ascii="Cambria Math" w:eastAsia="Cambria Math" w:hAnsi="Cambria Math" w:cs="Cambria Math"/>
                      <w:color w:val="000000"/>
                    </w:rPr>
                    <m:t>⋮</m:t>
                  </m:r>
                </m:e>
                <m:e>
                  <m:r>
                    <w:rPr>
                      <w:rFonts w:ascii="Cambria Math" w:eastAsia="Cambria Math" w:hAnsi="Cambria Math" w:cs="Cambria Math"/>
                      <w:color w:val="000000"/>
                    </w:rPr>
                    <m:t>⋱</m:t>
                  </m:r>
                </m:e>
                <m:e>
                  <m:r>
                    <w:rPr>
                      <w:rFonts w:ascii="Cambria Math" w:eastAsia="Cambria Math" w:hAnsi="Cambria Math" w:cs="Cambria Math"/>
                      <w:color w:val="000000"/>
                    </w:rPr>
                    <m:t>⋮</m:t>
                  </m:r>
                </m:e>
              </m:mr>
              <m:mr>
                <m:e>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n1</m:t>
                      </m:r>
                    </m:sub>
                  </m:sSub>
                </m:e>
                <m:e>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n1</m:t>
                      </m:r>
                    </m:sub>
                  </m:sSub>
                </m:e>
                <m:e>
                  <m:r>
                    <w:rPr>
                      <w:rFonts w:ascii="Cambria Math" w:eastAsia="Cambria Math" w:hAnsi="Cambria Math" w:cs="Cambria Math"/>
                      <w:color w:val="000000"/>
                    </w:rPr>
                    <m:t>⋯</m:t>
                  </m:r>
                </m:e>
                <m:e>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nn</m:t>
                      </m:r>
                    </m:sub>
                  </m:sSub>
                </m:e>
              </m:mr>
            </m:m>
          </m:e>
        </m:d>
      </m:oMath>
      <w:r w:rsidRPr="00912973">
        <w:tab/>
      </w:r>
      <w:r w:rsidRPr="00912973">
        <w:tab/>
      </w:r>
      <w:r w:rsidRPr="00912973">
        <w:tab/>
      </w:r>
      <w:r w:rsidRPr="00912973">
        <w:tab/>
      </w:r>
      <w:r w:rsidR="000B226F" w:rsidRPr="00912973">
        <w:tab/>
      </w:r>
      <w:r w:rsidR="000B226F" w:rsidRPr="00912973">
        <w:tab/>
      </w:r>
      <w:r w:rsidRPr="00912973">
        <w:t>(5)</w:t>
      </w:r>
    </w:p>
    <w:p w14:paraId="4807EEB7" w14:textId="7AA92B27" w:rsidR="00AE7726" w:rsidRPr="00912973" w:rsidRDefault="001573CA" w:rsidP="000B226F">
      <w:pPr>
        <w:widowControl w:val="0"/>
        <w:suppressAutoHyphens/>
        <w:spacing w:after="120"/>
        <w:ind w:firstLine="420"/>
        <w:jc w:val="both"/>
        <w:rPr>
          <w:color w:val="1B1C21"/>
          <w:spacing w:val="6"/>
          <w:szCs w:val="21"/>
          <w:shd w:val="clear" w:color="auto" w:fill="FFFFFF"/>
        </w:rPr>
      </w:pPr>
      <w:bookmarkStart w:id="8" w:name="_Hlk208422833"/>
      <w:r w:rsidRPr="00912973">
        <w:rPr>
          <w:rFonts w:eastAsia="PingFang SC-Regular"/>
          <w:i/>
          <w:iCs/>
          <w:color w:val="1B1C21"/>
          <w:spacing w:val="6"/>
          <w:szCs w:val="21"/>
          <w:shd w:val="clear" w:color="auto" w:fill="FFFFFF"/>
        </w:rPr>
        <w:t>Step 4:</w:t>
      </w:r>
      <w:r w:rsidRPr="00912973">
        <w:rPr>
          <w:rFonts w:hint="eastAsia"/>
          <w:i/>
          <w:iCs/>
          <w:color w:val="1B1C21"/>
          <w:spacing w:val="6"/>
          <w:szCs w:val="21"/>
          <w:shd w:val="clear" w:color="auto" w:fill="FFFFFF"/>
        </w:rPr>
        <w:t xml:space="preserve"> </w:t>
      </w:r>
      <w:r w:rsidRPr="00912973">
        <w:rPr>
          <w:rFonts w:eastAsia="PingFang SC-Regular"/>
          <w:i/>
          <w:iCs/>
          <w:color w:val="1B1C21"/>
          <w:spacing w:val="6"/>
          <w:szCs w:val="21"/>
          <w:shd w:val="clear" w:color="auto" w:fill="FFFFFF"/>
        </w:rPr>
        <w:t xml:space="preserve">Calculation of the </w:t>
      </w:r>
      <w:r w:rsidRPr="00912973">
        <w:rPr>
          <w:rFonts w:hint="eastAsia"/>
          <w:i/>
          <w:iCs/>
          <w:color w:val="1B1C21"/>
          <w:spacing w:val="6"/>
          <w:szCs w:val="21"/>
          <w:shd w:val="clear" w:color="auto" w:fill="FFFFFF"/>
        </w:rPr>
        <w:t>w</w:t>
      </w:r>
      <w:r w:rsidRPr="00912973">
        <w:rPr>
          <w:rFonts w:eastAsia="PingFang SC-Regular"/>
          <w:i/>
          <w:iCs/>
          <w:color w:val="1B1C21"/>
          <w:spacing w:val="6"/>
          <w:szCs w:val="21"/>
          <w:shd w:val="clear" w:color="auto" w:fill="FFFFFF"/>
        </w:rPr>
        <w:t xml:space="preserve">eighted </w:t>
      </w:r>
      <w:r w:rsidRPr="00912973">
        <w:rPr>
          <w:rFonts w:hint="eastAsia"/>
          <w:i/>
          <w:iCs/>
          <w:color w:val="1B1C21"/>
          <w:spacing w:val="6"/>
          <w:szCs w:val="21"/>
          <w:shd w:val="clear" w:color="auto" w:fill="FFFFFF"/>
        </w:rPr>
        <w:t>s</w:t>
      </w:r>
      <w:r w:rsidRPr="00912973">
        <w:rPr>
          <w:rFonts w:eastAsia="PingFang SC-Regular"/>
          <w:i/>
          <w:iCs/>
          <w:color w:val="1B1C21"/>
          <w:spacing w:val="6"/>
          <w:szCs w:val="21"/>
          <w:shd w:val="clear" w:color="auto" w:fill="FFFFFF"/>
        </w:rPr>
        <w:t>upermatrix</w:t>
      </w:r>
      <w:r w:rsidRPr="00912973">
        <w:rPr>
          <w:rFonts w:eastAsia="PingFang SC-Regular"/>
          <w:color w:val="1B1C21"/>
          <w:spacing w:val="6"/>
          <w:szCs w:val="21"/>
          <w:shd w:val="clear" w:color="auto" w:fill="FFFFFF"/>
        </w:rPr>
        <w:t xml:space="preserve">. For each cluster </w:t>
      </w:r>
      <m:oMath>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i</m:t>
            </m:r>
          </m:sub>
        </m:sSub>
        <m:r>
          <w:rPr>
            <w:rFonts w:ascii="Cambria Math" w:eastAsia="Cambria Math" w:hAnsi="Cambria Math" w:cs="Cambria Math"/>
          </w:rPr>
          <m:t>(i=1,2,⋯,n)</m:t>
        </m:r>
      </m:oMath>
      <w:r w:rsidRPr="00912973">
        <w:rPr>
          <w:rFonts w:hint="eastAsia"/>
          <w:color w:val="1B1C21"/>
          <w:spacing w:val="6"/>
          <w:szCs w:val="21"/>
          <w:shd w:val="clear" w:color="auto" w:fill="FFFFFF"/>
        </w:rPr>
        <w:t>,</w:t>
      </w:r>
      <w:r w:rsidRPr="00912973">
        <w:t xml:space="preserve"> </w:t>
      </w:r>
      <w:r w:rsidRPr="00912973">
        <w:rPr>
          <w:rFonts w:eastAsia="PingFang SC-Regular"/>
          <w:color w:val="1B1C21"/>
          <w:spacing w:val="6"/>
          <w:szCs w:val="21"/>
          <w:shd w:val="clear" w:color="auto" w:fill="FFFFFF"/>
        </w:rPr>
        <w:t>pairwise comparisons of the importance of the clusters are conducted, yielding a judgment matrix.</w:t>
      </w:r>
      <w:bookmarkEnd w:id="8"/>
      <w:r w:rsidR="00FA06CA">
        <w:rPr>
          <w:rFonts w:eastAsia="PingFang SC-Regular"/>
          <w:color w:val="1B1C21"/>
          <w:spacing w:val="6"/>
          <w:szCs w:val="21"/>
          <w:shd w:val="clear" w:color="auto" w:fill="FFFFFF"/>
        </w:rPr>
        <w:t xml:space="preserve"> </w:t>
      </w:r>
      <w:r w:rsidRPr="00912973">
        <w:rPr>
          <w:rFonts w:eastAsia="PingFang SC-Regular"/>
          <w:color w:val="1B1C21"/>
          <w:spacing w:val="6"/>
          <w:sz w:val="21"/>
          <w:szCs w:val="21"/>
          <w:shd w:val="clear" w:color="auto" w:fill="FFFFFF"/>
        </w:rPr>
        <w:t>If a cluster is unrelated to</w:t>
      </w:r>
      <w:r w:rsidRPr="00912973">
        <w:rPr>
          <w:rFonts w:eastAsia="PingFang SC-Regular"/>
          <w:color w:val="1B1C21"/>
          <w:spacing w:val="6"/>
          <w:kern w:val="2"/>
          <w:sz w:val="21"/>
          <w:szCs w:val="21"/>
          <w:shd w:val="clear" w:color="auto" w:fill="FFFFFF"/>
        </w:rPr>
        <w:t xml:space="preserve"> </w:t>
      </w:r>
      <m:oMath>
        <m:sSub>
          <m:sSubPr>
            <m:ctrlPr>
              <w:rPr>
                <w:rFonts w:ascii="Cambria Math" w:hAnsi="Cambria Math"/>
                <w:sz w:val="21"/>
                <w:szCs w:val="21"/>
              </w:rPr>
            </m:ctrlPr>
          </m:sSubPr>
          <m:e>
            <m:r>
              <w:rPr>
                <w:rFonts w:ascii="Cambria Math" w:eastAsia="Cambria Math" w:hAnsi="Cambria Math"/>
                <w:sz w:val="21"/>
                <w:szCs w:val="21"/>
              </w:rPr>
              <m:t>c</m:t>
            </m:r>
          </m:e>
          <m:sub>
            <m:r>
              <w:rPr>
                <w:rFonts w:ascii="Cambria Math" w:eastAsia="Cambria Math" w:hAnsi="Cambria Math"/>
                <w:sz w:val="21"/>
                <w:szCs w:val="21"/>
              </w:rPr>
              <m:t>i</m:t>
            </m:r>
          </m:sub>
        </m:sSub>
      </m:oMath>
      <w:r w:rsidRPr="00912973">
        <w:rPr>
          <w:rFonts w:eastAsia="PingFang SC-Regular"/>
          <w:color w:val="1B1C21"/>
          <w:spacing w:val="6"/>
          <w:kern w:val="2"/>
          <w:sz w:val="21"/>
          <w:szCs w:val="21"/>
          <w:shd w:val="clear" w:color="auto" w:fill="FFFFFF"/>
        </w:rPr>
        <w:t xml:space="preserve">, </w:t>
      </w:r>
      <w:r w:rsidRPr="00912973">
        <w:rPr>
          <w:rFonts w:eastAsia="PingFang SC-Regular"/>
          <w:color w:val="1B1C21"/>
          <w:spacing w:val="6"/>
          <w:sz w:val="21"/>
          <w:szCs w:val="21"/>
          <w:shd w:val="clear" w:color="auto" w:fill="FFFFFF"/>
        </w:rPr>
        <w:t>the corresponding component of its ranking vector is set to 0, producing the weighted matrix</w:t>
      </w:r>
      <w:r w:rsidRPr="00912973">
        <w:rPr>
          <w:rFonts w:eastAsia="PingFang SC-Regular"/>
          <w:color w:val="1B1C21"/>
          <w:spacing w:val="6"/>
          <w:kern w:val="2"/>
          <w:sz w:val="21"/>
          <w:szCs w:val="21"/>
          <w:shd w:val="clear" w:color="auto" w:fill="FFFFFF"/>
        </w:rPr>
        <w:t xml:space="preserve"> </w:t>
      </w:r>
      <m:oMath>
        <m:r>
          <m:rPr>
            <m:sty m:val="p"/>
          </m:rPr>
          <w:rPr>
            <w:rFonts w:ascii="Cambria Math" w:eastAsia="SimSun" w:hAnsi="Cambria Math"/>
            <w:kern w:val="2"/>
            <w:sz w:val="21"/>
            <w:szCs w:val="21"/>
            <w:shd w:val="clear" w:color="auto" w:fill="FFFFFF"/>
          </w:rPr>
          <m:t>A</m:t>
        </m:r>
      </m:oMath>
      <w:r w:rsidRPr="00912973">
        <w:rPr>
          <w:rFonts w:eastAsia="PingFang SC-Regular"/>
          <w:color w:val="1B1C21"/>
          <w:spacing w:val="6"/>
          <w:kern w:val="2"/>
          <w:sz w:val="21"/>
          <w:szCs w:val="21"/>
          <w:shd w:val="clear" w:color="auto" w:fill="FFFFFF"/>
        </w:rPr>
        <w:t>: </w:t>
      </w:r>
    </w:p>
    <w:p w14:paraId="735DC48F" w14:textId="37C65577" w:rsidR="00AE7726" w:rsidRPr="00912973" w:rsidRDefault="001573CA" w:rsidP="000B226F">
      <w:pPr>
        <w:pStyle w:val="NormalWeb"/>
        <w:widowControl w:val="0"/>
        <w:shd w:val="clear" w:color="auto" w:fill="FFFFFF"/>
        <w:suppressAutoHyphens/>
        <w:spacing w:beforeAutospacing="0" w:after="120" w:afterAutospacing="0"/>
        <w:ind w:firstLineChars="300" w:firstLine="720"/>
        <w:rPr>
          <w:color w:val="000000"/>
        </w:rPr>
      </w:pPr>
      <m:oMath>
        <m:r>
          <w:rPr>
            <w:rFonts w:ascii="Cambria Math" w:eastAsia="Cambria Math" w:hAnsi="Cambria Math" w:cs="Cambria Math"/>
            <w:color w:val="000000"/>
          </w:rPr>
          <m:t>A=</m:t>
        </m:r>
        <m:d>
          <m:dPr>
            <m:begChr m:val="["/>
            <m:endChr m:val="]"/>
            <m:ctrlPr>
              <w:rPr>
                <w:rFonts w:ascii="Cambria Math" w:hAnsi="Cambria Math"/>
                <w:color w:val="000000"/>
              </w:rPr>
            </m:ctrlPr>
          </m:dPr>
          <m:e>
            <m:m>
              <m:mPr>
                <m:plcHide m:val="1"/>
                <m:mcs>
                  <m:mc>
                    <m:mcPr>
                      <m:count m:val="4"/>
                      <m:mcJc m:val="center"/>
                    </m:mcPr>
                  </m:mc>
                </m:mcs>
                <m:ctrlPr>
                  <w:rPr>
                    <w:rFonts w:ascii="Cambria Math" w:hAnsi="Cambria Math"/>
                    <w:color w:val="000000"/>
                  </w:rPr>
                </m:ctrlPr>
              </m:mPr>
              <m:mr>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11</m:t>
                      </m:r>
                    </m:sub>
                  </m:sSub>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12</m:t>
                      </m:r>
                    </m:sub>
                  </m:sSub>
                </m:e>
                <m:e>
                  <m:r>
                    <w:rPr>
                      <w:rFonts w:ascii="Cambria Math" w:eastAsia="Cambria Math" w:hAnsi="Cambria Math" w:cs="Cambria Math"/>
                      <w:color w:val="000000"/>
                    </w:rPr>
                    <m:t>⋯</m:t>
                  </m:r>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1n</m:t>
                      </m:r>
                    </m:sub>
                  </m:sSub>
                </m:e>
              </m:mr>
              <m:mr>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21</m:t>
                      </m:r>
                    </m:sub>
                  </m:sSub>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22</m:t>
                      </m:r>
                    </m:sub>
                  </m:sSub>
                </m:e>
                <m:e>
                  <m:r>
                    <w:rPr>
                      <w:rFonts w:ascii="Cambria Math" w:eastAsia="Cambria Math" w:hAnsi="Cambria Math" w:cs="Cambria Math"/>
                      <w:color w:val="000000"/>
                    </w:rPr>
                    <m:t>⋯</m:t>
                  </m:r>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2n</m:t>
                      </m:r>
                    </m:sub>
                  </m:sSub>
                </m:e>
              </m:mr>
              <m:mr>
                <m:e>
                  <m:r>
                    <w:rPr>
                      <w:rFonts w:ascii="Cambria Math" w:eastAsia="Cambria Math" w:hAnsi="Cambria Math" w:cs="Cambria Math"/>
                      <w:color w:val="000000"/>
                    </w:rPr>
                    <m:t>⋮</m:t>
                  </m:r>
                </m:e>
                <m:e>
                  <m:r>
                    <w:rPr>
                      <w:rFonts w:ascii="Cambria Math" w:eastAsia="Cambria Math" w:hAnsi="Cambria Math" w:cs="Cambria Math"/>
                      <w:color w:val="000000"/>
                    </w:rPr>
                    <m:t>⋮</m:t>
                  </m:r>
                </m:e>
                <m:e>
                  <m:r>
                    <w:rPr>
                      <w:rFonts w:ascii="Cambria Math" w:eastAsia="Cambria Math" w:hAnsi="Cambria Math" w:cs="Cambria Math"/>
                      <w:color w:val="000000"/>
                    </w:rPr>
                    <m:t>⋱</m:t>
                  </m:r>
                </m:e>
                <m:e>
                  <m:r>
                    <w:rPr>
                      <w:rFonts w:ascii="Cambria Math" w:eastAsia="Cambria Math" w:hAnsi="Cambria Math" w:cs="Cambria Math"/>
                      <w:color w:val="000000"/>
                    </w:rPr>
                    <m:t>⋮</m:t>
                  </m:r>
                </m:e>
              </m:mr>
              <m:mr>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n1</m:t>
                      </m:r>
                    </m:sub>
                  </m:sSub>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n2</m:t>
                      </m:r>
                    </m:sub>
                  </m:sSub>
                </m:e>
                <m:e>
                  <m:r>
                    <w:rPr>
                      <w:rFonts w:ascii="Cambria Math" w:eastAsia="Cambria Math" w:hAnsi="Cambria Math" w:cs="Cambria Math"/>
                      <w:color w:val="000000"/>
                    </w:rPr>
                    <m:t>⋯</m:t>
                  </m:r>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nn</m:t>
                      </m:r>
                    </m:sub>
                  </m:sSub>
                </m:e>
              </m:mr>
            </m:m>
          </m:e>
        </m:d>
      </m:oMath>
      <w:r w:rsidRPr="00912973">
        <w:tab/>
      </w:r>
      <w:r w:rsidRPr="00912973">
        <w:tab/>
      </w:r>
      <w:r w:rsidRPr="00912973">
        <w:tab/>
      </w:r>
      <w:r w:rsidRPr="00912973">
        <w:tab/>
      </w:r>
      <w:r w:rsidRPr="00912973">
        <w:tab/>
      </w:r>
      <w:r w:rsidR="000B226F" w:rsidRPr="00912973">
        <w:tab/>
      </w:r>
      <w:r w:rsidR="000B226F" w:rsidRPr="00912973">
        <w:tab/>
      </w:r>
      <w:r w:rsidRPr="00912973">
        <w:t>(6)</w:t>
      </w:r>
    </w:p>
    <w:p w14:paraId="6F4A993C" w14:textId="77777777" w:rsidR="00AE7726" w:rsidRPr="00912973" w:rsidRDefault="001573CA" w:rsidP="000B226F">
      <w:pPr>
        <w:pStyle w:val="NormalWeb"/>
        <w:widowControl w:val="0"/>
        <w:shd w:val="clear" w:color="auto" w:fill="FFFFFF"/>
        <w:suppressAutoHyphens/>
        <w:spacing w:before="0" w:beforeAutospacing="0" w:after="120" w:afterAutospacing="0"/>
        <w:jc w:val="both"/>
        <w:rPr>
          <w:color w:val="1B1C21"/>
          <w:spacing w:val="6"/>
          <w:kern w:val="2"/>
          <w:sz w:val="21"/>
          <w:szCs w:val="21"/>
          <w:shd w:val="clear" w:color="auto" w:fill="FFFFFF"/>
        </w:rPr>
      </w:pPr>
      <w:r w:rsidRPr="00912973">
        <w:rPr>
          <w:rFonts w:eastAsia="PingFang SC-Regular"/>
          <w:color w:val="1B1C21"/>
          <w:spacing w:val="6"/>
          <w:sz w:val="21"/>
          <w:szCs w:val="21"/>
          <w:shd w:val="clear" w:color="auto" w:fill="FFFFFF"/>
        </w:rPr>
        <w:t>Weighting the supermatrix</w:t>
      </w:r>
      <w:r w:rsidRPr="00912973">
        <w:rPr>
          <w:rFonts w:eastAsia="PingFang SC-Regular"/>
          <w:color w:val="1B1C21"/>
          <w:spacing w:val="6"/>
          <w:kern w:val="2"/>
          <w:sz w:val="21"/>
          <w:szCs w:val="21"/>
          <w:shd w:val="clear" w:color="auto" w:fill="FFFFFF"/>
        </w:rPr>
        <w:t xml:space="preserve"> </w:t>
      </w:r>
      <m:oMath>
        <m:r>
          <w:rPr>
            <w:rFonts w:ascii="Cambria Math" w:eastAsia="Cambria Math" w:hAnsi="Cambria Math"/>
            <w:color w:val="000000"/>
            <w:sz w:val="21"/>
            <w:szCs w:val="21"/>
          </w:rPr>
          <m:t>W</m:t>
        </m:r>
      </m:oMath>
      <w:r w:rsidRPr="00912973">
        <w:rPr>
          <w:rFonts w:eastAsia="PingFang SC-Regular"/>
          <w:color w:val="1B1C21"/>
          <w:spacing w:val="6"/>
          <w:kern w:val="2"/>
          <w:sz w:val="21"/>
          <w:szCs w:val="21"/>
          <w:shd w:val="clear" w:color="auto" w:fill="FFFFFF"/>
        </w:rPr>
        <w:t xml:space="preserve"> with matrix </w:t>
      </w:r>
      <m:oMath>
        <m:r>
          <w:rPr>
            <w:rFonts w:ascii="Cambria Math" w:eastAsia="Cambria Math" w:hAnsi="Cambria Math"/>
            <w:color w:val="000000"/>
            <w:sz w:val="21"/>
            <w:szCs w:val="21"/>
          </w:rPr>
          <m:t>A</m:t>
        </m:r>
      </m:oMath>
      <w:r w:rsidRPr="00912973">
        <w:rPr>
          <w:rFonts w:eastAsia="PingFang SC-Regular"/>
          <w:color w:val="1B1C21"/>
          <w:spacing w:val="6"/>
          <w:kern w:val="2"/>
          <w:sz w:val="21"/>
          <w:szCs w:val="21"/>
          <w:shd w:val="clear" w:color="auto" w:fill="FFFFFF"/>
        </w:rPr>
        <w:t xml:space="preserve"> </w:t>
      </w:r>
      <w:r w:rsidRPr="00912973">
        <w:rPr>
          <w:rFonts w:eastAsia="PingFang SC-Regular"/>
          <w:color w:val="1B1C21"/>
          <w:spacing w:val="6"/>
          <w:sz w:val="21"/>
          <w:szCs w:val="21"/>
          <w:shd w:val="clear" w:color="auto" w:fill="FFFFFF"/>
        </w:rPr>
        <w:t>yields the weighted supermatrix</w:t>
      </w:r>
      <w:r w:rsidRPr="00912973">
        <w:rPr>
          <w:rFonts w:eastAsia="PingFang SC-Regular"/>
          <w:color w:val="1B1C21"/>
          <w:spacing w:val="6"/>
          <w:kern w:val="2"/>
          <w:sz w:val="21"/>
          <w:szCs w:val="21"/>
          <w:shd w:val="clear" w:color="auto" w:fill="FFFFFF"/>
        </w:rPr>
        <w:t xml:space="preserve"> </w:t>
      </w:r>
      <m:oMath>
        <m:bar>
          <m:barPr>
            <m:pos m:val="top"/>
            <m:ctrlPr>
              <w:rPr>
                <w:rFonts w:ascii="Cambria Math" w:eastAsia="SimSun" w:hAnsi="Cambria Math"/>
                <w:kern w:val="2"/>
                <w:sz w:val="21"/>
                <w:szCs w:val="21"/>
                <w:shd w:val="clear" w:color="auto" w:fill="FFFFFF"/>
              </w:rPr>
            </m:ctrlPr>
          </m:barPr>
          <m:e>
            <m:r>
              <m:rPr>
                <m:sty m:val="p"/>
              </m:rPr>
              <w:rPr>
                <w:rFonts w:ascii="Cambria Math" w:eastAsia="SimSun" w:hAnsi="Cambria Math"/>
                <w:kern w:val="2"/>
                <w:sz w:val="21"/>
                <w:szCs w:val="21"/>
                <w:shd w:val="clear" w:color="auto" w:fill="FFFFFF"/>
              </w:rPr>
              <m:t>W</m:t>
            </m:r>
          </m:e>
        </m:bar>
      </m:oMath>
      <w:r w:rsidRPr="00912973">
        <w:rPr>
          <w:rFonts w:eastAsia="PingFang SC-Regular"/>
          <w:color w:val="1B1C21"/>
          <w:spacing w:val="6"/>
          <w:kern w:val="2"/>
          <w:sz w:val="21"/>
          <w:szCs w:val="21"/>
          <w:shd w:val="clear" w:color="auto" w:fill="FFFFFF"/>
        </w:rPr>
        <w:t>.</w:t>
      </w:r>
    </w:p>
    <w:p w14:paraId="1BE5733B" w14:textId="3E68F0B5" w:rsidR="00AE7726" w:rsidRPr="00912973" w:rsidRDefault="003C0745" w:rsidP="000B226F">
      <w:pPr>
        <w:pStyle w:val="NormalWeb"/>
        <w:widowControl w:val="0"/>
        <w:shd w:val="clear" w:color="auto" w:fill="FFFFFF"/>
        <w:suppressAutoHyphens/>
        <w:spacing w:beforeAutospacing="0" w:after="120" w:afterAutospacing="0"/>
        <w:ind w:firstLineChars="300" w:firstLine="720"/>
        <w:rPr>
          <w:kern w:val="2"/>
          <w:shd w:val="clear" w:color="auto" w:fill="FFFFFF"/>
        </w:rPr>
      </w:pPr>
      <m:oMath>
        <m:bar>
          <m:barPr>
            <m:pos m:val="top"/>
            <m:ctrlPr>
              <w:rPr>
                <w:rFonts w:ascii="Cambria Math" w:eastAsia="SimSun" w:hAnsi="Cambria Math" w:cs="Segoe UI"/>
                <w:kern w:val="2"/>
                <w:shd w:val="clear" w:color="auto" w:fill="FFFFFF"/>
              </w:rPr>
            </m:ctrlPr>
          </m:barPr>
          <m:e>
            <m:r>
              <m:rPr>
                <m:sty m:val="p"/>
              </m:rPr>
              <w:rPr>
                <w:rFonts w:ascii="Cambria Math" w:eastAsia="SimSun" w:hAnsi="Cambria Math" w:cs="Segoe UI"/>
                <w:kern w:val="2"/>
                <w:shd w:val="clear" w:color="auto" w:fill="FFFFFF"/>
              </w:rPr>
              <m:t>W</m:t>
            </m:r>
          </m:e>
        </m:bar>
        <m:r>
          <w:rPr>
            <w:rFonts w:ascii="Cambria Math" w:eastAsia="Cambria Math" w:hAnsi="Cambria Math" w:cs="Cambria Math"/>
            <w:color w:val="000000"/>
          </w:rPr>
          <m:t>=</m:t>
        </m:r>
        <m:d>
          <m:dPr>
            <m:begChr m:val="["/>
            <m:endChr m:val="]"/>
            <m:ctrlPr>
              <w:rPr>
                <w:rFonts w:ascii="Cambria Math" w:hAnsi="Cambria Math"/>
                <w:color w:val="000000"/>
              </w:rPr>
            </m:ctrlPr>
          </m:dPr>
          <m:e>
            <m:m>
              <m:mPr>
                <m:plcHide m:val="1"/>
                <m:mcs>
                  <m:mc>
                    <m:mcPr>
                      <m:count m:val="4"/>
                      <m:mcJc m:val="center"/>
                    </m:mcPr>
                  </m:mc>
                </m:mcs>
                <m:ctrlPr>
                  <w:rPr>
                    <w:rFonts w:ascii="Cambria Math" w:hAnsi="Cambria Math"/>
                    <w:color w:val="000000"/>
                  </w:rPr>
                </m:ctrlPr>
              </m:mPr>
              <m:mr>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11</m:t>
                      </m:r>
                    </m:sub>
                  </m:sSub>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11</m:t>
                      </m:r>
                    </m:sub>
                  </m:sSub>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12</m:t>
                      </m:r>
                    </m:sub>
                  </m:sSub>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12</m:t>
                      </m:r>
                    </m:sub>
                  </m:sSub>
                </m:e>
                <m:e>
                  <m:r>
                    <w:rPr>
                      <w:rFonts w:ascii="Cambria Math" w:eastAsia="Cambria Math" w:hAnsi="Cambria Math" w:cs="Cambria Math"/>
                      <w:color w:val="000000"/>
                    </w:rPr>
                    <m:t>⋯</m:t>
                  </m:r>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1n</m:t>
                      </m:r>
                    </m:sub>
                  </m:sSub>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1n</m:t>
                      </m:r>
                    </m:sub>
                  </m:sSub>
                </m:e>
              </m:mr>
              <m:mr>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21</m:t>
                      </m:r>
                    </m:sub>
                  </m:sSub>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21</m:t>
                      </m:r>
                    </m:sub>
                  </m:sSub>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22</m:t>
                      </m:r>
                    </m:sub>
                  </m:sSub>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22</m:t>
                      </m:r>
                    </m:sub>
                  </m:sSub>
                </m:e>
                <m:e>
                  <m:r>
                    <w:rPr>
                      <w:rFonts w:ascii="Cambria Math" w:eastAsia="Cambria Math" w:hAnsi="Cambria Math" w:cs="Cambria Math"/>
                      <w:color w:val="000000"/>
                    </w:rPr>
                    <m:t>⋯</m:t>
                  </m:r>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2n</m:t>
                      </m:r>
                    </m:sub>
                  </m:sSub>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2n</m:t>
                      </m:r>
                    </m:sub>
                  </m:sSub>
                </m:e>
              </m:mr>
              <m:mr>
                <m:e>
                  <m:r>
                    <w:rPr>
                      <w:rFonts w:ascii="Cambria Math" w:eastAsia="Cambria Math" w:hAnsi="Cambria Math" w:cs="Cambria Math"/>
                      <w:color w:val="000000"/>
                    </w:rPr>
                    <m:t>⋮</m:t>
                  </m:r>
                </m:e>
                <m:e>
                  <m:r>
                    <w:rPr>
                      <w:rFonts w:ascii="Cambria Math" w:eastAsia="Cambria Math" w:hAnsi="Cambria Math" w:cs="Cambria Math"/>
                      <w:color w:val="000000"/>
                    </w:rPr>
                    <m:t>⋮</m:t>
                  </m:r>
                </m:e>
                <m:e>
                  <m:r>
                    <w:rPr>
                      <w:rFonts w:ascii="Cambria Math" w:eastAsia="Cambria Math" w:hAnsi="Cambria Math" w:cs="Cambria Math"/>
                      <w:color w:val="000000"/>
                    </w:rPr>
                    <m:t>⋱</m:t>
                  </m:r>
                </m:e>
                <m:e>
                  <m:r>
                    <w:rPr>
                      <w:rFonts w:ascii="Cambria Math" w:eastAsia="Cambria Math" w:hAnsi="Cambria Math" w:cs="Cambria Math"/>
                      <w:color w:val="000000"/>
                    </w:rPr>
                    <m:t>⋮</m:t>
                  </m:r>
                </m:e>
              </m:mr>
              <m:mr>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n1</m:t>
                      </m:r>
                    </m:sub>
                  </m:sSub>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n1</m:t>
                      </m:r>
                    </m:sub>
                  </m:sSub>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n2</m:t>
                      </m:r>
                    </m:sub>
                  </m:sSub>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n2</m:t>
                      </m:r>
                    </m:sub>
                  </m:sSub>
                </m:e>
                <m:e>
                  <m:r>
                    <w:rPr>
                      <w:rFonts w:ascii="Cambria Math" w:eastAsia="Cambria Math" w:hAnsi="Cambria Math" w:cs="Cambria Math"/>
                      <w:color w:val="000000"/>
                    </w:rPr>
                    <m:t>⋯</m:t>
                  </m:r>
                </m:e>
                <m:e>
                  <m:sSub>
                    <m:sSubPr>
                      <m:ctrlPr>
                        <w:rPr>
                          <w:rFonts w:ascii="Cambria Math" w:hAnsi="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nn</m:t>
                      </m:r>
                    </m:sub>
                  </m:sSub>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nn</m:t>
                      </m:r>
                    </m:sub>
                  </m:sSub>
                </m:e>
              </m:mr>
            </m:m>
          </m:e>
        </m:d>
      </m:oMath>
      <w:r w:rsidR="001573CA" w:rsidRPr="00912973">
        <w:tab/>
      </w:r>
      <w:r w:rsidR="001573CA" w:rsidRPr="00912973">
        <w:tab/>
      </w:r>
      <w:r w:rsidR="001573CA" w:rsidRPr="00912973">
        <w:tab/>
      </w:r>
      <w:r w:rsidR="000B226F" w:rsidRPr="00912973">
        <w:tab/>
      </w:r>
      <w:r w:rsidR="000B226F" w:rsidRPr="00912973">
        <w:tab/>
      </w:r>
      <w:r w:rsidR="001573CA" w:rsidRPr="00912973">
        <w:t>(7)</w:t>
      </w:r>
    </w:p>
    <w:p w14:paraId="4C826F95" w14:textId="77777777" w:rsidR="00AE7726" w:rsidRPr="00912973" w:rsidRDefault="001573CA">
      <w:pPr>
        <w:pStyle w:val="NormalWeb"/>
        <w:widowControl w:val="0"/>
        <w:shd w:val="clear" w:color="auto" w:fill="FFFFFF"/>
        <w:suppressAutoHyphens/>
        <w:spacing w:beforeAutospacing="0" w:after="0" w:afterAutospacing="0"/>
        <w:rPr>
          <w:rFonts w:eastAsia="PingFang SC-Regular"/>
          <w:color w:val="1B1C21"/>
          <w:spacing w:val="6"/>
          <w:kern w:val="2"/>
          <w:sz w:val="21"/>
          <w:szCs w:val="21"/>
          <w:shd w:val="clear" w:color="auto" w:fill="FFFFFF"/>
        </w:rPr>
      </w:pPr>
      <w:r w:rsidRPr="00912973">
        <w:rPr>
          <w:rFonts w:eastAsia="PingFang SC-Regular"/>
          <w:color w:val="1B1C21"/>
          <w:spacing w:val="6"/>
          <w:sz w:val="21"/>
          <w:szCs w:val="21"/>
          <w:shd w:val="clear" w:color="auto" w:fill="FFFFFF"/>
        </w:rPr>
        <w:t>Column-wise normalization of</w:t>
      </w:r>
      <w:r w:rsidRPr="00912973">
        <w:rPr>
          <w:rFonts w:eastAsia="PingFang SC-Regular"/>
          <w:color w:val="1B1C21"/>
          <w:spacing w:val="6"/>
          <w:kern w:val="2"/>
          <w:sz w:val="21"/>
          <w:szCs w:val="21"/>
          <w:shd w:val="clear" w:color="auto" w:fill="FFFFFF"/>
        </w:rPr>
        <w:t xml:space="preserve"> </w:t>
      </w:r>
      <m:oMath>
        <m:bar>
          <m:barPr>
            <m:pos m:val="top"/>
            <m:ctrlPr>
              <w:rPr>
                <w:rFonts w:ascii="Cambria Math" w:eastAsia="SimSun" w:hAnsi="Cambria Math"/>
                <w:kern w:val="2"/>
                <w:sz w:val="21"/>
                <w:szCs w:val="21"/>
                <w:shd w:val="clear" w:color="auto" w:fill="FFFFFF"/>
              </w:rPr>
            </m:ctrlPr>
          </m:barPr>
          <m:e>
            <m:r>
              <m:rPr>
                <m:sty m:val="p"/>
              </m:rPr>
              <w:rPr>
                <w:rFonts w:ascii="Cambria Math" w:eastAsia="SimSun" w:hAnsi="Cambria Math"/>
                <w:kern w:val="2"/>
                <w:sz w:val="21"/>
                <w:szCs w:val="21"/>
                <w:shd w:val="clear" w:color="auto" w:fill="FFFFFF"/>
              </w:rPr>
              <m:t>W</m:t>
            </m:r>
          </m:e>
        </m:bar>
      </m:oMath>
      <w:r w:rsidRPr="00912973">
        <w:rPr>
          <w:rFonts w:eastAsia="PingFang SC-Regular"/>
          <w:color w:val="1B1C21"/>
          <w:spacing w:val="6"/>
          <w:kern w:val="2"/>
          <w:sz w:val="21"/>
          <w:szCs w:val="21"/>
          <w:shd w:val="clear" w:color="auto" w:fill="FFFFFF"/>
        </w:rPr>
        <w:t xml:space="preserve"> </w:t>
      </w:r>
      <w:r w:rsidRPr="00912973">
        <w:rPr>
          <w:rFonts w:eastAsia="PingFang SC-Regular"/>
          <w:color w:val="1B1C21"/>
          <w:spacing w:val="6"/>
          <w:sz w:val="21"/>
          <w:szCs w:val="21"/>
          <w:shd w:val="clear" w:color="auto" w:fill="FFFFFF"/>
        </w:rPr>
        <w:t>is then performed to ensure that the sum of each column equals 1</w:t>
      </w:r>
      <w:r w:rsidRPr="00912973">
        <w:rPr>
          <w:rFonts w:eastAsia="PingFang SC-Regular"/>
          <w:color w:val="1B1C21"/>
          <w:spacing w:val="6"/>
          <w:kern w:val="2"/>
          <w:sz w:val="21"/>
          <w:szCs w:val="21"/>
          <w:shd w:val="clear" w:color="auto" w:fill="FFFFFF"/>
        </w:rPr>
        <w:t>.</w:t>
      </w:r>
    </w:p>
    <w:p w14:paraId="42FF761A" w14:textId="77777777" w:rsidR="00AE7726" w:rsidRPr="00912973" w:rsidRDefault="001573CA" w:rsidP="000B226F">
      <w:pPr>
        <w:widowControl w:val="0"/>
        <w:suppressAutoHyphens/>
        <w:ind w:firstLineChars="292" w:firstLine="718"/>
        <w:jc w:val="both"/>
        <w:rPr>
          <w:color w:val="1B1C21"/>
          <w:spacing w:val="6"/>
          <w:szCs w:val="21"/>
          <w:shd w:val="clear" w:color="auto" w:fill="FFFFFF"/>
          <w:lang w:eastAsia="zh-CN"/>
        </w:rPr>
      </w:pPr>
      <w:r w:rsidRPr="00912973">
        <w:rPr>
          <w:rFonts w:eastAsia="PingFang SC-Regular"/>
          <w:color w:val="1B1C21"/>
          <w:spacing w:val="6"/>
          <w:szCs w:val="21"/>
          <w:shd w:val="clear" w:color="auto" w:fill="FFFFFF"/>
        </w:rPr>
        <w:t>Step 5:</w:t>
      </w:r>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Calculation of the </w:t>
      </w:r>
      <w:r w:rsidRPr="00912973">
        <w:rPr>
          <w:color w:val="1B1C21"/>
          <w:spacing w:val="6"/>
          <w:szCs w:val="21"/>
          <w:shd w:val="clear" w:color="auto" w:fill="FFFFFF"/>
        </w:rPr>
        <w:t>l</w:t>
      </w:r>
      <w:r w:rsidRPr="00912973">
        <w:rPr>
          <w:rFonts w:eastAsia="PingFang SC-Regular"/>
          <w:color w:val="1B1C21"/>
          <w:spacing w:val="6"/>
          <w:szCs w:val="21"/>
          <w:shd w:val="clear" w:color="auto" w:fill="FFFFFF"/>
        </w:rPr>
        <w:t xml:space="preserve">imit </w:t>
      </w:r>
      <w:r w:rsidRPr="00912973">
        <w:rPr>
          <w:color w:val="1B1C21"/>
          <w:spacing w:val="6"/>
          <w:szCs w:val="21"/>
          <w:shd w:val="clear" w:color="auto" w:fill="FFFFFF"/>
        </w:rPr>
        <w:t>s</w:t>
      </w:r>
      <w:r w:rsidRPr="00912973">
        <w:rPr>
          <w:rFonts w:eastAsia="PingFang SC-Regular"/>
          <w:color w:val="1B1C21"/>
          <w:spacing w:val="6"/>
          <w:szCs w:val="21"/>
          <w:shd w:val="clear" w:color="auto" w:fill="FFFFFF"/>
        </w:rPr>
        <w:t xml:space="preserve">upermatrix. Let the elements of the weighted supermatrix </w:t>
      </w:r>
      <m:oMath>
        <m:bar>
          <m:barPr>
            <m:pos m:val="top"/>
            <m:ctrlPr>
              <w:rPr>
                <w:rFonts w:ascii="Cambria Math" w:eastAsia="SimSun" w:hAnsi="Cambria Math" w:cs="Segoe UI"/>
                <w:szCs w:val="21"/>
                <w:shd w:val="clear" w:color="auto" w:fill="FFFFFF"/>
              </w:rPr>
            </m:ctrlPr>
          </m:barPr>
          <m:e>
            <m:r>
              <m:rPr>
                <m:sty m:val="p"/>
              </m:rPr>
              <w:rPr>
                <w:rFonts w:ascii="Cambria Math" w:eastAsia="SimSun" w:hAnsi="Cambria Math" w:cs="Segoe UI"/>
                <w:szCs w:val="21"/>
                <w:shd w:val="clear" w:color="auto" w:fill="FFFFFF"/>
              </w:rPr>
              <m:t>W</m:t>
            </m:r>
          </m:e>
        </m:bar>
      </m:oMath>
      <w:r w:rsidRPr="00912973">
        <w:rPr>
          <w:rFonts w:eastAsia="PingFang SC-Regular"/>
          <w:color w:val="1B1C21"/>
          <w:spacing w:val="6"/>
          <w:szCs w:val="21"/>
          <w:shd w:val="clear" w:color="auto" w:fill="FFFFFF"/>
        </w:rPr>
        <w:t xml:space="preserve"> be denoted as </w:t>
      </w:r>
      <m:oMath>
        <m:sSub>
          <m:sSubPr>
            <m:ctrlPr>
              <w:rPr>
                <w:rFonts w:ascii="Cambria Math" w:eastAsia="SimSun" w:hAnsi="Cambria Math" w:cs="Segoe UI"/>
                <w:szCs w:val="21"/>
                <w:shd w:val="clear" w:color="auto" w:fill="FFFFFF"/>
              </w:rPr>
            </m:ctrlPr>
          </m:sSubPr>
          <m:e>
            <m:r>
              <m:rPr>
                <m:sty m:val="p"/>
              </m:rPr>
              <w:rPr>
                <w:rFonts w:ascii="Cambria Math" w:eastAsia="SimSun" w:hAnsi="Cambria Math" w:cs="Segoe UI"/>
                <w:szCs w:val="21"/>
                <w:shd w:val="clear" w:color="auto" w:fill="FFFFFF"/>
              </w:rPr>
              <m:t>w</m:t>
            </m:r>
          </m:e>
          <m:sub>
            <m:r>
              <m:rPr>
                <m:sty m:val="p"/>
              </m:rPr>
              <w:rPr>
                <w:rFonts w:ascii="Cambria Math" w:eastAsia="SimSun" w:hAnsi="Cambria Math" w:cs="Segoe UI"/>
                <w:szCs w:val="21"/>
                <w:shd w:val="clear" w:color="auto" w:fill="FFFFFF"/>
              </w:rPr>
              <m:t>ij</m:t>
            </m:r>
          </m:sub>
        </m:sSub>
      </m:oMath>
      <w:r w:rsidRPr="00912973">
        <w:rPr>
          <w:rFonts w:hint="eastAsia"/>
          <w:color w:val="1B1C21"/>
          <w:spacing w:val="6"/>
          <w:szCs w:val="21"/>
          <w:shd w:val="clear" w:color="auto" w:fill="FFFFFF"/>
        </w:rPr>
        <w:t>.</w:t>
      </w:r>
      <w:r w:rsidRPr="00912973">
        <w:rPr>
          <w:rFonts w:eastAsia="PingFang SC-Regular"/>
          <w:color w:val="1B1C21"/>
          <w:spacing w:val="6"/>
          <w:szCs w:val="21"/>
          <w:shd w:val="clear" w:color="auto" w:fill="FFFFFF"/>
        </w:rPr>
        <w:t xml:space="preserve"> The magnitude of </w:t>
      </w:r>
      <m:oMath>
        <m:sSub>
          <m:sSubPr>
            <m:ctrlPr>
              <w:rPr>
                <w:rFonts w:ascii="Cambria Math" w:eastAsia="SimSun" w:hAnsi="Cambria Math" w:cs="Segoe UI"/>
                <w:szCs w:val="21"/>
                <w:shd w:val="clear" w:color="auto" w:fill="FFFFFF"/>
              </w:rPr>
            </m:ctrlPr>
          </m:sSubPr>
          <m:e>
            <m:r>
              <m:rPr>
                <m:sty m:val="p"/>
              </m:rPr>
              <w:rPr>
                <w:rFonts w:ascii="Cambria Math" w:eastAsia="SimSun" w:hAnsi="Cambria Math" w:cs="Segoe UI"/>
                <w:szCs w:val="21"/>
                <w:shd w:val="clear" w:color="auto" w:fill="FFFFFF"/>
              </w:rPr>
              <m:t>w</m:t>
            </m:r>
          </m:e>
          <m:sub>
            <m:r>
              <m:rPr>
                <m:sty m:val="p"/>
              </m:rPr>
              <w:rPr>
                <w:rFonts w:ascii="Cambria Math" w:eastAsia="SimSun" w:hAnsi="Cambria Math" w:cs="Segoe UI"/>
                <w:szCs w:val="21"/>
                <w:shd w:val="clear" w:color="auto" w:fill="FFFFFF"/>
              </w:rPr>
              <m:t>ij</m:t>
            </m:r>
          </m:sub>
        </m:sSub>
      </m:oMath>
      <w:r w:rsidRPr="00912973">
        <w:rPr>
          <w:rFonts w:eastAsia="PingFang SC-Regular"/>
          <w:color w:val="1B1C21"/>
          <w:spacing w:val="6"/>
          <w:szCs w:val="21"/>
          <w:shd w:val="clear" w:color="auto" w:fill="FFFFFF"/>
        </w:rPr>
        <w:t xml:space="preserve"> reflects the relative dominance of element </w:t>
      </w:r>
      <m:oMath>
        <m:r>
          <w:rPr>
            <w:rFonts w:ascii="Cambria Math" w:hAnsi="Cambria Math"/>
          </w:rPr>
          <m:t>i</m:t>
        </m:r>
      </m:oMath>
      <w:r w:rsidRPr="00912973">
        <w:rPr>
          <w:rFonts w:eastAsia="PingFang SC-Regular"/>
          <w:color w:val="1B1C21"/>
          <w:spacing w:val="6"/>
          <w:szCs w:val="21"/>
          <w:shd w:val="clear" w:color="auto" w:fill="FFFFFF"/>
        </w:rPr>
        <w:t xml:space="preserve"> over element </w:t>
      </w:r>
      <m:oMath>
        <m:r>
          <w:rPr>
            <w:rFonts w:ascii="Cambria Math" w:hAnsi="Cambria Math"/>
          </w:rPr>
          <m:t>j</m:t>
        </m:r>
      </m:oMath>
      <w:r w:rsidRPr="00912973">
        <w:rPr>
          <w:rFonts w:eastAsia="PingFang SC-Regular"/>
          <w:color w:val="1B1C21"/>
          <w:spacing w:val="6"/>
          <w:szCs w:val="21"/>
          <w:shd w:val="clear" w:color="auto" w:fill="FFFFFF"/>
        </w:rPr>
        <w:t xml:space="preserve">, The limit supermatrix is obtained as: </w:t>
      </w:r>
      <m:oMath>
        <m:sSup>
          <m:sSupPr>
            <m:ctrlPr>
              <w:rPr>
                <w:rFonts w:ascii="Cambria Math" w:hAnsi="Cambria Math"/>
              </w:rPr>
            </m:ctrlPr>
          </m:sSupPr>
          <m:e>
            <m:bar>
              <m:barPr>
                <m:pos m:val="top"/>
                <m:ctrlPr>
                  <w:rPr>
                    <w:rFonts w:ascii="Cambria Math" w:hAnsi="Cambria Math"/>
                  </w:rPr>
                </m:ctrlPr>
              </m:barPr>
              <m:e>
                <m:r>
                  <w:rPr>
                    <w:rFonts w:ascii="Cambria Math" w:hAnsi="Cambria Math"/>
                  </w:rPr>
                  <m:t>W</m:t>
                </m:r>
              </m:e>
            </m:bar>
          </m:e>
          <m:sup>
            <m:r>
              <m:rPr>
                <m:sty m:val="p"/>
              </m:rPr>
              <w:rPr>
                <w:rFonts w:ascii="Cambria Math" w:hAnsi="Cambria Math"/>
              </w:rPr>
              <m:t>∞</m:t>
            </m:r>
          </m:sup>
        </m:sSup>
        <m:r>
          <w:rPr>
            <w:rFonts w:ascii="Cambria Math" w:hAnsi="Cambria Math"/>
          </w:rPr>
          <m:t>=</m:t>
        </m:r>
        <m:limLow>
          <m:limLowPr>
            <m:ctrlPr>
              <w:rPr>
                <w:rFonts w:ascii="Cambria Math" w:hAnsi="Cambria Math"/>
              </w:rPr>
            </m:ctrlPr>
          </m:limLowPr>
          <m:e>
            <m:r>
              <w:rPr>
                <w:rFonts w:ascii="Cambria Math" w:hAnsi="Cambria Math"/>
              </w:rPr>
              <m:t>lim</m:t>
            </m:r>
          </m:e>
          <m:lim>
            <m:r>
              <w:rPr>
                <w:rFonts w:ascii="Cambria Math" w:hAnsi="Cambria Math"/>
              </w:rPr>
              <m:t>t→</m:t>
            </m:r>
            <m:r>
              <m:rPr>
                <m:sty m:val="p"/>
              </m:rPr>
              <w:rPr>
                <w:rFonts w:ascii="Cambria Math" w:hAnsi="Cambria Math"/>
              </w:rPr>
              <m:t>∞</m:t>
            </m:r>
          </m:lim>
        </m:limLow>
        <m:sSup>
          <m:sSupPr>
            <m:ctrlPr>
              <w:rPr>
                <w:rFonts w:ascii="Cambria Math" w:hAnsi="Cambria Math"/>
              </w:rPr>
            </m:ctrlPr>
          </m:sSupPr>
          <m:e>
            <m:bar>
              <m:barPr>
                <m:pos m:val="top"/>
                <m:ctrlPr>
                  <w:rPr>
                    <w:rFonts w:ascii="Cambria Math" w:hAnsi="Cambria Math"/>
                  </w:rPr>
                </m:ctrlPr>
              </m:barPr>
              <m:e>
                <m:r>
                  <w:rPr>
                    <w:rFonts w:ascii="Cambria Math" w:hAnsi="Cambria Math"/>
                  </w:rPr>
                  <m:t>W</m:t>
                </m:r>
              </m:e>
            </m:bar>
          </m:e>
          <m:sup>
            <m:r>
              <w:rPr>
                <w:rFonts w:ascii="Cambria Math" w:hAnsi="Cambria Math"/>
              </w:rPr>
              <m:t>t</m:t>
            </m:r>
          </m:sup>
        </m:sSup>
      </m:oMath>
      <w:r w:rsidRPr="00912973">
        <w:rPr>
          <w:rFonts w:eastAsia="PingFang SC-Regular"/>
          <w:color w:val="1B1C21"/>
          <w:spacing w:val="6"/>
          <w:szCs w:val="21"/>
          <w:shd w:val="clear" w:color="auto" w:fill="FFFFFF"/>
        </w:rPr>
        <w:t>.</w:t>
      </w:r>
    </w:p>
    <w:p w14:paraId="5D62AE84" w14:textId="77777777" w:rsidR="00AE7726" w:rsidRPr="00912973" w:rsidRDefault="00AE7726">
      <w:pPr>
        <w:widowControl w:val="0"/>
        <w:suppressAutoHyphens/>
        <w:ind w:firstLineChars="200" w:firstLine="480"/>
        <w:jc w:val="both"/>
        <w:rPr>
          <w:lang w:eastAsia="zh-CN"/>
        </w:rPr>
      </w:pPr>
    </w:p>
    <w:p w14:paraId="2DCDED73" w14:textId="77777777" w:rsidR="00AE7726" w:rsidRPr="00912973" w:rsidRDefault="001573CA">
      <w:pPr>
        <w:pStyle w:val="BioresourcesSectionSubheader"/>
        <w:widowControl w:val="0"/>
        <w:suppressAutoHyphens/>
        <w:rPr>
          <w:bCs/>
          <w:lang w:eastAsia="zh-CN"/>
        </w:rPr>
      </w:pPr>
      <w:r w:rsidRPr="00912973">
        <w:rPr>
          <w:rFonts w:hint="eastAsia"/>
          <w:bCs/>
          <w:lang w:eastAsia="zh-CN"/>
        </w:rPr>
        <w:t>Entropy Weigh</w:t>
      </w:r>
      <w:r w:rsidRPr="00912973">
        <w:rPr>
          <w:rFonts w:hint="eastAsia"/>
          <w:bCs/>
        </w:rPr>
        <w:t>t</w:t>
      </w:r>
    </w:p>
    <w:p w14:paraId="501B130B" w14:textId="37628736" w:rsidR="00AE7726" w:rsidRPr="00912973" w:rsidRDefault="001573CA" w:rsidP="000B226F">
      <w:pPr>
        <w:widowControl w:val="0"/>
        <w:suppressAutoHyphens/>
        <w:ind w:firstLine="720"/>
        <w:jc w:val="both"/>
        <w:rPr>
          <w:rFonts w:eastAsia="PingFang SC-Regular"/>
          <w:spacing w:val="6"/>
          <w:szCs w:val="21"/>
          <w:shd w:val="clear" w:color="auto" w:fill="FFFFFF"/>
        </w:rPr>
      </w:pPr>
      <w:r w:rsidRPr="00912973">
        <w:rPr>
          <w:rFonts w:eastAsia="PingFang SC-Regular"/>
          <w:spacing w:val="6"/>
          <w:szCs w:val="21"/>
          <w:shd w:val="clear" w:color="auto" w:fill="FFFFFF"/>
        </w:rPr>
        <w:t>The EW method is an important information-weighting model that has been extensively studied and applied</w:t>
      </w:r>
      <w:r w:rsidRPr="00912973">
        <w:rPr>
          <w:rFonts w:eastAsia="SimSun" w:hint="eastAsia"/>
          <w:spacing w:val="6"/>
          <w:szCs w:val="21"/>
          <w:shd w:val="clear" w:color="auto" w:fill="FFFFFF"/>
        </w:rPr>
        <w:t xml:space="preserve"> </w:t>
      </w:r>
      <w:r w:rsidRPr="00912973">
        <w:rPr>
          <w:rFonts w:eastAsia="PingFang SC-Regular" w:hint="eastAsia"/>
          <w:spacing w:val="6"/>
          <w:szCs w:val="21"/>
          <w:shd w:val="clear" w:color="auto" w:fill="FFFFFF"/>
        </w:rPr>
        <w:t>(Zhu</w:t>
      </w:r>
      <w:r w:rsidRPr="00912973">
        <w:rPr>
          <w:rFonts w:eastAsia="PingFang SC-Regular"/>
          <w:spacing w:val="6"/>
          <w:szCs w:val="21"/>
          <w:shd w:val="clear" w:color="auto" w:fill="FFFFFF"/>
        </w:rPr>
        <w:t xml:space="preserve"> </w:t>
      </w:r>
      <w:r w:rsidRPr="00912973">
        <w:rPr>
          <w:rFonts w:eastAsia="PingFang SC-Regular"/>
          <w:i/>
          <w:spacing w:val="6"/>
          <w:szCs w:val="21"/>
          <w:shd w:val="clear" w:color="auto" w:fill="FFFFFF"/>
        </w:rPr>
        <w:t>et al</w:t>
      </w:r>
      <w:r w:rsidRPr="00912973">
        <w:rPr>
          <w:rFonts w:eastAsia="PingFang SC-Regular"/>
          <w:spacing w:val="6"/>
          <w:szCs w:val="21"/>
          <w:shd w:val="clear" w:color="auto" w:fill="FFFFFF"/>
        </w:rPr>
        <w:t>.</w:t>
      </w:r>
      <w:r w:rsidRPr="00912973">
        <w:rPr>
          <w:rFonts w:eastAsia="PingFang SC-Regular" w:hint="eastAsia"/>
          <w:spacing w:val="6"/>
          <w:szCs w:val="21"/>
          <w:shd w:val="clear" w:color="auto" w:fill="FFFFFF"/>
        </w:rPr>
        <w:t xml:space="preserve"> 2020)</w:t>
      </w:r>
      <w:r w:rsidRPr="00912973">
        <w:rPr>
          <w:rFonts w:eastAsia="SimSun" w:hAnsi="Cambria Math" w:cs="Segoe UI" w:hint="eastAsia"/>
          <w:szCs w:val="21"/>
          <w:shd w:val="clear" w:color="auto" w:fill="FFFFFF"/>
        </w:rPr>
        <w:t xml:space="preserve">. </w:t>
      </w:r>
      <w:r w:rsidRPr="00912973">
        <w:rPr>
          <w:szCs w:val="21"/>
        </w:rPr>
        <w:t>In this method, entropy values from information theory are used to quantify the uncertainty of information, evaluate the capacity of attributes to convey decision-making information, and derive the relative weights of attributes</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(Chen 2020)</w:t>
      </w:r>
      <w:r w:rsidRPr="00912973">
        <w:rPr>
          <w:rFonts w:eastAsia="SimSun" w:hAnsi="Cambria Math" w:cs="Segoe UI" w:hint="eastAsia"/>
          <w:szCs w:val="21"/>
          <w:shd w:val="clear" w:color="auto" w:fill="FFFFFF"/>
        </w:rPr>
        <w:t>.</w:t>
      </w:r>
      <w:r w:rsidR="000B226F" w:rsidRPr="00912973">
        <w:rPr>
          <w:rFonts w:eastAsia="SimSun" w:hAnsi="Cambria Math" w:cs="Segoe UI"/>
          <w:szCs w:val="21"/>
          <w:shd w:val="clear" w:color="auto" w:fill="FFFFFF"/>
        </w:rPr>
        <w:t xml:space="preserve"> </w:t>
      </w:r>
      <w:r w:rsidRPr="00912973">
        <w:rPr>
          <w:szCs w:val="21"/>
        </w:rPr>
        <w:t>As an objective weighting approach, the EW method enables decision-makers to obtain more precise and rational results. The specific implementation steps of the EW method are as follows:</w:t>
      </w:r>
    </w:p>
    <w:p w14:paraId="39B664AA" w14:textId="77777777" w:rsidR="00AE7726" w:rsidRPr="00912973" w:rsidRDefault="001573CA" w:rsidP="000B226F">
      <w:pPr>
        <w:widowControl w:val="0"/>
        <w:suppressAutoHyphens/>
        <w:spacing w:after="120"/>
        <w:ind w:firstLineChars="292" w:firstLine="718"/>
        <w:jc w:val="both"/>
        <w:rPr>
          <w:color w:val="1B1C21"/>
          <w:spacing w:val="6"/>
          <w:szCs w:val="21"/>
          <w:shd w:val="clear" w:color="auto" w:fill="FFFFFF"/>
        </w:rPr>
      </w:pPr>
      <w:r w:rsidRPr="00912973">
        <w:rPr>
          <w:rFonts w:eastAsia="PingFang SC-Regular"/>
          <w:i/>
          <w:iCs/>
          <w:spacing w:val="6"/>
          <w:szCs w:val="21"/>
          <w:shd w:val="clear" w:color="auto" w:fill="FFFFFF"/>
        </w:rPr>
        <w:t>Step 1:</w:t>
      </w:r>
      <w:r w:rsidRPr="00912973">
        <w:rPr>
          <w:rFonts w:eastAsia="SimSun" w:hint="eastAsia"/>
          <w:i/>
          <w:iCs/>
          <w:spacing w:val="6"/>
          <w:szCs w:val="21"/>
          <w:shd w:val="clear" w:color="auto" w:fill="FFFFFF"/>
        </w:rPr>
        <w:t xml:space="preserve"> </w:t>
      </w:r>
      <w:r w:rsidRPr="00912973">
        <w:rPr>
          <w:rFonts w:eastAsia="PingFang SC-Regular"/>
          <w:i/>
          <w:iCs/>
          <w:spacing w:val="6"/>
          <w:szCs w:val="21"/>
          <w:shd w:val="clear" w:color="auto" w:fill="FFFFFF"/>
        </w:rPr>
        <w:t>Data Normalization</w:t>
      </w:r>
      <w:r w:rsidRPr="00912973">
        <w:rPr>
          <w:rFonts w:eastAsia="PingFang SC-Regular"/>
          <w:spacing w:val="6"/>
          <w:szCs w:val="21"/>
          <w:shd w:val="clear" w:color="auto" w:fill="FFFFFF"/>
        </w:rPr>
        <w:t xml:space="preserve">. Assume there are </w:t>
      </w:r>
      <m:oMath>
        <m:r>
          <w:rPr>
            <w:rFonts w:ascii="Cambria Math" w:hAnsi="Cambria Math"/>
          </w:rPr>
          <m:t>m</m:t>
        </m:r>
      </m:oMath>
      <w:r w:rsidRPr="00912973">
        <w:rPr>
          <w:rFonts w:eastAsia="PingFang SC-Regular"/>
          <w:spacing w:val="6"/>
          <w:szCs w:val="21"/>
          <w:shd w:val="clear" w:color="auto" w:fill="FFFFFF"/>
        </w:rPr>
        <w:t xml:space="preserve"> samples and </w:t>
      </w:r>
      <m:oMath>
        <m:r>
          <w:rPr>
            <w:rFonts w:ascii="Cambria Math" w:eastAsia="Cambria Math" w:hAnsi="Cambria Math" w:cs="Cambria Math"/>
          </w:rPr>
          <m:t>n</m:t>
        </m:r>
      </m:oMath>
      <w:r w:rsidRPr="00912973">
        <w:rPr>
          <w:rFonts w:eastAsia="PingFang SC-Regular"/>
          <w:spacing w:val="6"/>
          <w:szCs w:val="21"/>
          <w:shd w:val="clear" w:color="auto" w:fill="FFFFFF"/>
        </w:rPr>
        <w:t xml:space="preserve"> evaluation indicators, forming the original data matrix </w:t>
      </w:r>
      <m:oMath>
        <m:r>
          <w:rPr>
            <w:rFonts w:ascii="Cambria Math" w:eastAsia="Cambria Math" w:hAnsi="Cambria Math" w:cs="Cambria Math"/>
          </w:rPr>
          <m:t>X=(</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ij</m:t>
            </m:r>
          </m:sub>
        </m:sSub>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m×n</m:t>
            </m:r>
          </m:sub>
        </m:sSub>
      </m:oMath>
      <w:r w:rsidRPr="00912973">
        <w:rPr>
          <w:rFonts w:eastAsia="PingFang SC-Regular"/>
          <w:spacing w:val="6"/>
          <w:szCs w:val="21"/>
          <w:shd w:val="clear" w:color="auto" w:fill="FFFFFF"/>
        </w:rPr>
        <w:t>,</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 xml:space="preserve">where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ij</m:t>
            </m:r>
          </m:sub>
        </m:sSub>
      </m:oMath>
      <w:r w:rsidRPr="00912973">
        <w:rPr>
          <w:rFonts w:eastAsia="PingFang SC-Regular"/>
          <w:spacing w:val="6"/>
          <w:szCs w:val="21"/>
          <w:shd w:val="clear" w:color="auto" w:fill="FFFFFF"/>
        </w:rPr>
        <w:t xml:space="preserve"> denotes the value of the </w:t>
      </w:r>
      <m:oMath>
        <m:r>
          <w:rPr>
            <w:rFonts w:ascii="Cambria Math" w:eastAsia="Cambria Math" w:hAnsi="Cambria Math" w:cs="Cambria Math"/>
          </w:rPr>
          <m:t>j</m:t>
        </m:r>
      </m:oMath>
      <w:r w:rsidRPr="00912973">
        <w:rPr>
          <w:rFonts w:eastAsia="PingFang SC-Regular"/>
          <w:spacing w:val="6"/>
          <w:szCs w:val="21"/>
          <w:shd w:val="clear" w:color="auto" w:fill="FFFFFF"/>
        </w:rPr>
        <w:t xml:space="preserve">-th indicator for the </w:t>
      </w:r>
      <m:oMath>
        <m:r>
          <w:rPr>
            <w:rFonts w:ascii="Cambria Math" w:eastAsia="Cambria Math" w:hAnsi="Cambria Math" w:cs="Cambria Math"/>
          </w:rPr>
          <m:t>i</m:t>
        </m:r>
      </m:oMath>
      <w:r w:rsidRPr="00912973">
        <w:rPr>
          <w:rFonts w:eastAsia="PingFang SC-Regular"/>
          <w:spacing w:val="6"/>
          <w:szCs w:val="21"/>
          <w:shd w:val="clear" w:color="auto" w:fill="FFFFFF"/>
        </w:rPr>
        <w:t>-th sample</w:t>
      </w:r>
      <w:r w:rsidRPr="00912973">
        <w:rPr>
          <w:rFonts w:ascii="Cambria Math" w:hAnsi="Cambria Math" w:cs="Cambria Math" w:hint="eastAsia"/>
          <w:i/>
        </w:rPr>
        <w:t xml:space="preserve"> </w:t>
      </w:r>
      <m:oMath>
        <m:r>
          <w:rPr>
            <w:rFonts w:ascii="Cambria Math" w:eastAsia="Cambria Math" w:hAnsi="Cambria Math" w:cs="Cambria Math"/>
          </w:rPr>
          <m:t>(i=1,2,…,m;j=1,2,…,n)</m:t>
        </m:r>
      </m:oMath>
      <w:r w:rsidRPr="00912973">
        <w:rPr>
          <w:rFonts w:eastAsia="PingFang SC-Regular"/>
          <w:spacing w:val="6"/>
          <w:szCs w:val="21"/>
          <w:shd w:val="clear" w:color="auto" w:fill="FFFFFF"/>
        </w:rPr>
        <w:t>. Since the indicators may include both positive and negative types, data normalization is performed to eliminate dimensional effects. This step leverages entropy values from information theory to quantify uncertainty</w:t>
      </w:r>
      <w:r w:rsidRPr="00912973">
        <w:rPr>
          <w:rFonts w:hint="eastAsia"/>
          <w:spacing w:val="6"/>
          <w:szCs w:val="21"/>
          <w:shd w:val="clear" w:color="auto" w:fill="FFFFFF"/>
        </w:rPr>
        <w:t>.</w:t>
      </w:r>
    </w:p>
    <w:p w14:paraId="2540952B" w14:textId="1244FBFC" w:rsidR="00AE7726" w:rsidRPr="00912973" w:rsidRDefault="003C0745" w:rsidP="000B226F">
      <w:pPr>
        <w:widowControl w:val="0"/>
        <w:suppressAutoHyphens/>
        <w:spacing w:after="120"/>
        <w:ind w:firstLine="720"/>
        <w:rPr>
          <w:rFonts w:ascii="Cambria Math" w:hAnsi="Cambria Math"/>
        </w:rPr>
      </w:pPr>
      <m:oMath>
        <m:sSub>
          <m:sSubPr>
            <m:ctrlPr>
              <w:rPr>
                <w:rFonts w:ascii="Cambria Math" w:hAnsi="Cambria Math"/>
              </w:rPr>
            </m:ctrlPr>
          </m:sSubPr>
          <m:e>
            <m:r>
              <w:rPr>
                <w:rFonts w:ascii="Cambria Math" w:eastAsia="Cambria Math" w:hAnsi="Cambria Math" w:cs="Cambria Math"/>
              </w:rPr>
              <m:t>y</m:t>
            </m:r>
          </m:e>
          <m:sub>
            <m:r>
              <w:rPr>
                <w:rFonts w:ascii="Cambria Math" w:eastAsia="Cambria Math" w:hAnsi="Cambria Math" w:cs="Cambria Math"/>
              </w:rPr>
              <m:t>ij</m:t>
            </m:r>
          </m:sub>
        </m:sSub>
        <m:r>
          <w:rPr>
            <w:rFonts w:ascii="Cambria Math" w:eastAsia="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min</m:t>
                </m:r>
              </m:e>
              <m:sub>
                <m:r>
                  <w:rPr>
                    <w:rFonts w:ascii="Cambria Math" w:eastAsia="Cambria Math" w:hAnsi="Cambria Math" w:cs="Cambria Math"/>
                  </w:rPr>
                  <m:t>j</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ij</m:t>
                </m:r>
              </m:sub>
            </m:sSub>
          </m:num>
          <m:den>
            <m:sSub>
              <m:sSubPr>
                <m:ctrlPr>
                  <w:rPr>
                    <w:rFonts w:ascii="Cambria Math" w:hAnsi="Cambria Math"/>
                  </w:rPr>
                </m:ctrlPr>
              </m:sSubPr>
              <m:e>
                <m:r>
                  <w:rPr>
                    <w:rFonts w:ascii="Cambria Math" w:eastAsia="Cambria Math" w:hAnsi="Cambria Math" w:cs="Cambria Math"/>
                  </w:rPr>
                  <m:t>max</m:t>
                </m:r>
              </m:e>
              <m:sub>
                <m:r>
                  <w:rPr>
                    <w:rFonts w:ascii="Cambria Math" w:eastAsia="Cambria Math" w:hAnsi="Cambria Math" w:cs="Cambria Math"/>
                  </w:rPr>
                  <m:t>j</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min</m:t>
                </m:r>
              </m:e>
              <m:sub>
                <m:r>
                  <w:rPr>
                    <w:rFonts w:ascii="Cambria Math" w:eastAsia="Cambria Math" w:hAnsi="Cambria Math" w:cs="Cambria Math"/>
                  </w:rPr>
                  <m:t>j</m:t>
                </m:r>
              </m:sub>
            </m:sSub>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ij</m:t>
                </m:r>
              </m:sub>
            </m:sSub>
          </m:den>
        </m:f>
      </m:oMath>
      <w:r w:rsidR="001573CA" w:rsidRPr="00912973">
        <w:tab/>
      </w:r>
      <w:r w:rsidR="001573CA" w:rsidRPr="00912973">
        <w:tab/>
      </w:r>
      <w:r w:rsidR="001573CA" w:rsidRPr="00912973">
        <w:tab/>
      </w:r>
      <w:r w:rsidR="001573CA" w:rsidRPr="00912973">
        <w:tab/>
      </w:r>
      <w:r w:rsidR="001573CA" w:rsidRPr="00912973">
        <w:tab/>
      </w:r>
      <w:r w:rsidR="001573CA" w:rsidRPr="00912973">
        <w:tab/>
      </w:r>
      <w:r w:rsidR="000B226F" w:rsidRPr="00912973">
        <w:tab/>
      </w:r>
      <w:r w:rsidR="000B226F" w:rsidRPr="00912973">
        <w:tab/>
      </w:r>
      <w:r w:rsidR="001573CA" w:rsidRPr="00912973">
        <w:t>(8)</w:t>
      </w:r>
    </w:p>
    <w:p w14:paraId="61D157E6" w14:textId="7ECEE203" w:rsidR="00AE7726" w:rsidRPr="00912973" w:rsidRDefault="003C0745" w:rsidP="000B226F">
      <w:pPr>
        <w:widowControl w:val="0"/>
        <w:suppressAutoHyphens/>
        <w:spacing w:after="120"/>
        <w:ind w:firstLineChars="300" w:firstLine="720"/>
        <w:rPr>
          <w:rFonts w:ascii="Cambria Math" w:hAnsi="Cambria Math"/>
          <w:color w:val="000000"/>
        </w:rPr>
      </w:pPr>
      <m:oMath>
        <m:sSub>
          <m:sSubPr>
            <m:ctrlPr>
              <w:rPr>
                <w:rFonts w:ascii="Cambria Math" w:hAnsi="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ij</m:t>
            </m:r>
          </m:sub>
        </m:sSub>
        <m:r>
          <w:rPr>
            <w:rFonts w:ascii="Cambria Math" w:eastAsia="Cambria Math" w:hAnsi="Cambria Math" w:cs="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eastAsia="Cambria Math" w:hAnsi="Cambria Math" w:cs="Cambria Math"/>
                    <w:color w:val="000000"/>
                  </w:rPr>
                  <m:t>max</m:t>
                </m:r>
              </m:e>
              <m:sub>
                <m:r>
                  <w:rPr>
                    <w:rFonts w:ascii="Cambria Math" w:eastAsia="Cambria Math" w:hAnsi="Cambria Math" w:cs="Cambria Math"/>
                    <w:color w:val="000000"/>
                  </w:rPr>
                  <m:t>i</m:t>
                </m:r>
              </m:sub>
            </m:sSub>
            <m:sSub>
              <m:sSubPr>
                <m:ctrlPr>
                  <w:rPr>
                    <w:rFonts w:ascii="Cambria Math" w:hAnsi="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ij</m:t>
                </m:r>
              </m:sub>
            </m:sSub>
            <m:r>
              <w:rPr>
                <w:rFonts w:ascii="Cambria Math" w:eastAsia="Cambria Math" w:hAnsi="Cambria Math" w:cs="Cambria Math"/>
                <w:color w:val="000000"/>
              </w:rPr>
              <m:t>-</m:t>
            </m:r>
            <m:sSub>
              <m:sSubPr>
                <m:ctrlPr>
                  <w:rPr>
                    <w:rFonts w:ascii="Cambria Math" w:hAnsi="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ij</m:t>
                </m:r>
              </m:sub>
            </m:sSub>
          </m:num>
          <m:den>
            <m:sSub>
              <m:sSubPr>
                <m:ctrlPr>
                  <w:rPr>
                    <w:rFonts w:ascii="Cambria Math" w:hAnsi="Cambria Math"/>
                    <w:color w:val="000000"/>
                  </w:rPr>
                </m:ctrlPr>
              </m:sSubPr>
              <m:e>
                <m:r>
                  <w:rPr>
                    <w:rFonts w:ascii="Cambria Math" w:eastAsia="Cambria Math" w:hAnsi="Cambria Math" w:cs="Cambria Math"/>
                    <w:color w:val="000000"/>
                  </w:rPr>
                  <m:t>max</m:t>
                </m:r>
              </m:e>
              <m:sub>
                <m:r>
                  <w:rPr>
                    <w:rFonts w:ascii="Cambria Math" w:eastAsia="Cambria Math" w:hAnsi="Cambria Math" w:cs="Cambria Math"/>
                    <w:color w:val="000000"/>
                  </w:rPr>
                  <m:t>j</m:t>
                </m:r>
              </m:sub>
            </m:sSub>
            <m:sSub>
              <m:sSubPr>
                <m:ctrlPr>
                  <w:rPr>
                    <w:rFonts w:ascii="Cambria Math" w:hAnsi="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ij</m:t>
                </m:r>
              </m:sub>
            </m:sSub>
            <m:r>
              <w:rPr>
                <w:rFonts w:ascii="Cambria Math" w:eastAsia="Cambria Math" w:hAnsi="Cambria Math" w:cs="Cambria Math"/>
                <w:color w:val="000000"/>
              </w:rPr>
              <m:t>-</m:t>
            </m:r>
            <m:sSub>
              <m:sSubPr>
                <m:ctrlPr>
                  <w:rPr>
                    <w:rFonts w:ascii="Cambria Math" w:hAnsi="Cambria Math"/>
                    <w:color w:val="000000"/>
                  </w:rPr>
                </m:ctrlPr>
              </m:sSubPr>
              <m:e>
                <m:r>
                  <w:rPr>
                    <w:rFonts w:ascii="Cambria Math" w:eastAsia="Cambria Math" w:hAnsi="Cambria Math" w:cs="Cambria Math"/>
                    <w:color w:val="000000"/>
                  </w:rPr>
                  <m:t>min</m:t>
                </m:r>
              </m:e>
              <m:sub>
                <m:r>
                  <w:rPr>
                    <w:rFonts w:ascii="Cambria Math" w:eastAsia="Cambria Math" w:hAnsi="Cambria Math" w:cs="Cambria Math"/>
                    <w:color w:val="000000"/>
                  </w:rPr>
                  <m:t>j</m:t>
                </m:r>
              </m:sub>
            </m:sSub>
            <m:sSub>
              <m:sSubPr>
                <m:ctrlPr>
                  <w:rPr>
                    <w:rFonts w:ascii="Cambria Math" w:hAnsi="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ij</m:t>
                </m:r>
              </m:sub>
            </m:sSub>
          </m:den>
        </m:f>
      </m:oMath>
      <w:r w:rsidR="001573CA" w:rsidRPr="00912973">
        <w:tab/>
      </w:r>
      <w:r w:rsidR="001573CA" w:rsidRPr="00912973">
        <w:tab/>
      </w:r>
      <w:r w:rsidR="001573CA" w:rsidRPr="00912973">
        <w:tab/>
      </w:r>
      <w:r w:rsidR="001573CA" w:rsidRPr="00912973">
        <w:tab/>
      </w:r>
      <w:r w:rsidR="001573CA" w:rsidRPr="00912973">
        <w:tab/>
      </w:r>
      <w:r w:rsidR="001573CA" w:rsidRPr="00912973">
        <w:tab/>
      </w:r>
      <w:r w:rsidR="000B226F" w:rsidRPr="00912973">
        <w:tab/>
      </w:r>
      <w:r w:rsidR="000B226F" w:rsidRPr="00912973">
        <w:tab/>
      </w:r>
      <w:r w:rsidR="001573CA" w:rsidRPr="00912973">
        <w:t>(9)</w:t>
      </w:r>
    </w:p>
    <w:p w14:paraId="3725F7B5" w14:textId="77777777" w:rsidR="00AE7726" w:rsidRPr="00912973" w:rsidRDefault="001573CA" w:rsidP="00295B5F">
      <w:pPr>
        <w:widowControl w:val="0"/>
        <w:suppressAutoHyphens/>
        <w:spacing w:after="120"/>
        <w:ind w:firstLine="420"/>
        <w:jc w:val="both"/>
        <w:rPr>
          <w:rFonts w:eastAsia="PingFang SC-Regular"/>
          <w:color w:val="1B1C21"/>
          <w:spacing w:val="6"/>
          <w:szCs w:val="21"/>
          <w:shd w:val="clear" w:color="auto" w:fill="FFFFFF"/>
        </w:rPr>
      </w:pPr>
      <w:bookmarkStart w:id="9" w:name="_Hlk208479162"/>
      <w:r w:rsidRPr="00912973">
        <w:rPr>
          <w:rFonts w:eastAsia="PingFang SC-Regular"/>
          <w:i/>
          <w:iCs/>
          <w:color w:val="1B1C21"/>
          <w:spacing w:val="6"/>
          <w:szCs w:val="21"/>
          <w:shd w:val="clear" w:color="auto" w:fill="FFFFFF"/>
        </w:rPr>
        <w:t>Step 2:</w:t>
      </w:r>
      <w:r w:rsidRPr="00912973">
        <w:rPr>
          <w:rFonts w:eastAsia="SimSun" w:hint="eastAsia"/>
          <w:i/>
          <w:iCs/>
          <w:color w:val="1B1C21"/>
          <w:spacing w:val="6"/>
          <w:szCs w:val="21"/>
          <w:shd w:val="clear" w:color="auto" w:fill="FFFFFF"/>
        </w:rPr>
        <w:t xml:space="preserve"> </w:t>
      </w:r>
      <w:r w:rsidRPr="00912973">
        <w:rPr>
          <w:rFonts w:eastAsia="PingFang SC-Regular"/>
          <w:i/>
          <w:iCs/>
          <w:color w:val="1B1C21"/>
          <w:spacing w:val="6"/>
          <w:szCs w:val="21"/>
          <w:shd w:val="clear" w:color="auto" w:fill="FFFFFF"/>
        </w:rPr>
        <w:t>Proportion Calculation</w:t>
      </w:r>
      <w:r w:rsidRPr="00912973">
        <w:rPr>
          <w:rFonts w:eastAsia="PingFang SC-Regular"/>
          <w:color w:val="1B1C21"/>
          <w:spacing w:val="6"/>
          <w:szCs w:val="21"/>
          <w:shd w:val="clear" w:color="auto" w:fill="FFFFFF"/>
        </w:rPr>
        <w:t xml:space="preserve">. </w:t>
      </w:r>
      <w:r w:rsidRPr="00912973">
        <w:rPr>
          <w:rFonts w:hint="eastAsia"/>
          <w:color w:val="1B1C21"/>
          <w:spacing w:val="6"/>
          <w:szCs w:val="21"/>
          <w:shd w:val="clear" w:color="auto" w:fill="FFFFFF"/>
        </w:rPr>
        <w:t>T</w:t>
      </w:r>
      <w:r w:rsidRPr="00912973">
        <w:rPr>
          <w:rFonts w:eastAsia="PingFang SC-Regular"/>
          <w:color w:val="1B1C21"/>
          <w:spacing w:val="6"/>
          <w:szCs w:val="21"/>
          <w:shd w:val="clear" w:color="auto" w:fill="FFFFFF"/>
        </w:rPr>
        <w:t xml:space="preserve">he proportion </w:t>
      </w:r>
      <m:oMath>
        <m:sSub>
          <m:sSubPr>
            <m:ctrlPr>
              <w:rPr>
                <w:rFonts w:ascii="Cambria Math" w:hAnsi="Cambria Math"/>
              </w:rPr>
            </m:ctrlPr>
          </m:sSubPr>
          <m:e>
            <m:r>
              <w:rPr>
                <w:rFonts w:ascii="Cambria Math" w:eastAsia="Cambria Math" w:hAnsi="Cambria Math" w:cs="Cambria Math"/>
              </w:rPr>
              <m:t>p</m:t>
            </m:r>
          </m:e>
          <m:sub>
            <m:r>
              <w:rPr>
                <w:rFonts w:ascii="Cambria Math" w:eastAsia="Cambria Math" w:hAnsi="Cambria Math" w:cs="Cambria Math"/>
              </w:rPr>
              <m:t>ij</m:t>
            </m:r>
          </m:sub>
        </m:sSub>
      </m:oMath>
      <w:r w:rsidRPr="00912973">
        <w:rPr>
          <w:rFonts w:eastAsia="PingFang SC-Regular"/>
          <w:color w:val="1B1C21"/>
          <w:spacing w:val="6"/>
          <w:szCs w:val="21"/>
          <w:shd w:val="clear" w:color="auto" w:fill="FFFFFF"/>
        </w:rPr>
        <w:t xml:space="preserve"> of the </w:t>
      </w:r>
      <m:oMath>
        <m:r>
          <w:rPr>
            <w:rFonts w:ascii="Cambria Math" w:eastAsia="Cambria Math" w:hAnsi="Cambria Math" w:cs="Cambria Math"/>
          </w:rPr>
          <m:t>i</m:t>
        </m:r>
      </m:oMath>
      <w:r w:rsidRPr="00912973">
        <w:rPr>
          <w:rFonts w:eastAsia="PingFang SC-Regular"/>
          <w:color w:val="1B1C21"/>
          <w:spacing w:val="6"/>
          <w:szCs w:val="21"/>
          <w:shd w:val="clear" w:color="auto" w:fill="FFFFFF"/>
        </w:rPr>
        <w:t xml:space="preserve">-th sample under the </w:t>
      </w:r>
      <m:oMath>
        <m:r>
          <w:rPr>
            <w:rFonts w:ascii="Cambria Math" w:eastAsia="Cambria Math" w:hAnsi="Cambria Math" w:cs="Cambria Math"/>
          </w:rPr>
          <m:t>j</m:t>
        </m:r>
      </m:oMath>
      <w:r w:rsidRPr="00912973">
        <w:rPr>
          <w:rFonts w:eastAsia="PingFang SC-Regular"/>
          <w:color w:val="1B1C21"/>
          <w:spacing w:val="6"/>
          <w:szCs w:val="21"/>
          <w:shd w:val="clear" w:color="auto" w:fill="FFFFFF"/>
        </w:rPr>
        <w:t xml:space="preserve">-th indicator is computed to transform the normalized data into a probability </w:t>
      </w:r>
      <w:r w:rsidRPr="00912973">
        <w:rPr>
          <w:rFonts w:eastAsia="PingFang SC-Regular"/>
          <w:color w:val="1B1C21"/>
          <w:spacing w:val="6"/>
          <w:szCs w:val="21"/>
          <w:shd w:val="clear" w:color="auto" w:fill="FFFFFF"/>
        </w:rPr>
        <w:lastRenderedPageBreak/>
        <w:t>distribution, ensuring that the sum of proportions for each indicator equals 1.</w:t>
      </w:r>
    </w:p>
    <w:bookmarkEnd w:id="9"/>
    <w:p w14:paraId="469CBCD6" w14:textId="37ACBF1E" w:rsidR="00AE7726" w:rsidRPr="00912973" w:rsidRDefault="003C0745" w:rsidP="00295B5F">
      <w:pPr>
        <w:widowControl w:val="0"/>
        <w:suppressAutoHyphens/>
        <w:spacing w:after="120"/>
        <w:ind w:firstLine="720"/>
        <w:rPr>
          <w:color w:val="000000"/>
          <w:lang w:eastAsia="zh-CN"/>
        </w:rPr>
      </w:pPr>
      <m:oMath>
        <m:sSub>
          <m:sSubPr>
            <m:ctrlPr>
              <w:rPr>
                <w:rFonts w:ascii="Cambria Math" w:hAnsi="Cambria Math"/>
                <w:color w:val="000000"/>
              </w:rPr>
            </m:ctrlPr>
          </m:sSubPr>
          <m:e>
            <m:r>
              <w:rPr>
                <w:rFonts w:ascii="Cambria Math" w:eastAsia="Cambria Math" w:hAnsi="Cambria Math" w:cs="Cambria Math"/>
                <w:color w:val="000000"/>
              </w:rPr>
              <m:t>p</m:t>
            </m:r>
          </m:e>
          <m:sub>
            <m:r>
              <w:rPr>
                <w:rFonts w:ascii="Cambria Math" w:eastAsia="Cambria Math" w:hAnsi="Cambria Math" w:cs="Cambria Math"/>
                <w:color w:val="000000"/>
              </w:rPr>
              <m:t>ij</m:t>
            </m:r>
          </m:sub>
        </m:sSub>
        <m:r>
          <w:rPr>
            <w:rFonts w:ascii="Cambria Math" w:eastAsia="Cambria Math" w:hAnsi="Cambria Math" w:cs="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ij</m:t>
                </m:r>
              </m:sub>
            </m:sSub>
          </m:num>
          <m:den>
            <m:sSubSup>
              <m:sSubSupPr>
                <m:ctrlPr>
                  <w:rPr>
                    <w:rFonts w:ascii="Cambria Math" w:hAnsi="Cambria Math"/>
                    <w:color w:val="000000"/>
                  </w:rPr>
                </m:ctrlPr>
              </m:sSubSupPr>
              <m:e>
                <m:nary>
                  <m:naryPr>
                    <m:chr m:val="∑"/>
                    <m:subHide m:val="1"/>
                    <m:supHide m:val="1"/>
                    <m:ctrlPr>
                      <w:rPr>
                        <w:rFonts w:ascii="Cambria Math" w:eastAsia="Cambria Math" w:hAnsi="Cambria Math" w:cs="Cambria Math"/>
                        <w:i/>
                        <w:color w:val="000000"/>
                      </w:rPr>
                    </m:ctrlPr>
                  </m:naryPr>
                  <m:sub/>
                  <m:sup/>
                  <m:e>
                    <m:r>
                      <w:rPr>
                        <w:rFonts w:ascii="Cambria Math" w:eastAsia="Cambria Math" w:hAnsi="Cambria Math" w:cs="Cambria Math"/>
                        <w:color w:val="000000"/>
                      </w:rPr>
                      <m:t xml:space="preserve"> </m:t>
                    </m:r>
                  </m:e>
                </m:nary>
              </m:e>
              <m:sub>
                <m:r>
                  <w:rPr>
                    <w:rFonts w:ascii="Cambria Math" w:eastAsia="Cambria Math" w:hAnsi="Cambria Math" w:cs="Cambria Math"/>
                    <w:color w:val="000000"/>
                  </w:rPr>
                  <m:t>i=1</m:t>
                </m:r>
              </m:sub>
              <m:sup>
                <m:r>
                  <w:rPr>
                    <w:rFonts w:ascii="Cambria Math" w:eastAsia="Cambria Math" w:hAnsi="Cambria Math" w:cs="Cambria Math"/>
                    <w:color w:val="000000"/>
                  </w:rPr>
                  <m:t>m</m:t>
                </m:r>
              </m:sup>
            </m:sSubSup>
            <m:sSub>
              <m:sSubPr>
                <m:ctrlPr>
                  <w:rPr>
                    <w:rFonts w:ascii="Cambria Math" w:hAnsi="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ij</m:t>
                </m:r>
              </m:sub>
            </m:sSub>
          </m:den>
        </m:f>
      </m:oMath>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1573CA" w:rsidRPr="00912973">
        <w:tab/>
      </w:r>
      <w:r w:rsidR="001573CA" w:rsidRPr="00912973">
        <w:tab/>
      </w:r>
      <w:r w:rsidR="001573CA" w:rsidRPr="00912973">
        <w:tab/>
      </w:r>
      <w:r w:rsidR="00295B5F" w:rsidRPr="00912973">
        <w:tab/>
      </w:r>
      <w:r w:rsidR="00295B5F" w:rsidRPr="00912973">
        <w:tab/>
      </w:r>
      <w:r w:rsidR="001573CA" w:rsidRPr="00912973">
        <w:t>(10)</w:t>
      </w:r>
    </w:p>
    <w:p w14:paraId="06052EAB" w14:textId="77777777" w:rsidR="00AE7726" w:rsidRPr="00912973" w:rsidRDefault="001573CA" w:rsidP="00295B5F">
      <w:pPr>
        <w:widowControl w:val="0"/>
        <w:suppressAutoHyphens/>
        <w:spacing w:after="120"/>
        <w:ind w:firstLine="420"/>
        <w:jc w:val="both"/>
        <w:rPr>
          <w:color w:val="1B1C21"/>
          <w:spacing w:val="6"/>
          <w:szCs w:val="21"/>
          <w:shd w:val="clear" w:color="auto" w:fill="FFFFFF"/>
        </w:rPr>
      </w:pPr>
      <w:bookmarkStart w:id="10" w:name="_Hlk208480041"/>
      <w:r w:rsidRPr="00912973">
        <w:rPr>
          <w:rFonts w:eastAsia="PingFang SC-Regular"/>
          <w:i/>
          <w:iCs/>
          <w:color w:val="1B1C21"/>
          <w:spacing w:val="6"/>
          <w:szCs w:val="21"/>
          <w:shd w:val="clear" w:color="auto" w:fill="FFFFFF"/>
        </w:rPr>
        <w:t>Step 3:</w:t>
      </w:r>
      <w:r w:rsidRPr="00912973">
        <w:rPr>
          <w:rFonts w:eastAsia="SimSun" w:hint="eastAsia"/>
          <w:i/>
          <w:iCs/>
          <w:color w:val="1B1C21"/>
          <w:spacing w:val="6"/>
          <w:szCs w:val="21"/>
          <w:shd w:val="clear" w:color="auto" w:fill="FFFFFF"/>
        </w:rPr>
        <w:t xml:space="preserve"> </w:t>
      </w:r>
      <w:r w:rsidRPr="00912973">
        <w:rPr>
          <w:rFonts w:eastAsia="PingFang SC-Regular"/>
          <w:i/>
          <w:iCs/>
          <w:color w:val="1B1C21"/>
          <w:spacing w:val="6"/>
          <w:szCs w:val="21"/>
          <w:shd w:val="clear" w:color="auto" w:fill="FFFFFF"/>
        </w:rPr>
        <w:t>Information Entropy Calculation</w:t>
      </w:r>
      <w:r w:rsidRPr="00912973">
        <w:rPr>
          <w:rFonts w:eastAsia="PingFang SC-Regular"/>
          <w:color w:val="1B1C21"/>
          <w:spacing w:val="6"/>
          <w:szCs w:val="21"/>
          <w:shd w:val="clear" w:color="auto" w:fill="FFFFFF"/>
        </w:rPr>
        <w:t xml:space="preserve">. </w:t>
      </w:r>
      <w:r w:rsidRPr="00912973">
        <w:rPr>
          <w:rFonts w:hint="eastAsia"/>
          <w:color w:val="1B1C21"/>
          <w:spacing w:val="6"/>
          <w:szCs w:val="21"/>
          <w:shd w:val="clear" w:color="auto" w:fill="FFFFFF"/>
        </w:rPr>
        <w:t>T</w:t>
      </w:r>
      <w:r w:rsidRPr="00912973">
        <w:rPr>
          <w:rFonts w:eastAsia="PingFang SC-Regular"/>
          <w:color w:val="1B1C21"/>
          <w:spacing w:val="6"/>
          <w:szCs w:val="21"/>
          <w:shd w:val="clear" w:color="auto" w:fill="FFFFFF"/>
        </w:rPr>
        <w:t xml:space="preserve">he information entropy </w:t>
      </w:r>
      <m:oMath>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j</m:t>
            </m:r>
          </m:sub>
        </m:sSub>
      </m:oMath>
      <w:r w:rsidRPr="00912973">
        <w:rPr>
          <w:rFonts w:eastAsia="PingFang SC-Regular"/>
          <w:color w:val="1B1C21"/>
          <w:spacing w:val="6"/>
          <w:szCs w:val="21"/>
          <w:shd w:val="clear" w:color="auto" w:fill="FFFFFF"/>
        </w:rPr>
        <w:t xml:space="preserve"> of the </w:t>
      </w:r>
      <m:oMath>
        <m:r>
          <w:rPr>
            <w:rFonts w:ascii="Cambria Math" w:eastAsia="Cambria Math" w:hAnsi="Cambria Math" w:cs="Cambria Math"/>
          </w:rPr>
          <m:t>j</m:t>
        </m:r>
      </m:oMath>
      <w:r w:rsidRPr="00912973">
        <w:rPr>
          <w:rFonts w:eastAsia="PingFang SC-Regular"/>
          <w:color w:val="1B1C21"/>
          <w:spacing w:val="6"/>
          <w:szCs w:val="21"/>
          <w:shd w:val="clear" w:color="auto" w:fill="FFFFFF"/>
        </w:rPr>
        <w:t>-th indicator.</w:t>
      </w:r>
    </w:p>
    <w:p w14:paraId="0FDC1032" w14:textId="179D0D0B" w:rsidR="00AE7726" w:rsidRPr="00912973" w:rsidRDefault="003C0745" w:rsidP="00295B5F">
      <w:pPr>
        <w:widowControl w:val="0"/>
        <w:suppressAutoHyphens/>
        <w:spacing w:after="120"/>
        <w:ind w:firstLine="720"/>
        <w:rPr>
          <w:color w:val="000000"/>
        </w:rPr>
      </w:pPr>
      <m:oMath>
        <m:sSub>
          <m:sSubPr>
            <m:ctrlPr>
              <w:rPr>
                <w:rFonts w:ascii="Cambria Math" w:hAnsi="Cambria Math"/>
                <w:color w:val="000000"/>
              </w:rPr>
            </m:ctrlPr>
          </m:sSubPr>
          <m:e>
            <m:r>
              <w:rPr>
                <w:rFonts w:ascii="Cambria Math" w:hAnsi="Cambria Math"/>
                <w:color w:val="000000"/>
              </w:rPr>
              <m:t>e</m:t>
            </m:r>
          </m:e>
          <m:sub>
            <m:r>
              <w:rPr>
                <w:rFonts w:ascii="Cambria Math" w:hAnsi="Cambria Math"/>
                <w:color w:val="000000"/>
              </w:rPr>
              <m:t>j</m:t>
            </m:r>
          </m:sub>
        </m:sSub>
        <m:r>
          <w:rPr>
            <w:rFonts w:ascii="Cambria Math" w:hAnsi="Cambria Math"/>
            <w:color w:val="000000"/>
          </w:rPr>
          <m:t>=-k</m:t>
        </m:r>
        <m:nary>
          <m:naryPr>
            <m:chr m:val="∑"/>
            <m:limLoc m:val="undOvr"/>
            <m:grow m:val="1"/>
            <m:ctrlPr>
              <w:rPr>
                <w:rFonts w:ascii="Cambria Math" w:hAnsi="Cambria Math"/>
                <w:color w:val="000000"/>
              </w:rPr>
            </m:ctrlPr>
          </m:naryPr>
          <m:sub>
            <m:r>
              <w:rPr>
                <w:rFonts w:ascii="Cambria Math" w:hAnsi="Cambria Math"/>
                <w:color w:val="000000"/>
              </w:rPr>
              <m:t>i=1</m:t>
            </m:r>
          </m:sub>
          <m:sup>
            <m:r>
              <w:rPr>
                <w:rFonts w:ascii="Cambria Math" w:hAnsi="Cambria Math"/>
                <w:color w:val="000000"/>
              </w:rPr>
              <m:t>m</m:t>
            </m:r>
          </m:sup>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ij</m:t>
                </m:r>
              </m:sub>
            </m:sSub>
            <m:func>
              <m:funcPr>
                <m:ctrlPr>
                  <w:rPr>
                    <w:rFonts w:ascii="Cambria Math" w:hAnsi="Cambria Math"/>
                    <w:i/>
                    <w:color w:val="000000"/>
                  </w:rPr>
                </m:ctrlPr>
              </m:funcPr>
              <m:fName>
                <m:r>
                  <m:rPr>
                    <m:sty m:val="p"/>
                  </m:rPr>
                  <w:rPr>
                    <w:rFonts w:ascii="Cambria Math" w:hAnsi="Cambria Math"/>
                    <w:color w:val="000000"/>
                  </w:rPr>
                  <m:t>ln</m:t>
                </m:r>
                <m:ctrlPr>
                  <w:rPr>
                    <w:rFonts w:ascii="Cambria Math" w:hAnsi="Cambria Math"/>
                    <w:color w:val="000000"/>
                  </w:rPr>
                </m:ctrlPr>
              </m:fName>
              <m:e>
                <m:sSub>
                  <m:sSubPr>
                    <m:ctrlPr>
                      <w:rPr>
                        <w:rFonts w:ascii="Cambria Math" w:hAnsi="Cambria Math"/>
                        <w:color w:val="000000"/>
                      </w:rPr>
                    </m:ctrlPr>
                  </m:sSubPr>
                  <m:e>
                    <m:r>
                      <w:rPr>
                        <w:rFonts w:ascii="Cambria Math" w:hAnsi="Cambria Math"/>
                        <w:color w:val="000000"/>
                      </w:rPr>
                      <m:t>p</m:t>
                    </m:r>
                  </m:e>
                  <m:sub>
                    <m:r>
                      <w:rPr>
                        <w:rFonts w:ascii="Cambria Math" w:hAnsi="Cambria Math"/>
                        <w:color w:val="000000"/>
                      </w:rPr>
                      <m:t>ij</m:t>
                    </m:r>
                  </m:sub>
                </m:sSub>
              </m:e>
            </m:func>
          </m:e>
        </m:nary>
        <m:r>
          <m:rPr>
            <m:nor/>
          </m:rPr>
          <w:rPr>
            <w:rFonts w:ascii="Cambria Math" w:hAnsi="Cambria Math" w:hint="eastAsia"/>
            <w:color w:val="000000"/>
          </w:rPr>
          <m:t>，</m:t>
        </m:r>
        <m:r>
          <w:rPr>
            <w:rFonts w:ascii="Cambria Math" w:hAnsi="Cambria Math"/>
            <w:color w:val="000000"/>
          </w:rPr>
          <m:t>k=</m:t>
        </m:r>
        <m:f>
          <m:fPr>
            <m:ctrlPr>
              <w:rPr>
                <w:rFonts w:ascii="Cambria Math" w:hAnsi="Cambria Math"/>
                <w:color w:val="000000"/>
              </w:rPr>
            </m:ctrlPr>
          </m:fPr>
          <m:num>
            <m:r>
              <w:rPr>
                <w:rFonts w:ascii="Cambria Math" w:hAnsi="Cambria Math"/>
                <w:color w:val="000000"/>
              </w:rPr>
              <m:t>1</m:t>
            </m:r>
          </m:num>
          <m:den>
            <m:func>
              <m:funcPr>
                <m:ctrlPr>
                  <w:rPr>
                    <w:rFonts w:ascii="Cambria Math" w:hAnsi="Cambria Math"/>
                    <w:color w:val="000000"/>
                  </w:rPr>
                </m:ctrlPr>
              </m:funcPr>
              <m:fName>
                <m:r>
                  <m:rPr>
                    <m:sty m:val="p"/>
                  </m:rPr>
                  <w:rPr>
                    <w:rFonts w:ascii="Cambria Math" w:hAnsi="Cambria Math"/>
                    <w:color w:val="000000"/>
                  </w:rPr>
                  <m:t>ln</m:t>
                </m:r>
              </m:fName>
              <m:e>
                <m:r>
                  <w:rPr>
                    <w:rFonts w:ascii="Cambria Math" w:hAnsi="Cambria Math"/>
                    <w:color w:val="000000"/>
                  </w:rPr>
                  <m:t>m</m:t>
                </m:r>
              </m:e>
            </m:func>
          </m:den>
        </m:f>
      </m:oMath>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(11)</w:t>
      </w:r>
    </w:p>
    <w:p w14:paraId="0865F8E0" w14:textId="77777777" w:rsidR="00AE7726" w:rsidRPr="00912973" w:rsidRDefault="001573CA">
      <w:pPr>
        <w:widowControl w:val="0"/>
        <w:suppressAutoHyphens/>
        <w:jc w:val="both"/>
        <w:rPr>
          <w:rFonts w:eastAsia="PingFang SC-Regular"/>
          <w:color w:val="1B1C21"/>
          <w:spacing w:val="6"/>
          <w:szCs w:val="21"/>
          <w:shd w:val="clear" w:color="auto" w:fill="FFFFFF"/>
        </w:rPr>
      </w:pPr>
      <m:oMath>
        <m:r>
          <w:rPr>
            <w:rFonts w:ascii="Cambria Math" w:hAnsi="Cambria Math"/>
            <w:color w:val="000000"/>
          </w:rPr>
          <m:t>k</m:t>
        </m:r>
      </m:oMath>
      <w:r w:rsidRPr="00912973">
        <w:rPr>
          <w:rFonts w:eastAsia="PingFang SC-Regular"/>
          <w:color w:val="1B1C21"/>
          <w:spacing w:val="6"/>
          <w:szCs w:val="21"/>
          <w:shd w:val="clear" w:color="auto" w:fill="FFFFFF"/>
        </w:rPr>
        <w:t xml:space="preserve"> serves as the normalization constant to ensure </w:t>
      </w:r>
      <m:oMath>
        <m:r>
          <w:rPr>
            <w:rFonts w:ascii="Cambria Math" w:eastAsia="Cambria Math" w:hAnsi="Cambria Math" w:cs="Cambria Math"/>
          </w:rPr>
          <m:t>0≤</m:t>
        </m:r>
        <m:sSub>
          <m:sSubPr>
            <m:ctrlPr>
              <w:rPr>
                <w:rFonts w:ascii="Cambria Math" w:hAnsi="Cambria Math"/>
              </w:rPr>
            </m:ctrlPr>
          </m:sSubPr>
          <m:e>
            <m:r>
              <w:rPr>
                <w:rFonts w:ascii="Cambria Math" w:eastAsia="Cambria Math" w:hAnsi="Cambria Math" w:cs="Cambria Math"/>
              </w:rPr>
              <m:t>e</m:t>
            </m:r>
          </m:e>
          <m:sub>
            <m:r>
              <w:rPr>
                <w:rFonts w:ascii="Cambria Math" w:eastAsia="Cambria Math" w:hAnsi="Cambria Math" w:cs="Cambria Math"/>
              </w:rPr>
              <m:t>j</m:t>
            </m:r>
          </m:sub>
        </m:sSub>
        <m:r>
          <w:rPr>
            <w:rFonts w:ascii="Cambria Math" w:eastAsia="Cambria Math" w:hAnsi="Cambria Math" w:cs="Cambria Math"/>
          </w:rPr>
          <m:t>≤1</m:t>
        </m:r>
      </m:oMath>
      <w:r w:rsidRPr="00912973">
        <w:rPr>
          <w:rFonts w:eastAsia="PingFang SC-Regular"/>
          <w:color w:val="1B1C21"/>
          <w:spacing w:val="6"/>
          <w:szCs w:val="21"/>
          <w:shd w:val="clear" w:color="auto" w:fill="FFFFFF"/>
        </w:rPr>
        <w:t>.</w:t>
      </w:r>
    </w:p>
    <w:p w14:paraId="4B097161" w14:textId="77777777" w:rsidR="00AE7726" w:rsidRPr="00912973" w:rsidRDefault="001573CA" w:rsidP="00295B5F">
      <w:pPr>
        <w:widowControl w:val="0"/>
        <w:suppressAutoHyphens/>
        <w:spacing w:after="120"/>
        <w:ind w:firstLine="420"/>
        <w:jc w:val="both"/>
        <w:rPr>
          <w:rFonts w:eastAsia="PingFang SC-Regular"/>
          <w:color w:val="1B1C21"/>
          <w:spacing w:val="6"/>
          <w:szCs w:val="21"/>
          <w:shd w:val="clear" w:color="auto" w:fill="FFFFFF"/>
        </w:rPr>
      </w:pPr>
      <w:r w:rsidRPr="00912973">
        <w:rPr>
          <w:rFonts w:eastAsia="PingFang SC-Regular"/>
          <w:i/>
          <w:iCs/>
          <w:color w:val="1B1C21"/>
          <w:spacing w:val="6"/>
          <w:szCs w:val="21"/>
          <w:shd w:val="clear" w:color="auto" w:fill="FFFFFF"/>
        </w:rPr>
        <w:t>Step 4:</w:t>
      </w:r>
      <w:r w:rsidRPr="00912973">
        <w:rPr>
          <w:rFonts w:eastAsia="SimSun" w:hint="eastAsia"/>
          <w:i/>
          <w:iCs/>
          <w:color w:val="1B1C21"/>
          <w:spacing w:val="6"/>
          <w:szCs w:val="21"/>
          <w:shd w:val="clear" w:color="auto" w:fill="FFFFFF"/>
        </w:rPr>
        <w:t xml:space="preserve"> </w:t>
      </w:r>
      <w:r w:rsidRPr="00912973">
        <w:rPr>
          <w:rFonts w:eastAsia="PingFang SC-Regular"/>
          <w:i/>
          <w:iCs/>
          <w:color w:val="1B1C21"/>
          <w:spacing w:val="6"/>
          <w:szCs w:val="21"/>
          <w:shd w:val="clear" w:color="auto" w:fill="FFFFFF"/>
        </w:rPr>
        <w:t>Difference Coefficient Calculation</w:t>
      </w:r>
      <w:r w:rsidRPr="00912973">
        <w:rPr>
          <w:rFonts w:eastAsia="PingFang SC-Regular"/>
          <w:color w:val="1B1C21"/>
          <w:spacing w:val="6"/>
          <w:szCs w:val="21"/>
          <w:shd w:val="clear" w:color="auto" w:fill="FFFFFF"/>
        </w:rPr>
        <w:t>.</w:t>
      </w:r>
      <w:r w:rsidRPr="00912973">
        <w:rPr>
          <w:rFonts w:hint="eastAsia"/>
          <w:color w:val="1B1C21"/>
          <w:spacing w:val="6"/>
          <w:szCs w:val="21"/>
          <w:shd w:val="clear" w:color="auto" w:fill="FFFFFF"/>
        </w:rPr>
        <w:t xml:space="preserve"> T</w:t>
      </w:r>
      <w:r w:rsidRPr="00912973">
        <w:rPr>
          <w:rFonts w:eastAsia="PingFang SC-Regular"/>
          <w:color w:val="1B1C21"/>
          <w:spacing w:val="6"/>
          <w:szCs w:val="21"/>
          <w:shd w:val="clear" w:color="auto" w:fill="FFFFFF"/>
        </w:rPr>
        <w:t xml:space="preserve">he difference coefficient </w:t>
      </w:r>
      <m:oMath>
        <m:sSub>
          <m:sSubPr>
            <m:ctrlPr>
              <w:rPr>
                <w:rFonts w:ascii="Cambria Math" w:hAnsi="Cambria Math"/>
              </w:rPr>
            </m:ctrlPr>
          </m:sSubPr>
          <m:e>
            <m:r>
              <w:rPr>
                <w:rFonts w:ascii="Cambria Math" w:eastAsia="Cambria Math" w:hAnsi="Cambria Math" w:cs="Cambria Math"/>
              </w:rPr>
              <m:t>g</m:t>
            </m:r>
          </m:e>
          <m:sub>
            <m:r>
              <w:rPr>
                <w:rFonts w:ascii="Cambria Math" w:eastAsia="Cambria Math" w:hAnsi="Cambria Math" w:cs="Cambria Math"/>
              </w:rPr>
              <m:t>j</m:t>
            </m:r>
          </m:sub>
        </m:sSub>
      </m:oMath>
      <w:r w:rsidRPr="00912973">
        <w:rPr>
          <w:rFonts w:eastAsia="PingFang SC-Regular"/>
          <w:color w:val="1B1C21"/>
          <w:spacing w:val="6"/>
          <w:szCs w:val="21"/>
          <w:shd w:val="clear" w:color="auto" w:fill="FFFFFF"/>
        </w:rPr>
        <w:t xml:space="preserve"> of the index,</w:t>
      </w:r>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which represents the effective information content of the indicator and is</w:t>
      </w:r>
      <w:r w:rsidRPr="00912973">
        <w:rPr>
          <w:rFonts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negatively correlated with entropy values.</w:t>
      </w:r>
    </w:p>
    <w:p w14:paraId="444F856F" w14:textId="355B5B4E" w:rsidR="00AE7726" w:rsidRPr="00912973" w:rsidRDefault="003C0745" w:rsidP="00295B5F">
      <w:pPr>
        <w:widowControl w:val="0"/>
        <w:suppressAutoHyphens/>
        <w:spacing w:after="120"/>
        <w:ind w:firstLine="720"/>
        <w:jc w:val="both"/>
        <w:rPr>
          <w:color w:val="000000"/>
        </w:rPr>
      </w:pPr>
      <m:oMath>
        <m:sSub>
          <m:sSubPr>
            <m:ctrlPr>
              <w:rPr>
                <w:rFonts w:ascii="Cambria Math" w:hAnsi="Cambria Math"/>
                <w:color w:val="000000"/>
              </w:rPr>
            </m:ctrlPr>
          </m:sSubPr>
          <m:e>
            <m:r>
              <w:rPr>
                <w:rFonts w:ascii="Cambria Math" w:eastAsia="Cambria Math" w:hAnsi="Cambria Math" w:cs="Cambria Math"/>
                <w:color w:val="000000"/>
              </w:rPr>
              <m:t>g</m:t>
            </m:r>
          </m:e>
          <m:sub>
            <m:r>
              <w:rPr>
                <w:rFonts w:ascii="Cambria Math" w:eastAsia="Cambria Math" w:hAnsi="Cambria Math" w:cs="Cambria Math"/>
                <w:color w:val="000000"/>
              </w:rPr>
              <m:t>j</m:t>
            </m:r>
          </m:sub>
        </m:sSub>
        <m:r>
          <w:rPr>
            <w:rFonts w:ascii="Cambria Math" w:eastAsia="Cambria Math" w:hAnsi="Cambria Math" w:cs="Cambria Math"/>
            <w:color w:val="000000"/>
          </w:rPr>
          <m:t>=1-</m:t>
        </m:r>
        <m:sSub>
          <m:sSubPr>
            <m:ctrlPr>
              <w:rPr>
                <w:rFonts w:ascii="Cambria Math" w:hAnsi="Cambria Math"/>
                <w:color w:val="000000"/>
              </w:rPr>
            </m:ctrlPr>
          </m:sSubPr>
          <m:e>
            <m:r>
              <w:rPr>
                <w:rFonts w:ascii="Cambria Math" w:eastAsia="Cambria Math" w:hAnsi="Cambria Math" w:cs="Cambria Math"/>
                <w:color w:val="000000"/>
              </w:rPr>
              <m:t>e</m:t>
            </m:r>
          </m:e>
          <m:sub>
            <m:r>
              <w:rPr>
                <w:rFonts w:ascii="Cambria Math" w:eastAsia="Cambria Math" w:hAnsi="Cambria Math" w:cs="Cambria Math"/>
                <w:color w:val="000000"/>
              </w:rPr>
              <m:t>j</m:t>
            </m:r>
          </m:sub>
        </m:sSub>
      </m:oMath>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(12)</w:t>
      </w:r>
    </w:p>
    <w:p w14:paraId="39BEBC15" w14:textId="77777777" w:rsidR="00AE7726" w:rsidRPr="00912973" w:rsidRDefault="001573CA" w:rsidP="00295B5F">
      <w:pPr>
        <w:widowControl w:val="0"/>
        <w:suppressAutoHyphens/>
        <w:spacing w:after="120"/>
        <w:ind w:firstLine="420"/>
        <w:jc w:val="both"/>
        <w:rPr>
          <w:color w:val="1B1C21"/>
          <w:spacing w:val="6"/>
          <w:szCs w:val="21"/>
          <w:shd w:val="clear" w:color="auto" w:fill="FFFFFF"/>
        </w:rPr>
      </w:pPr>
      <w:r w:rsidRPr="00912973">
        <w:rPr>
          <w:rFonts w:eastAsia="PingFang SC-Regular"/>
          <w:color w:val="1B1C21"/>
          <w:spacing w:val="6"/>
          <w:szCs w:val="21"/>
          <w:shd w:val="clear" w:color="auto" w:fill="FFFFFF"/>
        </w:rPr>
        <w:t xml:space="preserve">Step 5: Weight Calculation. </w:t>
      </w:r>
      <w:r w:rsidRPr="00912973">
        <w:rPr>
          <w:rFonts w:hint="eastAsia"/>
          <w:color w:val="1B1C21"/>
          <w:spacing w:val="6"/>
          <w:szCs w:val="21"/>
          <w:shd w:val="clear" w:color="auto" w:fill="FFFFFF"/>
        </w:rPr>
        <w:t>T</w:t>
      </w:r>
      <w:r w:rsidRPr="00912973">
        <w:rPr>
          <w:rFonts w:eastAsia="PingFang SC-Regular"/>
          <w:color w:val="1B1C21"/>
          <w:spacing w:val="6"/>
          <w:szCs w:val="21"/>
          <w:shd w:val="clear" w:color="auto" w:fill="FFFFFF"/>
        </w:rPr>
        <w:t xml:space="preserve">he indicator weight </w:t>
      </w:r>
      <m:oMath>
        <m:sSub>
          <m:sSubPr>
            <m:ctrlPr>
              <w:rPr>
                <w:rFonts w:ascii="Cambria Math" w:hAnsi="Cambria Math"/>
              </w:rPr>
            </m:ctrlPr>
          </m:sSubPr>
          <m:e>
            <m:r>
              <w:rPr>
                <w:rFonts w:ascii="Cambria Math" w:eastAsia="Cambria Math" w:hAnsi="Cambria Math" w:cs="Cambria Math"/>
              </w:rPr>
              <m:t>w</m:t>
            </m:r>
          </m:e>
          <m:sub>
            <m:r>
              <w:rPr>
                <w:rFonts w:ascii="Cambria Math" w:eastAsia="Cambria Math" w:hAnsi="Cambria Math" w:cs="Cambria Math"/>
              </w:rPr>
              <m:t>j</m:t>
            </m:r>
          </m:sub>
        </m:sSub>
      </m:oMath>
      <w:r w:rsidRPr="00912973">
        <w:rPr>
          <w:rFonts w:hint="eastAsia"/>
        </w:rPr>
        <w:t xml:space="preserve"> is computed as</w:t>
      </w:r>
    </w:p>
    <w:p w14:paraId="6542336A" w14:textId="6D810326" w:rsidR="00AE7726" w:rsidRPr="00912973" w:rsidRDefault="003C0745" w:rsidP="00295B5F">
      <w:pPr>
        <w:widowControl w:val="0"/>
        <w:suppressAutoHyphens/>
        <w:spacing w:after="120"/>
        <w:ind w:firstLine="720"/>
        <w:jc w:val="both"/>
        <w:rPr>
          <w:color w:val="000000"/>
        </w:rPr>
      </w:pPr>
      <m:oMath>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j</m:t>
            </m:r>
          </m:sub>
        </m:sSub>
        <m:r>
          <w:rPr>
            <w:rFonts w:ascii="Cambria Math" w:eastAsia="Cambria Math" w:hAnsi="Cambria Math" w:cs="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eastAsia="Cambria Math" w:hAnsi="Cambria Math" w:cs="Cambria Math"/>
                    <w:color w:val="000000"/>
                  </w:rPr>
                  <m:t>g</m:t>
                </m:r>
              </m:e>
              <m:sub>
                <m:r>
                  <w:rPr>
                    <w:rFonts w:ascii="Cambria Math" w:eastAsia="Cambria Math" w:hAnsi="Cambria Math" w:cs="Cambria Math"/>
                    <w:color w:val="000000"/>
                  </w:rPr>
                  <m:t>j</m:t>
                </m:r>
              </m:sub>
            </m:sSub>
          </m:num>
          <m:den>
            <m:sSubSup>
              <m:sSubSupPr>
                <m:ctrlPr>
                  <w:rPr>
                    <w:rFonts w:ascii="Cambria Math" w:hAnsi="Cambria Math"/>
                    <w:color w:val="000000"/>
                  </w:rPr>
                </m:ctrlPr>
              </m:sSubSupPr>
              <m:e>
                <m:nary>
                  <m:naryPr>
                    <m:chr m:val="∑"/>
                    <m:subHide m:val="1"/>
                    <m:supHide m:val="1"/>
                    <m:ctrlPr>
                      <w:rPr>
                        <w:rFonts w:ascii="Cambria Math" w:eastAsia="Cambria Math" w:hAnsi="Cambria Math" w:cs="Cambria Math"/>
                        <w:i/>
                        <w:color w:val="000000"/>
                      </w:rPr>
                    </m:ctrlPr>
                  </m:naryPr>
                  <m:sub/>
                  <m:sup/>
                  <m:e>
                    <m:r>
                      <w:rPr>
                        <w:rFonts w:ascii="Cambria Math" w:eastAsia="Cambria Math" w:hAnsi="Cambria Math" w:cs="Cambria Math"/>
                        <w:color w:val="000000"/>
                      </w:rPr>
                      <m:t xml:space="preserve"> </m:t>
                    </m:r>
                  </m:e>
                </m:nary>
              </m:e>
              <m:sub>
                <m:r>
                  <w:rPr>
                    <w:rFonts w:ascii="Cambria Math" w:eastAsia="Cambria Math" w:hAnsi="Cambria Math" w:cs="Cambria Math"/>
                    <w:color w:val="000000"/>
                  </w:rPr>
                  <m:t>j=1</m:t>
                </m:r>
              </m:sub>
              <m:sup>
                <m:r>
                  <w:rPr>
                    <w:rFonts w:ascii="Cambria Math" w:eastAsia="Cambria Math" w:hAnsi="Cambria Math" w:cs="Cambria Math"/>
                    <w:color w:val="000000"/>
                  </w:rPr>
                  <m:t>n</m:t>
                </m:r>
              </m:sup>
            </m:sSubSup>
            <m:sSub>
              <m:sSubPr>
                <m:ctrlPr>
                  <w:rPr>
                    <w:rFonts w:ascii="Cambria Math" w:hAnsi="Cambria Math"/>
                    <w:color w:val="000000"/>
                  </w:rPr>
                </m:ctrlPr>
              </m:sSubPr>
              <m:e>
                <m:r>
                  <w:rPr>
                    <w:rFonts w:ascii="Cambria Math" w:eastAsia="Cambria Math" w:hAnsi="Cambria Math" w:cs="Cambria Math"/>
                    <w:color w:val="000000"/>
                  </w:rPr>
                  <m:t>g</m:t>
                </m:r>
              </m:e>
              <m:sub>
                <m:r>
                  <w:rPr>
                    <w:rFonts w:ascii="Cambria Math" w:eastAsia="Cambria Math" w:hAnsi="Cambria Math" w:cs="Cambria Math"/>
                    <w:color w:val="000000"/>
                  </w:rPr>
                  <m:t>j</m:t>
                </m:r>
              </m:sub>
            </m:sSub>
          </m:den>
        </m:f>
      </m:oMath>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(13)</w:t>
      </w:r>
    </w:p>
    <w:p w14:paraId="37BB55C8" w14:textId="77777777" w:rsidR="00AE7726" w:rsidRPr="00912973" w:rsidRDefault="001573CA">
      <w:pPr>
        <w:pStyle w:val="BioresourcesBody"/>
        <w:widowControl w:val="0"/>
        <w:suppressAutoHyphens/>
        <w:ind w:firstLine="0"/>
        <w:rPr>
          <w:lang w:eastAsia="zh-CN"/>
        </w:rPr>
      </w:pPr>
      <w:r w:rsidRPr="00912973">
        <w:rPr>
          <w:rFonts w:eastAsia="PingFang SC-Regular"/>
          <w:color w:val="1B1C21"/>
          <w:spacing w:val="6"/>
          <w:szCs w:val="21"/>
          <w:shd w:val="clear" w:color="auto" w:fill="FFFFFF"/>
        </w:rPr>
        <w:t>where the weight is the normalized result of the difference coefficient, with the total sum equal to 1</w:t>
      </w:r>
      <w:bookmarkEnd w:id="10"/>
      <w:r w:rsidRPr="00912973">
        <w:rPr>
          <w:rFonts w:eastAsia="PingFang SC-Regular"/>
          <w:color w:val="1B1C21"/>
          <w:spacing w:val="6"/>
          <w:szCs w:val="21"/>
          <w:shd w:val="clear" w:color="auto" w:fill="FFFFFF"/>
        </w:rPr>
        <w:t>.</w:t>
      </w:r>
      <w:r w:rsidRPr="00912973">
        <w:t xml:space="preserve"> </w:t>
      </w:r>
    </w:p>
    <w:p w14:paraId="28D69F31" w14:textId="77777777" w:rsidR="00AE7726" w:rsidRPr="00912973" w:rsidRDefault="00AE7726">
      <w:pPr>
        <w:pStyle w:val="BioresourcesBody"/>
        <w:widowControl w:val="0"/>
        <w:suppressAutoHyphens/>
        <w:ind w:firstLine="0"/>
        <w:rPr>
          <w:lang w:eastAsia="zh-CN"/>
        </w:rPr>
      </w:pPr>
    </w:p>
    <w:p w14:paraId="4CA5E3DB" w14:textId="77777777" w:rsidR="00AE7726" w:rsidRPr="00912973" w:rsidRDefault="001573CA">
      <w:pPr>
        <w:pStyle w:val="BioresourcesSectionSubheader"/>
        <w:widowControl w:val="0"/>
        <w:suppressAutoHyphens/>
        <w:rPr>
          <w:lang w:eastAsia="zh-CN"/>
        </w:rPr>
      </w:pPr>
      <w:r w:rsidRPr="00912973">
        <w:rPr>
          <w:rFonts w:hint="eastAsia"/>
          <w:lang w:eastAsia="zh-CN"/>
        </w:rPr>
        <w:t>TOPSIS</w:t>
      </w:r>
    </w:p>
    <w:p w14:paraId="13232639" w14:textId="77777777" w:rsidR="00AE7726" w:rsidRPr="00912973" w:rsidRDefault="001573CA">
      <w:pPr>
        <w:widowControl w:val="0"/>
        <w:suppressAutoHyphens/>
        <w:ind w:firstLine="420"/>
        <w:jc w:val="both"/>
        <w:rPr>
          <w:rFonts w:eastAsia="SimSun" w:hAnsi="Cambria Math" w:cs="Segoe UI"/>
          <w:szCs w:val="21"/>
          <w:shd w:val="clear" w:color="auto" w:fill="FFFFFF"/>
        </w:rPr>
      </w:pPr>
      <w:bookmarkStart w:id="11" w:name="_Hlk208480544"/>
      <w:r w:rsidRPr="00912973">
        <w:rPr>
          <w:rFonts w:eastAsia="PingFang SC-Regular"/>
          <w:color w:val="1B1C21"/>
          <w:spacing w:val="6"/>
          <w:szCs w:val="21"/>
          <w:shd w:val="clear" w:color="auto" w:fill="FFFFFF"/>
        </w:rPr>
        <w:t>The TOPSIS method is based on the principle of minimizing the distance to the positive ideal solution while maximizing the distance from the negative ideal solution</w:t>
      </w:r>
      <w:r w:rsidRPr="00912973">
        <w:rPr>
          <w:rFonts w:eastAsia="SimSun" w:hint="eastAsia"/>
          <w:color w:val="1B1C21"/>
          <w:spacing w:val="6"/>
          <w:szCs w:val="21"/>
          <w:shd w:val="clear" w:color="auto" w:fill="FFFFFF"/>
        </w:rPr>
        <w:t xml:space="preserve"> </w:t>
      </w:r>
      <w:r w:rsidRPr="00912973">
        <w:rPr>
          <w:rFonts w:eastAsia="PingFang SC-Regular" w:hint="eastAsia"/>
          <w:color w:val="1B1C21"/>
          <w:spacing w:val="6"/>
          <w:szCs w:val="21"/>
          <w:shd w:val="clear" w:color="auto" w:fill="FFFFFF"/>
        </w:rPr>
        <w:t>(Solangi</w:t>
      </w:r>
      <w:r w:rsidRPr="00912973">
        <w:rPr>
          <w:rFonts w:eastAsia="PingFang SC-Regular"/>
          <w:color w:val="1B1C21"/>
          <w:spacing w:val="6"/>
          <w:szCs w:val="21"/>
          <w:shd w:val="clear" w:color="auto" w:fill="FFFFFF"/>
        </w:rPr>
        <w:t xml:space="preserve"> </w:t>
      </w:r>
      <w:r w:rsidRPr="00912973">
        <w:rPr>
          <w:rFonts w:eastAsia="PingFang SC-Regular"/>
          <w:i/>
          <w:spacing w:val="6"/>
          <w:szCs w:val="21"/>
          <w:shd w:val="clear" w:color="auto" w:fill="FFFFFF"/>
        </w:rPr>
        <w:t>et al</w:t>
      </w:r>
      <w:r w:rsidRPr="00912973">
        <w:rPr>
          <w:rFonts w:eastAsia="PingFang SC-Regular"/>
          <w:spacing w:val="6"/>
          <w:szCs w:val="21"/>
          <w:shd w:val="clear" w:color="auto" w:fill="FFFFFF"/>
        </w:rPr>
        <w:t>.</w:t>
      </w:r>
      <w:r w:rsidRPr="00912973">
        <w:rPr>
          <w:rFonts w:eastAsia="PingFang SC-Regular" w:hint="eastAsia"/>
          <w:spacing w:val="6"/>
          <w:szCs w:val="21"/>
          <w:shd w:val="clear" w:color="auto" w:fill="FFFFFF"/>
        </w:rPr>
        <w:t xml:space="preserve"> </w:t>
      </w:r>
      <w:r w:rsidRPr="00912973">
        <w:rPr>
          <w:rFonts w:eastAsia="PingFang SC-Regular" w:hint="eastAsia"/>
          <w:color w:val="1B1C21"/>
          <w:spacing w:val="6"/>
          <w:szCs w:val="21"/>
          <w:shd w:val="clear" w:color="auto" w:fill="FFFFFF"/>
        </w:rPr>
        <w:t>2019)</w:t>
      </w:r>
      <w:r w:rsidRPr="00912973">
        <w:rPr>
          <w:rFonts w:eastAsia="SimSun" w:hint="eastAsia"/>
          <w:color w:val="1B1C21"/>
          <w:spacing w:val="6"/>
          <w:szCs w:val="21"/>
          <w:shd w:val="clear" w:color="auto" w:fill="FFFFFF"/>
        </w:rPr>
        <w:t>.</w:t>
      </w:r>
      <w:r w:rsidRPr="00912973">
        <w:rPr>
          <w:rFonts w:eastAsia="SimSun" w:hAnsi="Cambria Math" w:cs="Segoe UI" w:hint="eastAsia"/>
          <w:szCs w:val="21"/>
          <w:shd w:val="clear" w:color="auto" w:fill="FFFFFF"/>
        </w:rPr>
        <w:t xml:space="preserve"> </w:t>
      </w:r>
      <w:r w:rsidRPr="00912973">
        <w:rPr>
          <w:rFonts w:eastAsia="PingFang SC-Regular"/>
          <w:color w:val="1B1C21"/>
          <w:spacing w:val="6"/>
          <w:szCs w:val="21"/>
          <w:shd w:val="clear" w:color="auto" w:fill="FFFFFF"/>
        </w:rPr>
        <w:t>Owing to this principle, TOPSIS has been widely applied to multi-criteria decision-making (MCDM) problems</w:t>
      </w:r>
      <w:r w:rsidRPr="00912973">
        <w:rPr>
          <w:rFonts w:eastAsia="SimSun" w:hint="eastAsia"/>
          <w:color w:val="1B1C21"/>
          <w:spacing w:val="6"/>
          <w:szCs w:val="21"/>
          <w:shd w:val="clear" w:color="auto" w:fill="FFFFFF"/>
        </w:rPr>
        <w:t xml:space="preserve"> </w:t>
      </w:r>
      <w:r w:rsidRPr="00912973">
        <w:rPr>
          <w:rFonts w:eastAsia="PingFang SC-Regular" w:hint="eastAsia"/>
          <w:color w:val="1B1C21"/>
          <w:spacing w:val="6"/>
          <w:szCs w:val="21"/>
          <w:shd w:val="clear" w:color="auto" w:fill="FFFFFF"/>
        </w:rPr>
        <w:t>(Li</w:t>
      </w:r>
      <w:r w:rsidRPr="00912973">
        <w:rPr>
          <w:rFonts w:eastAsia="PingFang SC-Regular"/>
          <w:color w:val="1B1C21"/>
          <w:spacing w:val="6"/>
          <w:szCs w:val="21"/>
          <w:shd w:val="clear" w:color="auto" w:fill="FFFFFF"/>
        </w:rPr>
        <w:t xml:space="preserve"> </w:t>
      </w:r>
      <w:r w:rsidRPr="00912973">
        <w:rPr>
          <w:rFonts w:eastAsia="PingFang SC-Regular"/>
          <w:i/>
          <w:spacing w:val="6"/>
          <w:szCs w:val="21"/>
          <w:shd w:val="clear" w:color="auto" w:fill="FFFFFF"/>
        </w:rPr>
        <w:t>et al</w:t>
      </w:r>
      <w:r w:rsidRPr="00912973">
        <w:rPr>
          <w:rFonts w:eastAsia="PingFang SC-Regular"/>
          <w:spacing w:val="6"/>
          <w:szCs w:val="21"/>
          <w:shd w:val="clear" w:color="auto" w:fill="FFFFFF"/>
        </w:rPr>
        <w:t>.</w:t>
      </w:r>
      <w:r w:rsidRPr="00912973">
        <w:rPr>
          <w:rFonts w:eastAsia="PingFang SC-Regular" w:hint="eastAsia"/>
          <w:spacing w:val="6"/>
          <w:szCs w:val="21"/>
          <w:shd w:val="clear" w:color="auto" w:fill="FFFFFF"/>
        </w:rPr>
        <w:t xml:space="preserve"> </w:t>
      </w:r>
      <w:r w:rsidRPr="00912973">
        <w:rPr>
          <w:rFonts w:eastAsia="PingFang SC-Regular" w:hint="eastAsia"/>
          <w:color w:val="1B1C21"/>
          <w:spacing w:val="6"/>
          <w:szCs w:val="21"/>
          <w:shd w:val="clear" w:color="auto" w:fill="FFFFFF"/>
        </w:rPr>
        <w:t>2012)</w:t>
      </w:r>
      <w:r w:rsidRPr="00912973">
        <w:rPr>
          <w:rFonts w:eastAsia="SimSun" w:hint="eastAsia"/>
          <w:color w:val="1B1C21"/>
          <w:spacing w:val="6"/>
          <w:szCs w:val="21"/>
          <w:shd w:val="clear" w:color="auto" w:fill="FFFFFF"/>
        </w:rPr>
        <w:t xml:space="preserve">. </w:t>
      </w:r>
      <w:bookmarkEnd w:id="11"/>
      <w:r w:rsidRPr="00912973">
        <w:rPr>
          <w:rFonts w:eastAsia="PingFang SC-Regular"/>
          <w:color w:val="1B1C21"/>
          <w:spacing w:val="6"/>
          <w:szCs w:val="21"/>
          <w:shd w:val="clear" w:color="auto" w:fill="FFFFFF"/>
        </w:rPr>
        <w:t>The TOPSIS procedure generally consists of the following seven steps:</w:t>
      </w:r>
    </w:p>
    <w:p w14:paraId="467E0E21" w14:textId="77777777" w:rsidR="00AE7726" w:rsidRPr="00912973" w:rsidRDefault="001573CA">
      <w:pPr>
        <w:widowControl w:val="0"/>
        <w:suppressAutoHyphens/>
        <w:ind w:firstLine="420"/>
        <w:jc w:val="both"/>
        <w:rPr>
          <w:rFonts w:eastAsia="PingFang SC-Regular"/>
          <w:color w:val="1B1C21"/>
          <w:spacing w:val="6"/>
          <w:szCs w:val="21"/>
          <w:shd w:val="clear" w:color="auto" w:fill="FFFFFF"/>
        </w:rPr>
      </w:pPr>
      <w:bookmarkStart w:id="12" w:name="_Hlk208480983"/>
      <w:r w:rsidRPr="00912973">
        <w:rPr>
          <w:rFonts w:eastAsia="PingFang SC-Regular"/>
          <w:i/>
          <w:iCs/>
          <w:color w:val="1B1C21"/>
          <w:spacing w:val="6"/>
          <w:szCs w:val="21"/>
          <w:shd w:val="clear" w:color="auto" w:fill="FFFFFF"/>
        </w:rPr>
        <w:t>Step 1:</w:t>
      </w:r>
      <w:r w:rsidRPr="00912973">
        <w:rPr>
          <w:rFonts w:eastAsia="SimSun" w:hint="eastAsia"/>
          <w:i/>
          <w:iCs/>
          <w:color w:val="1B1C21"/>
          <w:spacing w:val="6"/>
          <w:szCs w:val="21"/>
          <w:shd w:val="clear" w:color="auto" w:fill="FFFFFF"/>
        </w:rPr>
        <w:t xml:space="preserve"> </w:t>
      </w:r>
      <w:r w:rsidRPr="00912973">
        <w:rPr>
          <w:rFonts w:eastAsia="PingFang SC-Regular"/>
          <w:i/>
          <w:iCs/>
          <w:color w:val="1B1C21"/>
          <w:spacing w:val="6"/>
          <w:szCs w:val="21"/>
          <w:shd w:val="clear" w:color="auto" w:fill="FFFFFF"/>
        </w:rPr>
        <w:t>Decision Matrix Construction</w:t>
      </w:r>
      <w:r w:rsidRPr="00912973">
        <w:rPr>
          <w:rFonts w:eastAsia="PingFang SC-Regular"/>
          <w:color w:val="1B1C21"/>
          <w:spacing w:val="6"/>
          <w:szCs w:val="21"/>
          <w:shd w:val="clear" w:color="auto" w:fill="FFFFFF"/>
        </w:rPr>
        <w:t xml:space="preserve">. Construct the original decision matrix. Assume there are </w:t>
      </w:r>
      <m:oMath>
        <m:r>
          <w:rPr>
            <w:rFonts w:ascii="Cambria Math" w:eastAsia="Cambria Math" w:hAnsi="Cambria Math" w:cs="Cambria Math"/>
          </w:rPr>
          <m:t>n</m:t>
        </m:r>
      </m:oMath>
      <w:r w:rsidRPr="00912973">
        <w:rPr>
          <w:rFonts w:eastAsia="PingFang SC-Regular"/>
          <w:color w:val="1B1C21"/>
          <w:spacing w:val="6"/>
          <w:szCs w:val="21"/>
          <w:shd w:val="clear" w:color="auto" w:fill="FFFFFF"/>
        </w:rPr>
        <w:t xml:space="preserve"> alternatives </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A</m:t>
                </m:r>
              </m:e>
              <m:sub>
                <m:r>
                  <w:rPr>
                    <w:rFonts w:ascii="Cambria Math" w:eastAsia="Cambria Math" w:hAnsi="Cambria Math" w:cs="Cambria Math"/>
                  </w:rPr>
                  <m:t>n</m:t>
                </m:r>
              </m:sub>
            </m:sSub>
          </m:e>
        </m:d>
      </m:oMath>
      <w:r w:rsidRPr="00912973">
        <w:rPr>
          <w:rFonts w:eastAsia="PingFang SC-Regular"/>
          <w:color w:val="1B1C21"/>
          <w:spacing w:val="6"/>
          <w:szCs w:val="21"/>
          <w:shd w:val="clear" w:color="auto" w:fill="FFFFFF"/>
        </w:rPr>
        <w:t xml:space="preserve">, each evaluated by </w:t>
      </w:r>
      <m:oMath>
        <m:r>
          <w:rPr>
            <w:rFonts w:ascii="Cambria Math" w:hAnsi="Cambria Math"/>
          </w:rPr>
          <m:t>m</m:t>
        </m:r>
      </m:oMath>
      <w:r w:rsidRPr="00912973">
        <w:rPr>
          <w:rFonts w:eastAsia="PingFang SC-Regular"/>
          <w:color w:val="1B1C21"/>
          <w:spacing w:val="6"/>
          <w:szCs w:val="21"/>
          <w:shd w:val="clear" w:color="auto" w:fill="FFFFFF"/>
        </w:rPr>
        <w:t xml:space="preserve"> criteria </w:t>
      </w:r>
      <m:oMath>
        <m:d>
          <m:dPr>
            <m:ctrlPr>
              <w:rPr>
                <w:rFonts w:ascii="Cambria Math" w:hAnsi="Cambria Math"/>
              </w:rPr>
            </m:ctrlPr>
          </m:dPr>
          <m:e>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1</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2</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m</m:t>
                </m:r>
              </m:sub>
            </m:sSub>
          </m:e>
        </m:d>
      </m:oMath>
      <w:r w:rsidRPr="00912973">
        <w:rPr>
          <w:rFonts w:eastAsia="PingFang SC-Regular"/>
          <w:color w:val="1B1C21"/>
          <w:spacing w:val="6"/>
          <w:szCs w:val="21"/>
          <w:shd w:val="clear" w:color="auto" w:fill="FFFFFF"/>
        </w:rPr>
        <w:t xml:space="preserve">. The original data matrix is expressed as </w:t>
      </w:r>
      <m:oMath>
        <m:r>
          <w:rPr>
            <w:rFonts w:ascii="Cambria Math" w:eastAsia="Cambria Math" w:hAnsi="Cambria Math" w:cs="Cambria Math"/>
          </w:rPr>
          <m:t>X=</m:t>
        </m:r>
        <m:sSub>
          <m:sSubPr>
            <m:ctrlPr>
              <w:rPr>
                <w:rFonts w:ascii="Cambria Math" w:hAnsi="Cambria Math"/>
              </w:rPr>
            </m:ctrlPr>
          </m:sSub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ij</m:t>
                          </m:r>
                        </m:sub>
                      </m:sSub>
                    </m:e>
                  </m:mr>
                </m:m>
              </m:e>
            </m:d>
          </m:e>
          <m:sub>
            <m:r>
              <w:rPr>
                <w:rFonts w:ascii="Cambria Math" w:eastAsia="Cambria Math" w:hAnsi="Cambria Math" w:cs="Cambria Math"/>
              </w:rPr>
              <m:t>n×m</m:t>
            </m:r>
          </m:sub>
        </m:sSub>
      </m:oMath>
      <w:r w:rsidRPr="00912973">
        <w:rPr>
          <w:rFonts w:hint="eastAsia"/>
        </w:rPr>
        <w:t xml:space="preserve">, </w:t>
      </w:r>
      <w:r w:rsidRPr="00912973">
        <w:rPr>
          <w:rFonts w:eastAsia="PingFang SC-Regular"/>
          <w:color w:val="1B1C21"/>
          <w:spacing w:val="6"/>
          <w:szCs w:val="21"/>
          <w:shd w:val="clear" w:color="auto" w:fill="FFFFFF"/>
        </w:rPr>
        <w:t xml:space="preserve">where </w:t>
      </w:r>
      <m:oMath>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ij</m:t>
            </m:r>
          </m:sub>
        </m:sSub>
      </m:oMath>
      <w:r w:rsidRPr="00912973">
        <w:rPr>
          <w:rFonts w:eastAsia="PingFang SC-Regular"/>
          <w:color w:val="1B1C21"/>
          <w:spacing w:val="6"/>
          <w:szCs w:val="21"/>
          <w:shd w:val="clear" w:color="auto" w:fill="FFFFFF"/>
        </w:rPr>
        <w:t xml:space="preserve"> denotes the value of the </w:t>
      </w:r>
      <m:oMath>
        <m:r>
          <w:rPr>
            <w:rFonts w:ascii="Cambria Math" w:eastAsia="Cambria Math" w:hAnsi="Cambria Math" w:cs="Cambria Math"/>
          </w:rPr>
          <m:t>j</m:t>
        </m:r>
      </m:oMath>
      <w:r w:rsidRPr="00912973">
        <w:rPr>
          <w:rFonts w:eastAsia="PingFang SC-Regular"/>
          <w:color w:val="1B1C21"/>
          <w:spacing w:val="6"/>
          <w:szCs w:val="21"/>
          <w:shd w:val="clear" w:color="auto" w:fill="FFFFFF"/>
        </w:rPr>
        <w:t xml:space="preserve">-th criterion for the </w:t>
      </w:r>
      <m:oMath>
        <m:r>
          <w:rPr>
            <w:rFonts w:ascii="Cambria Math" w:eastAsia="Cambria Math" w:hAnsi="Cambria Math" w:cs="Cambria Math"/>
          </w:rPr>
          <m:t>i</m:t>
        </m:r>
      </m:oMath>
      <w:r w:rsidRPr="00912973">
        <w:rPr>
          <w:rFonts w:eastAsia="PingFang SC-Regular"/>
          <w:color w:val="1B1C21"/>
          <w:spacing w:val="6"/>
          <w:szCs w:val="21"/>
          <w:shd w:val="clear" w:color="auto" w:fill="FFFFFF"/>
        </w:rPr>
        <w:t>-th alternative.</w:t>
      </w:r>
      <w:r w:rsidRPr="00912973">
        <w:rPr>
          <w:rFonts w:hint="eastAsia"/>
          <w:color w:val="1B1C21"/>
          <w:spacing w:val="6"/>
          <w:szCs w:val="21"/>
          <w:shd w:val="clear" w:color="auto" w:fill="FFFFFF"/>
        </w:rPr>
        <w:t xml:space="preserve"> (</w:t>
      </w:r>
      <m:oMath>
        <m:r>
          <w:rPr>
            <w:rFonts w:ascii="Cambria Math" w:eastAsia="Cambria Math" w:hAnsi="Cambria Math" w:cs="Cambria Math"/>
          </w:rPr>
          <m:t>i=1,2,…,n;j=1,2,…,m</m:t>
        </m:r>
      </m:oMath>
      <w:r w:rsidRPr="00912973">
        <w:rPr>
          <w:rFonts w:hint="eastAsia"/>
          <w:color w:val="1B1C21"/>
          <w:spacing w:val="6"/>
          <w:szCs w:val="21"/>
          <w:shd w:val="clear" w:color="auto" w:fill="FFFFFF"/>
        </w:rPr>
        <w:t>)</w:t>
      </w:r>
    </w:p>
    <w:p w14:paraId="6CF0F562" w14:textId="77777777" w:rsidR="00AE7726" w:rsidRPr="00912973" w:rsidRDefault="001573CA" w:rsidP="00295B5F">
      <w:pPr>
        <w:widowControl w:val="0"/>
        <w:suppressAutoHyphens/>
        <w:spacing w:after="120"/>
        <w:ind w:firstLine="420"/>
        <w:jc w:val="both"/>
        <w:rPr>
          <w:color w:val="1B1C21"/>
          <w:spacing w:val="6"/>
          <w:szCs w:val="21"/>
          <w:shd w:val="clear" w:color="auto" w:fill="FFFFFF"/>
        </w:rPr>
      </w:pPr>
      <w:r w:rsidRPr="00912973">
        <w:rPr>
          <w:rFonts w:eastAsia="PingFang SC-Regular"/>
          <w:i/>
          <w:iCs/>
          <w:color w:val="1B1C21"/>
          <w:spacing w:val="6"/>
          <w:szCs w:val="21"/>
          <w:shd w:val="clear" w:color="auto" w:fill="FFFFFF"/>
        </w:rPr>
        <w:t>Step 2:</w:t>
      </w:r>
      <w:r w:rsidRPr="00912973">
        <w:rPr>
          <w:rFonts w:eastAsia="SimSun" w:hint="eastAsia"/>
          <w:i/>
          <w:iCs/>
          <w:color w:val="1B1C21"/>
          <w:spacing w:val="6"/>
          <w:szCs w:val="21"/>
          <w:shd w:val="clear" w:color="auto" w:fill="FFFFFF"/>
        </w:rPr>
        <w:t xml:space="preserve"> </w:t>
      </w:r>
      <w:r w:rsidRPr="00912973">
        <w:rPr>
          <w:rFonts w:eastAsia="PingFang SC-Regular"/>
          <w:i/>
          <w:iCs/>
          <w:color w:val="1B1C21"/>
          <w:spacing w:val="6"/>
          <w:szCs w:val="21"/>
          <w:shd w:val="clear" w:color="auto" w:fill="FFFFFF"/>
        </w:rPr>
        <w:t>Standardize the data by classifying positive and negative indicators to eliminate dimensional effects</w:t>
      </w:r>
      <w:r w:rsidRPr="00912973">
        <w:rPr>
          <w:rFonts w:eastAsia="PingFang SC-Regular"/>
          <w:color w:val="1B1C21"/>
          <w:spacing w:val="6"/>
          <w:szCs w:val="21"/>
          <w:shd w:val="clear" w:color="auto" w:fill="FFFFFF"/>
        </w:rPr>
        <w:t>:</w:t>
      </w:r>
    </w:p>
    <w:p w14:paraId="730291EE" w14:textId="03E0C2B9" w:rsidR="00AE7726" w:rsidRPr="00912973" w:rsidRDefault="003C0745" w:rsidP="00295B5F">
      <w:pPr>
        <w:widowControl w:val="0"/>
        <w:suppressAutoHyphens/>
        <w:spacing w:after="120"/>
        <w:ind w:firstLine="720"/>
        <w:jc w:val="both"/>
        <w:rPr>
          <w:color w:val="000000"/>
        </w:rPr>
      </w:pPr>
      <m:oMath>
        <m:sSub>
          <m:sSubPr>
            <m:ctrlPr>
              <w:rPr>
                <w:rFonts w:ascii="Cambria Math" w:hAnsi="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ij</m:t>
            </m:r>
          </m:sub>
        </m:sSub>
        <m:r>
          <w:rPr>
            <w:rFonts w:ascii="Cambria Math" w:eastAsia="Cambria Math" w:hAnsi="Cambria Math" w:cs="Cambria Math"/>
            <w:color w:val="000000"/>
          </w:rPr>
          <m:t>=</m:t>
        </m:r>
        <m:f>
          <m:fPr>
            <m:ctrlPr>
              <w:rPr>
                <w:rFonts w:ascii="Cambria Math" w:hAnsi="Cambria Math"/>
                <w:color w:val="000000"/>
              </w:rPr>
            </m:ctrlPr>
          </m:fPr>
          <m:num>
            <m:sSub>
              <m:sSubPr>
                <m:ctrlPr>
                  <w:rPr>
                    <w:rFonts w:ascii="Cambria Math" w:hAnsi="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ij</m:t>
                </m:r>
              </m:sub>
            </m:sSub>
          </m:num>
          <m:den>
            <m:rad>
              <m:radPr>
                <m:degHide m:val="1"/>
                <m:ctrlPr>
                  <w:rPr>
                    <w:rFonts w:ascii="Cambria Math" w:hAnsi="Cambria Math"/>
                    <w:color w:val="000000"/>
                  </w:rPr>
                </m:ctrlPr>
              </m:radPr>
              <m:deg/>
              <m:e>
                <m:sSubSup>
                  <m:sSubSupPr>
                    <m:ctrlPr>
                      <w:rPr>
                        <w:rFonts w:ascii="Cambria Math" w:hAnsi="Cambria Math"/>
                        <w:color w:val="000000"/>
                      </w:rPr>
                    </m:ctrlPr>
                  </m:sSubSupPr>
                  <m:e>
                    <m:nary>
                      <m:naryPr>
                        <m:chr m:val="∑"/>
                        <m:subHide m:val="1"/>
                        <m:supHide m:val="1"/>
                        <m:ctrlPr>
                          <w:rPr>
                            <w:rFonts w:ascii="Cambria Math" w:eastAsia="Cambria Math" w:hAnsi="Cambria Math" w:cs="Cambria Math"/>
                            <w:i/>
                            <w:color w:val="000000"/>
                          </w:rPr>
                        </m:ctrlPr>
                      </m:naryPr>
                      <m:sub/>
                      <m:sup/>
                      <m:e>
                        <m:r>
                          <w:rPr>
                            <w:rFonts w:ascii="Cambria Math" w:eastAsia="Cambria Math" w:hAnsi="Cambria Math" w:cs="Cambria Math"/>
                            <w:color w:val="000000"/>
                          </w:rPr>
                          <m:t xml:space="preserve"> </m:t>
                        </m:r>
                      </m:e>
                    </m:nary>
                  </m:e>
                  <m:sub>
                    <m:r>
                      <w:rPr>
                        <w:rFonts w:ascii="Cambria Math" w:eastAsia="Cambria Math" w:hAnsi="Cambria Math" w:cs="Cambria Math"/>
                        <w:color w:val="000000"/>
                      </w:rPr>
                      <m:t>i=1</m:t>
                    </m:r>
                  </m:sub>
                  <m:sup>
                    <m:r>
                      <w:rPr>
                        <w:rFonts w:ascii="Cambria Math" w:eastAsia="Cambria Math" w:hAnsi="Cambria Math" w:cs="Cambria Math"/>
                        <w:color w:val="000000"/>
                      </w:rPr>
                      <m:t>n</m:t>
                    </m:r>
                  </m:sup>
                </m:sSubSup>
                <m:sSubSup>
                  <m:sSubSupPr>
                    <m:ctrlPr>
                      <w:rPr>
                        <w:rFonts w:ascii="Cambria Math" w:hAnsi="Cambria Math"/>
                        <w:color w:val="000000"/>
                      </w:rPr>
                    </m:ctrlPr>
                  </m:sSubSupPr>
                  <m:e>
                    <m:r>
                      <w:rPr>
                        <w:rFonts w:ascii="Cambria Math" w:eastAsia="Cambria Math" w:hAnsi="Cambria Math" w:cs="Cambria Math"/>
                        <w:color w:val="000000"/>
                      </w:rPr>
                      <m:t>x</m:t>
                    </m:r>
                  </m:e>
                  <m:sub>
                    <m:r>
                      <w:rPr>
                        <w:rFonts w:ascii="Cambria Math" w:eastAsia="Cambria Math" w:hAnsi="Cambria Math" w:cs="Cambria Math"/>
                        <w:color w:val="000000"/>
                      </w:rPr>
                      <m:t>ij</m:t>
                    </m:r>
                  </m:sub>
                  <m:sup>
                    <m:r>
                      <w:rPr>
                        <w:rFonts w:ascii="Cambria Math" w:eastAsia="Cambria Math" w:hAnsi="Cambria Math" w:cs="Cambria Math"/>
                        <w:color w:val="000000"/>
                      </w:rPr>
                      <m:t>2</m:t>
                    </m:r>
                  </m:sup>
                </m:sSubSup>
              </m:e>
            </m:rad>
          </m:den>
        </m:f>
        <m:r>
          <w:rPr>
            <w:rFonts w:ascii="Cambria Math" w:eastAsia="Cambria Math" w:hAnsi="Cambria Math" w:cs="Cambria Math"/>
            <w:color w:val="000000"/>
          </w:rPr>
          <m:t>,i=1,2,…,n;j=1,2,…,m</m:t>
        </m:r>
      </m:oMath>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(14)</w:t>
      </w:r>
    </w:p>
    <w:p w14:paraId="44A555DD" w14:textId="77777777" w:rsidR="00AE7726" w:rsidRPr="00912973" w:rsidRDefault="001573CA">
      <w:pPr>
        <w:widowControl w:val="0"/>
        <w:suppressAutoHyphens/>
        <w:jc w:val="both"/>
        <w:rPr>
          <w:rFonts w:eastAsia="PingFang SC-Regular"/>
          <w:color w:val="1B1C21"/>
          <w:spacing w:val="6"/>
          <w:szCs w:val="21"/>
          <w:shd w:val="clear" w:color="auto" w:fill="FFFFFF"/>
        </w:rPr>
      </w:pPr>
      <w:r w:rsidRPr="00912973">
        <w:rPr>
          <w:rFonts w:eastAsia="PingFang SC-Regular"/>
          <w:color w:val="1B1C21"/>
          <w:spacing w:val="6"/>
          <w:szCs w:val="21"/>
          <w:shd w:val="clear" w:color="auto" w:fill="FFFFFF"/>
        </w:rPr>
        <w:t xml:space="preserve">The standardized matrix </w:t>
      </w:r>
      <m:oMath>
        <m:r>
          <w:rPr>
            <w:rFonts w:ascii="Cambria Math" w:eastAsia="Cambria Math" w:hAnsi="Cambria Math" w:cs="Cambria Math"/>
          </w:rPr>
          <m:t>R=</m:t>
        </m:r>
        <m:sSub>
          <m:sSubPr>
            <m:ctrlPr>
              <w:rPr>
                <w:rFonts w:ascii="Cambria Math" w:hAnsi="Cambria Math"/>
              </w:rPr>
            </m:ctrlPr>
          </m:sSubPr>
          <m:e>
            <m:r>
              <w:rPr>
                <w:rFonts w:ascii="Cambria Math" w:eastAsia="Cambria Math" w:hAnsi="Cambria Math" w:cs="Cambria Math"/>
              </w:rPr>
              <m:t>[</m:t>
            </m:r>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eastAsia="Cambria Math" w:hAnsi="Cambria Math" w:cs="Cambria Math"/>
                        </w:rPr>
                        <m:t>r</m:t>
                      </m:r>
                    </m:e>
                    <m:sub>
                      <m:r>
                        <w:rPr>
                          <w:rFonts w:ascii="Cambria Math" w:eastAsia="Cambria Math" w:hAnsi="Cambria Math" w:cs="Cambria Math"/>
                        </w:rPr>
                        <m:t>ij</m:t>
                      </m:r>
                    </m:sub>
                  </m:sSub>
                </m:e>
              </m:mr>
            </m:m>
            <m:r>
              <w:rPr>
                <w:rFonts w:ascii="Cambria Math" w:eastAsia="Cambria Math" w:hAnsi="Cambria Math" w:cs="Cambria Math"/>
              </w:rPr>
              <m:t>]</m:t>
            </m:r>
          </m:e>
          <m:sub>
            <m:r>
              <w:rPr>
                <w:rFonts w:ascii="Cambria Math" w:eastAsia="Cambria Math" w:hAnsi="Cambria Math" w:cs="Cambria Math"/>
              </w:rPr>
              <m:t>n×m</m:t>
            </m:r>
          </m:sub>
        </m:sSub>
      </m:oMath>
      <w:r w:rsidRPr="00912973">
        <w:rPr>
          <w:rFonts w:eastAsia="PingFang SC-Regular"/>
          <w:color w:val="1B1C21"/>
          <w:spacing w:val="6"/>
          <w:szCs w:val="21"/>
          <w:shd w:val="clear" w:color="auto" w:fill="FFFFFF"/>
        </w:rPr>
        <w:t xml:space="preserve"> satisfies </w:t>
      </w:r>
      <m:oMath>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sSubSup>
              <m:sSubSupPr>
                <m:ctrlPr>
                  <w:rPr>
                    <w:rFonts w:ascii="Cambria Math" w:hAnsi="Cambria Math"/>
                  </w:rPr>
                </m:ctrlPr>
              </m:sSubSupPr>
              <m:e>
                <m:r>
                  <w:rPr>
                    <w:rFonts w:ascii="Cambria Math" w:eastAsia="Cambria Math" w:hAnsi="Cambria Math" w:cs="Cambria Math"/>
                  </w:rPr>
                  <m:t>r</m:t>
                </m:r>
              </m:e>
              <m:sub>
                <m:r>
                  <w:rPr>
                    <w:rFonts w:ascii="Cambria Math" w:eastAsia="Cambria Math" w:hAnsi="Cambria Math" w:cs="Cambria Math"/>
                  </w:rPr>
                  <m:t>ij</m:t>
                </m:r>
              </m:sub>
              <m:sup>
                <m:r>
                  <w:rPr>
                    <w:rFonts w:ascii="Cambria Math" w:eastAsia="Cambria Math" w:hAnsi="Cambria Math" w:cs="Cambria Math"/>
                  </w:rPr>
                  <m:t>2</m:t>
                </m:r>
              </m:sup>
            </m:sSubSup>
          </m:e>
        </m:nary>
        <m:r>
          <w:rPr>
            <w:rFonts w:ascii="Cambria Math" w:eastAsia="Cambria Math" w:hAnsi="Cambria Math" w:cs="Cambria Math"/>
          </w:rPr>
          <m:t>=1</m:t>
        </m:r>
      </m:oMath>
      <w:r w:rsidRPr="00912973">
        <w:rPr>
          <w:rFonts w:eastAsia="PingFang SC-Regular"/>
          <w:color w:val="1B1C21"/>
          <w:spacing w:val="6"/>
          <w:szCs w:val="21"/>
          <w:shd w:val="clear" w:color="auto" w:fill="FFFFFF"/>
        </w:rPr>
        <w:t>.</w:t>
      </w:r>
    </w:p>
    <w:p w14:paraId="15DBE99C" w14:textId="77777777" w:rsidR="00AE7726" w:rsidRPr="00912973" w:rsidRDefault="001573CA">
      <w:pPr>
        <w:widowControl w:val="0"/>
        <w:suppressAutoHyphens/>
        <w:ind w:firstLine="420"/>
        <w:jc w:val="both"/>
        <w:rPr>
          <w:rFonts w:eastAsia="SimSun" w:hAnsi="Cambria Math" w:cs="Cambria Math"/>
        </w:rPr>
      </w:pPr>
      <w:r w:rsidRPr="00912973">
        <w:rPr>
          <w:rFonts w:eastAsia="PingFang SC-Regular"/>
          <w:i/>
          <w:iCs/>
          <w:color w:val="1B1C21"/>
          <w:spacing w:val="6"/>
          <w:szCs w:val="21"/>
          <w:shd w:val="clear" w:color="auto" w:fill="FFFFFF"/>
        </w:rPr>
        <w:t>Step 3: Weight Determination</w:t>
      </w:r>
      <w:r w:rsidRPr="00912973">
        <w:rPr>
          <w:rFonts w:eastAsia="PingFang SC-Regular"/>
          <w:color w:val="1B1C21"/>
          <w:spacing w:val="6"/>
          <w:szCs w:val="21"/>
          <w:shd w:val="clear" w:color="auto" w:fill="FFFFFF"/>
        </w:rPr>
        <w:t xml:space="preserve">. </w:t>
      </w:r>
      <w:r w:rsidRPr="00912973">
        <w:rPr>
          <w:rFonts w:eastAsia="PingFang SC-Regular" w:hint="eastAsia"/>
          <w:color w:val="1B1C21"/>
          <w:spacing w:val="6"/>
          <w:szCs w:val="21"/>
          <w:shd w:val="clear" w:color="auto" w:fill="FFFFFF"/>
        </w:rPr>
        <w:t>Determine the indicator weights</w:t>
      </w:r>
      <w:r w:rsidRPr="00912973">
        <w:rPr>
          <w:rFonts w:eastAsia="PingFang SC-Regular"/>
          <w:color w:val="1B1C21"/>
          <w:spacing w:val="6"/>
          <w:szCs w:val="21"/>
          <w:shd w:val="clear" w:color="auto" w:fill="FFFFFF"/>
        </w:rPr>
        <w:t xml:space="preserve"> </w:t>
      </w:r>
      <m:oMath>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j</m:t>
            </m:r>
          </m:sub>
        </m:sSub>
      </m:oMath>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In this study, the weights are comprehensive weights obtained by integrating ANP and EW.</w:t>
      </w:r>
    </w:p>
    <w:p w14:paraId="309DD5D9" w14:textId="77777777" w:rsidR="00AE7726" w:rsidRPr="00912973" w:rsidRDefault="001573CA" w:rsidP="00295B5F">
      <w:pPr>
        <w:widowControl w:val="0"/>
        <w:suppressAutoHyphens/>
        <w:spacing w:after="120"/>
        <w:ind w:firstLine="420"/>
        <w:jc w:val="both"/>
        <w:rPr>
          <w:color w:val="1B1C21"/>
          <w:spacing w:val="6"/>
          <w:szCs w:val="21"/>
          <w:shd w:val="clear" w:color="auto" w:fill="FFFFFF"/>
        </w:rPr>
      </w:pPr>
      <w:r w:rsidRPr="00912973">
        <w:rPr>
          <w:rFonts w:eastAsia="PingFang SC-Regular"/>
          <w:i/>
          <w:iCs/>
          <w:color w:val="1B1C21"/>
          <w:spacing w:val="6"/>
          <w:szCs w:val="21"/>
          <w:shd w:val="clear" w:color="auto" w:fill="FFFFFF"/>
        </w:rPr>
        <w:t>Step 4: Weighted Matrix Construction</w:t>
      </w:r>
      <w:r w:rsidRPr="00912973">
        <w:rPr>
          <w:rFonts w:eastAsia="PingFang SC-Regular"/>
          <w:color w:val="1B1C21"/>
          <w:spacing w:val="6"/>
          <w:szCs w:val="21"/>
          <w:shd w:val="clear" w:color="auto" w:fill="FFFFFF"/>
        </w:rPr>
        <w:t>.</w:t>
      </w:r>
      <w:r w:rsidRPr="00912973">
        <w:rPr>
          <w:rFonts w:hint="eastAsia"/>
          <w:color w:val="1B1C21"/>
          <w:spacing w:val="6"/>
          <w:szCs w:val="21"/>
          <w:shd w:val="clear" w:color="auto" w:fill="FFFFFF"/>
        </w:rPr>
        <w:t xml:space="preserve"> </w:t>
      </w:r>
      <w:r w:rsidRPr="00912973">
        <w:rPr>
          <w:rFonts w:eastAsia="PingFang SC-Regular" w:hint="eastAsia"/>
          <w:color w:val="1B1C21"/>
          <w:spacing w:val="6"/>
          <w:szCs w:val="21"/>
          <w:shd w:val="clear" w:color="auto" w:fill="FFFFFF"/>
        </w:rPr>
        <w:t>Construct the weighted standardized matrix by combining the standardized data with the corresponding weights.</w:t>
      </w:r>
    </w:p>
    <w:p w14:paraId="3221A6F2" w14:textId="3FD9DEA9" w:rsidR="00AE7726" w:rsidRPr="00912973" w:rsidRDefault="003C0745" w:rsidP="00295B5F">
      <w:pPr>
        <w:widowControl w:val="0"/>
        <w:suppressAutoHyphens/>
        <w:spacing w:after="120"/>
        <w:ind w:firstLine="720"/>
        <w:jc w:val="both"/>
        <w:rPr>
          <w:color w:val="000000"/>
        </w:rPr>
      </w:pPr>
      <m:oMath>
        <m:sSub>
          <m:sSubPr>
            <m:ctrlPr>
              <w:rPr>
                <w:rFonts w:ascii="Cambria Math" w:hAnsi="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ij</m:t>
            </m:r>
          </m:sub>
        </m:sSub>
        <m:r>
          <w:rPr>
            <w:rFonts w:ascii="Cambria Math" w:eastAsia="Cambria Math" w:hAnsi="Cambria Math" w:cs="Cambria Math"/>
            <w:color w:val="000000"/>
          </w:rPr>
          <m:t>=</m:t>
        </m:r>
        <m:sSub>
          <m:sSubPr>
            <m:ctrlPr>
              <w:rPr>
                <w:rFonts w:ascii="Cambria Math" w:hAnsi="Cambria Math"/>
                <w:color w:val="000000"/>
              </w:rPr>
            </m:ctrlPr>
          </m:sSubPr>
          <m:e>
            <m:r>
              <w:rPr>
                <w:rFonts w:ascii="Cambria Math" w:eastAsia="Cambria Math" w:hAnsi="Cambria Math" w:cs="Cambria Math"/>
                <w:color w:val="000000"/>
              </w:rPr>
              <m:t>r</m:t>
            </m:r>
          </m:e>
          <m:sub>
            <m:r>
              <w:rPr>
                <w:rFonts w:ascii="Cambria Math" w:eastAsia="Cambria Math" w:hAnsi="Cambria Math" w:cs="Cambria Math"/>
                <w:color w:val="000000"/>
              </w:rPr>
              <m:t>ij</m:t>
            </m:r>
          </m:sub>
        </m:sSub>
        <m:r>
          <w:rPr>
            <w:rFonts w:ascii="Cambria Math" w:eastAsia="Cambria Math" w:hAnsi="Cambria Math" w:cs="Cambria Math"/>
            <w:color w:val="000000"/>
          </w:rPr>
          <m:t>⋅</m:t>
        </m:r>
        <m:sSub>
          <m:sSubPr>
            <m:ctrlPr>
              <w:rPr>
                <w:rFonts w:ascii="Cambria Math" w:hAnsi="Cambria Math"/>
                <w:color w:val="000000"/>
              </w:rPr>
            </m:ctrlPr>
          </m:sSubPr>
          <m:e>
            <m:r>
              <w:rPr>
                <w:rFonts w:ascii="Cambria Math" w:eastAsia="Cambria Math" w:hAnsi="Cambria Math" w:cs="Cambria Math"/>
                <w:color w:val="000000"/>
              </w:rPr>
              <m:t>w</m:t>
            </m:r>
          </m:e>
          <m:sub>
            <m:r>
              <w:rPr>
                <w:rFonts w:ascii="Cambria Math" w:eastAsia="Cambria Math" w:hAnsi="Cambria Math" w:cs="Cambria Math"/>
                <w:color w:val="000000"/>
              </w:rPr>
              <m:t>j</m:t>
            </m:r>
          </m:sub>
        </m:sSub>
        <m:r>
          <w:rPr>
            <w:rFonts w:ascii="Cambria Math" w:eastAsia="Cambria Math" w:hAnsi="Cambria Math" w:cs="Cambria Math"/>
            <w:color w:val="000000"/>
          </w:rPr>
          <m:t>,i=1,2,…,n;j=1,2,…,m</m:t>
        </m:r>
      </m:oMath>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(15)</w:t>
      </w:r>
    </w:p>
    <w:p w14:paraId="500E65D5" w14:textId="77777777" w:rsidR="00AE7726" w:rsidRPr="00912973" w:rsidRDefault="001573CA">
      <w:pPr>
        <w:widowControl w:val="0"/>
        <w:suppressAutoHyphens/>
        <w:ind w:firstLine="420"/>
        <w:jc w:val="both"/>
      </w:pPr>
      <w:r w:rsidRPr="00912973">
        <w:rPr>
          <w:rFonts w:eastAsia="PingFang SC-Regular"/>
          <w:color w:val="1B1C21"/>
          <w:spacing w:val="6"/>
          <w:szCs w:val="21"/>
          <w:shd w:val="clear" w:color="auto" w:fill="FFFFFF"/>
        </w:rPr>
        <w:t xml:space="preserve">The weighted matrix </w:t>
      </w:r>
      <m:oMath>
        <m:r>
          <w:rPr>
            <w:rFonts w:ascii="Cambria Math" w:eastAsia="Cambria Math" w:hAnsi="Cambria Math" w:cs="Cambria Math"/>
          </w:rPr>
          <m:t>V=</m:t>
        </m:r>
        <m:sSub>
          <m:sSubPr>
            <m:ctrlPr>
              <w:rPr>
                <w:rFonts w:ascii="Cambria Math" w:hAnsi="Cambria Math"/>
              </w:rPr>
            </m:ctrlPr>
          </m:sSubPr>
          <m:e>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eastAsia="Cambria Math" w:hAnsi="Cambria Math" w:cs="Cambria Math"/>
                            </w:rPr>
                            <m:t>v</m:t>
                          </m:r>
                        </m:e>
                        <m:sub>
                          <m:r>
                            <w:rPr>
                              <w:rFonts w:ascii="Cambria Math" w:eastAsia="Cambria Math" w:hAnsi="Cambria Math" w:cs="Cambria Math"/>
                            </w:rPr>
                            <m:t>ij</m:t>
                          </m:r>
                        </m:sub>
                      </m:sSub>
                    </m:e>
                  </m:mr>
                </m:m>
              </m:e>
            </m:d>
          </m:e>
          <m:sub>
            <m:r>
              <w:rPr>
                <w:rFonts w:ascii="Cambria Math" w:eastAsia="Cambria Math" w:hAnsi="Cambria Math" w:cs="Cambria Math"/>
              </w:rPr>
              <m:t>n×m</m:t>
            </m:r>
          </m:sub>
        </m:sSub>
      </m:oMath>
      <w:r w:rsidRPr="00912973">
        <w:rPr>
          <w:rFonts w:hint="eastAsia"/>
        </w:rPr>
        <w:t>.</w:t>
      </w:r>
    </w:p>
    <w:p w14:paraId="53658700" w14:textId="1A53935A" w:rsidR="00AE7726" w:rsidRPr="00912973" w:rsidRDefault="001573CA">
      <w:pPr>
        <w:widowControl w:val="0"/>
        <w:suppressAutoHyphens/>
        <w:ind w:firstLine="420"/>
        <w:jc w:val="both"/>
        <w:rPr>
          <w:color w:val="000000"/>
        </w:rPr>
      </w:pPr>
      <w:r w:rsidRPr="00912973">
        <w:rPr>
          <w:rFonts w:eastAsia="PingFang SC-Regular"/>
          <w:i/>
          <w:iCs/>
          <w:color w:val="1B1C21"/>
          <w:spacing w:val="6"/>
          <w:szCs w:val="21"/>
          <w:shd w:val="clear" w:color="auto" w:fill="FFFFFF"/>
        </w:rPr>
        <w:t>Step 5:</w:t>
      </w:r>
      <w:r w:rsidRPr="00912973">
        <w:rPr>
          <w:rFonts w:eastAsia="SimSun" w:hint="eastAsia"/>
          <w:i/>
          <w:iCs/>
          <w:color w:val="1B1C21"/>
          <w:spacing w:val="6"/>
          <w:szCs w:val="21"/>
          <w:shd w:val="clear" w:color="auto" w:fill="FFFFFF"/>
        </w:rPr>
        <w:t xml:space="preserve"> </w:t>
      </w:r>
      <w:r w:rsidRPr="00912973">
        <w:rPr>
          <w:i/>
          <w:iCs/>
          <w:color w:val="1B1C21"/>
          <w:spacing w:val="6"/>
          <w:szCs w:val="21"/>
          <w:shd w:val="clear" w:color="auto" w:fill="FFFFFF"/>
        </w:rPr>
        <w:t>The positive ideal solution</w:t>
      </w:r>
      <w:r w:rsidRPr="00912973">
        <w:rPr>
          <w:rFonts w:hint="eastAsia"/>
          <w:i/>
          <w:iCs/>
          <w:color w:val="1B1C21"/>
          <w:spacing w:val="6"/>
          <w:szCs w:val="21"/>
          <w:shd w:val="clear" w:color="auto" w:fill="FFFFFF"/>
        </w:rPr>
        <w:t xml:space="preserve"> </w:t>
      </w:r>
      <m:oMath>
        <m:sSup>
          <m:sSupPr>
            <m:ctrlPr>
              <w:rPr>
                <w:rFonts w:ascii="Cambria Math" w:hAnsi="Cambria Math"/>
                <w:i/>
                <w:iCs/>
                <w:color w:val="000000"/>
              </w:rPr>
            </m:ctrlPr>
          </m:sSupPr>
          <m:e>
            <m:r>
              <w:rPr>
                <w:rFonts w:ascii="Cambria Math" w:eastAsia="Cambria Math" w:hAnsi="Cambria Math" w:cs="Cambria Math"/>
                <w:color w:val="000000"/>
              </w:rPr>
              <m:t>V</m:t>
            </m:r>
          </m:e>
          <m:sup>
            <m:r>
              <w:rPr>
                <w:rFonts w:ascii="Cambria Math" w:eastAsia="Cambria Math" w:hAnsi="Cambria Math" w:cs="Cambria Math"/>
                <w:color w:val="000000"/>
              </w:rPr>
              <m:t>+</m:t>
            </m:r>
          </m:sup>
        </m:sSup>
      </m:oMath>
      <w:r w:rsidRPr="00912973">
        <w:rPr>
          <w:rFonts w:hint="eastAsia"/>
          <w:i/>
          <w:iCs/>
          <w:color w:val="000000"/>
        </w:rPr>
        <w:t xml:space="preserve"> </w:t>
      </w:r>
      <w:r w:rsidRPr="00912973">
        <w:rPr>
          <w:i/>
          <w:iCs/>
          <w:color w:val="000000"/>
        </w:rPr>
        <w:t>and the negative ideal solution</w:t>
      </w:r>
      <w:r w:rsidRPr="00912973">
        <w:rPr>
          <w:rFonts w:hint="eastAsia"/>
          <w:i/>
          <w:iCs/>
          <w:color w:val="000000"/>
        </w:rPr>
        <w:t xml:space="preserve"> </w:t>
      </w:r>
      <m:oMath>
        <m:sSup>
          <m:sSupPr>
            <m:ctrlPr>
              <w:rPr>
                <w:rFonts w:ascii="Cambria Math" w:hAnsi="Cambria Math"/>
                <w:i/>
                <w:iCs/>
                <w:color w:val="000000"/>
              </w:rPr>
            </m:ctrlPr>
          </m:sSupPr>
          <m:e>
            <m:r>
              <w:rPr>
                <w:rFonts w:ascii="Cambria Math" w:eastAsia="Cambria Math" w:hAnsi="Cambria Math" w:cs="Cambria Math"/>
                <w:color w:val="000000"/>
              </w:rPr>
              <m:t>V</m:t>
            </m:r>
          </m:e>
          <m:sup>
            <m:r>
              <w:rPr>
                <w:rFonts w:ascii="Cambria Math" w:eastAsia="Cambria Math" w:hAnsi="Cambria Math" w:cs="Cambria Math"/>
                <w:color w:val="000000"/>
              </w:rPr>
              <m:t>-</m:t>
            </m:r>
          </m:sup>
        </m:sSup>
      </m:oMath>
      <w:r w:rsidRPr="00912973">
        <w:rPr>
          <w:rFonts w:hint="eastAsia"/>
          <w:i/>
          <w:iCs/>
          <w:color w:val="000000"/>
        </w:rPr>
        <w:t xml:space="preserve"> </w:t>
      </w:r>
      <w:r w:rsidRPr="00912973">
        <w:rPr>
          <w:i/>
          <w:iCs/>
          <w:color w:val="000000"/>
        </w:rPr>
        <w:t>are defined as</w:t>
      </w:r>
      <w:r w:rsidRPr="00912973">
        <w:rPr>
          <w:color w:val="000000"/>
        </w:rPr>
        <w:t>:</w:t>
      </w:r>
    </w:p>
    <w:p w14:paraId="78F8F70B" w14:textId="039FB280" w:rsidR="00AE7726" w:rsidRPr="00912973" w:rsidRDefault="003C0745">
      <w:pPr>
        <w:widowControl w:val="0"/>
        <w:suppressAutoHyphens/>
        <w:ind w:firstLine="720"/>
        <w:jc w:val="both"/>
      </w:pPr>
      <m:oMath>
        <m:sSup>
          <m:sSupPr>
            <m:ctrlPr>
              <w:rPr>
                <w:rFonts w:ascii="Cambria Math" w:hAnsi="Cambria Math"/>
                <w:color w:val="000000"/>
              </w:rPr>
            </m:ctrlPr>
          </m:sSupPr>
          <m:e>
            <m:r>
              <w:rPr>
                <w:rFonts w:ascii="Cambria Math" w:eastAsia="Cambria Math" w:hAnsi="Cambria Math" w:cs="Cambria Math"/>
                <w:color w:val="000000"/>
              </w:rPr>
              <m:t>V</m:t>
            </m:r>
          </m:e>
          <m:sup>
            <m:r>
              <w:rPr>
                <w:rFonts w:ascii="Cambria Math" w:eastAsia="Cambria Math" w:hAnsi="Cambria Math" w:cs="Cambria Math"/>
                <w:color w:val="000000"/>
              </w:rPr>
              <m:t>+</m:t>
            </m:r>
          </m:sup>
        </m:sSup>
        <m:r>
          <w:rPr>
            <w:rFonts w:ascii="Cambria Math" w:eastAsia="Cambria Math" w:hAnsi="Cambria Math" w:cs="Cambria Math"/>
            <w:color w:val="000000"/>
          </w:rPr>
          <m:t>=</m:t>
        </m:r>
        <m:d>
          <m:dPr>
            <m:ctrlPr>
              <w:rPr>
                <w:rFonts w:ascii="Cambria Math" w:hAnsi="Cambria Math"/>
                <w:color w:val="000000"/>
              </w:rPr>
            </m:ctrlPr>
          </m:dPr>
          <m:e>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1</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2</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m</m:t>
                </m:r>
              </m:sub>
              <m:sup>
                <m:r>
                  <w:rPr>
                    <w:rFonts w:ascii="Cambria Math" w:eastAsia="Cambria Math" w:hAnsi="Cambria Math" w:cs="Cambria Math"/>
                    <w:color w:val="000000"/>
                  </w:rPr>
                  <m:t>+</m:t>
                </m:r>
              </m:sup>
            </m:sSubSup>
          </m:e>
        </m:d>
        <m:r>
          <w:rPr>
            <w:rFonts w:ascii="Cambria Math" w:eastAsia="Cambria Math" w:hAnsi="Cambria Math" w:cs="Cambria Math"/>
            <w:color w:val="000000"/>
          </w:rPr>
          <m:t>,</m:t>
        </m:r>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j</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
          <m:sSubPr>
            <m:ctrlPr>
              <w:rPr>
                <w:rFonts w:ascii="Cambria Math" w:hAnsi="Cambria Math"/>
                <w:color w:val="000000"/>
              </w:rPr>
            </m:ctrlPr>
          </m:sSubPr>
          <m:e>
            <m:r>
              <w:rPr>
                <w:rFonts w:ascii="Cambria Math" w:eastAsia="Cambria Math" w:hAnsi="Cambria Math" w:cs="Cambria Math"/>
                <w:color w:val="000000"/>
              </w:rPr>
              <m:t>max</m:t>
            </m:r>
          </m:e>
          <m:sub>
            <m:r>
              <w:rPr>
                <w:rFonts w:ascii="Cambria Math" w:eastAsia="Cambria Math" w:hAnsi="Cambria Math" w:cs="Cambria Math"/>
                <w:color w:val="000000"/>
              </w:rPr>
              <m:t>i</m:t>
            </m:r>
          </m:sub>
        </m:sSub>
        <m:d>
          <m:dPr>
            <m:ctrlPr>
              <w:rPr>
                <w:rFonts w:ascii="Cambria Math" w:hAnsi="Cambria Math"/>
                <w:color w:val="000000"/>
              </w:rPr>
            </m:ctrlPr>
          </m:dPr>
          <m:e>
            <m:sSub>
              <m:sSubPr>
                <m:ctrlPr>
                  <w:rPr>
                    <w:rFonts w:ascii="Cambria Math" w:hAnsi="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ij</m:t>
                </m:r>
              </m:sub>
            </m:sSub>
          </m:e>
        </m:d>
      </m:oMath>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(16)</w:t>
      </w:r>
    </w:p>
    <w:p w14:paraId="022A5E5B" w14:textId="77777777" w:rsidR="00AE7726" w:rsidRPr="00912973" w:rsidRDefault="00AE7726">
      <w:pPr>
        <w:widowControl w:val="0"/>
        <w:suppressAutoHyphens/>
        <w:jc w:val="both"/>
        <w:rPr>
          <w:color w:val="1B1C21"/>
          <w:spacing w:val="6"/>
          <w:sz w:val="12"/>
          <w:szCs w:val="12"/>
          <w:shd w:val="clear" w:color="auto" w:fill="FFFFFF"/>
        </w:rPr>
      </w:pPr>
    </w:p>
    <w:p w14:paraId="2E727831" w14:textId="66A88C9C" w:rsidR="00AE7726" w:rsidRPr="00912973" w:rsidRDefault="003C0745" w:rsidP="00295B5F">
      <w:pPr>
        <w:widowControl w:val="0"/>
        <w:suppressAutoHyphens/>
        <w:spacing w:after="120"/>
        <w:ind w:firstLine="720"/>
        <w:jc w:val="both"/>
        <w:rPr>
          <w:color w:val="000000"/>
        </w:rPr>
      </w:pPr>
      <m:oMath>
        <m:sSup>
          <m:sSupPr>
            <m:ctrlPr>
              <w:rPr>
                <w:rFonts w:ascii="Cambria Math" w:hAnsi="Cambria Math"/>
                <w:color w:val="000000"/>
              </w:rPr>
            </m:ctrlPr>
          </m:sSupPr>
          <m:e>
            <m:r>
              <w:rPr>
                <w:rFonts w:ascii="Cambria Math" w:eastAsia="Cambria Math" w:hAnsi="Cambria Math" w:cs="Cambria Math"/>
                <w:color w:val="000000"/>
              </w:rPr>
              <m:t>V</m:t>
            </m:r>
          </m:e>
          <m:sup>
            <m:r>
              <w:rPr>
                <w:rFonts w:ascii="Cambria Math" w:eastAsia="Cambria Math" w:hAnsi="Cambria Math" w:cs="Cambria Math"/>
                <w:color w:val="000000"/>
              </w:rPr>
              <m:t>-</m:t>
            </m:r>
          </m:sup>
        </m:sSup>
        <m:r>
          <w:rPr>
            <w:rFonts w:ascii="Cambria Math" w:eastAsia="Cambria Math" w:hAnsi="Cambria Math" w:cs="Cambria Math"/>
            <w:color w:val="000000"/>
          </w:rPr>
          <m:t>=</m:t>
        </m:r>
        <m:d>
          <m:dPr>
            <m:ctrlPr>
              <w:rPr>
                <w:rFonts w:ascii="Cambria Math" w:hAnsi="Cambria Math"/>
                <w:color w:val="000000"/>
              </w:rPr>
            </m:ctrlPr>
          </m:dPr>
          <m:e>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1</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2</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m</m:t>
                </m:r>
              </m:sub>
              <m:sup>
                <m:r>
                  <w:rPr>
                    <w:rFonts w:ascii="Cambria Math" w:eastAsia="Cambria Math" w:hAnsi="Cambria Math" w:cs="Cambria Math"/>
                    <w:color w:val="000000"/>
                  </w:rPr>
                  <m:t>-</m:t>
                </m:r>
              </m:sup>
            </m:sSubSup>
          </m:e>
        </m:d>
        <m:r>
          <w:rPr>
            <w:rFonts w:ascii="Cambria Math" w:eastAsia="Cambria Math" w:hAnsi="Cambria Math" w:cs="Cambria Math"/>
            <w:color w:val="000000"/>
          </w:rPr>
          <m:t>,</m:t>
        </m:r>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j</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
          <m:sSubPr>
            <m:ctrlPr>
              <w:rPr>
                <w:rFonts w:ascii="Cambria Math" w:hAnsi="Cambria Math"/>
                <w:color w:val="000000"/>
              </w:rPr>
            </m:ctrlPr>
          </m:sSubPr>
          <m:e>
            <m:r>
              <w:rPr>
                <w:rFonts w:ascii="Cambria Math" w:eastAsia="Cambria Math" w:hAnsi="Cambria Math" w:cs="Cambria Math"/>
                <w:color w:val="000000"/>
              </w:rPr>
              <m:t>min</m:t>
            </m:r>
          </m:e>
          <m:sub>
            <m:r>
              <w:rPr>
                <w:rFonts w:ascii="Cambria Math" w:eastAsia="Cambria Math" w:hAnsi="Cambria Math" w:cs="Cambria Math"/>
                <w:color w:val="000000"/>
              </w:rPr>
              <m:t>i</m:t>
            </m:r>
          </m:sub>
        </m:sSub>
        <m:d>
          <m:dPr>
            <m:ctrlPr>
              <w:rPr>
                <w:rFonts w:ascii="Cambria Math" w:hAnsi="Cambria Math"/>
                <w:color w:val="000000"/>
              </w:rPr>
            </m:ctrlPr>
          </m:dPr>
          <m:e>
            <m:sSub>
              <m:sSubPr>
                <m:ctrlPr>
                  <w:rPr>
                    <w:rFonts w:ascii="Cambria Math" w:hAnsi="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ij</m:t>
                </m:r>
              </m:sub>
            </m:sSub>
          </m:e>
        </m:d>
      </m:oMath>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(17)</w:t>
      </w:r>
    </w:p>
    <w:p w14:paraId="7879ACF1" w14:textId="77777777" w:rsidR="00AE7726" w:rsidRPr="00912973" w:rsidRDefault="001573CA" w:rsidP="00295B5F">
      <w:pPr>
        <w:widowControl w:val="0"/>
        <w:suppressAutoHyphens/>
        <w:spacing w:after="120"/>
        <w:ind w:firstLine="420"/>
        <w:jc w:val="both"/>
      </w:pPr>
      <w:r w:rsidRPr="00912973">
        <w:rPr>
          <w:rFonts w:eastAsia="PingFang SC-Regular"/>
          <w:i/>
          <w:iCs/>
          <w:color w:val="1B1C21"/>
          <w:spacing w:val="6"/>
          <w:szCs w:val="21"/>
          <w:shd w:val="clear" w:color="auto" w:fill="FFFFFF"/>
        </w:rPr>
        <w:t>Step 6</w:t>
      </w:r>
      <w:r w:rsidRPr="00912973">
        <w:rPr>
          <w:rFonts w:eastAsia="SimSun" w:hint="eastAsia"/>
          <w:i/>
          <w:iCs/>
          <w:color w:val="1B1C21"/>
          <w:spacing w:val="6"/>
          <w:szCs w:val="21"/>
          <w:shd w:val="clear" w:color="auto" w:fill="FFFFFF"/>
        </w:rPr>
        <w:t xml:space="preserve">: </w:t>
      </w:r>
      <w:r w:rsidRPr="00912973">
        <w:rPr>
          <w:i/>
          <w:iCs/>
          <w:color w:val="1B1C21"/>
          <w:spacing w:val="6"/>
          <w:szCs w:val="21"/>
          <w:shd w:val="clear" w:color="auto" w:fill="FFFFFF"/>
        </w:rPr>
        <w:t>The Euclidean distances of each alternative to the positive and negative ideal solutions are calculated as</w:t>
      </w:r>
      <w:r w:rsidRPr="00912973">
        <w:rPr>
          <w:color w:val="1B1C21"/>
          <w:spacing w:val="6"/>
          <w:szCs w:val="21"/>
          <w:shd w:val="clear" w:color="auto" w:fill="FFFFFF"/>
        </w:rPr>
        <w:t>:</w:t>
      </w:r>
    </w:p>
    <w:p w14:paraId="6EEC92C8" w14:textId="6BDA49FD" w:rsidR="00AE7726" w:rsidRPr="00912973" w:rsidRDefault="003C0745" w:rsidP="00295B5F">
      <w:pPr>
        <w:widowControl w:val="0"/>
        <w:suppressAutoHyphens/>
        <w:spacing w:after="120"/>
        <w:ind w:firstLine="720"/>
        <w:jc w:val="both"/>
      </w:pPr>
      <m:oMath>
        <m:sSubSup>
          <m:sSubSupPr>
            <m:ctrlPr>
              <w:rPr>
                <w:rFonts w:ascii="Cambria Math" w:hAnsi="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rad>
          <m:radPr>
            <m:degHide m:val="1"/>
            <m:ctrlPr>
              <w:rPr>
                <w:rFonts w:ascii="Cambria Math" w:hAnsi="Cambria Math"/>
                <w:color w:val="000000"/>
              </w:rPr>
            </m:ctrlPr>
          </m:radPr>
          <m:deg/>
          <m:e>
            <m:sSubSup>
              <m:sSubSupPr>
                <m:ctrlPr>
                  <w:rPr>
                    <w:rFonts w:ascii="Cambria Math" w:hAnsi="Cambria Math"/>
                    <w:color w:val="000000"/>
                  </w:rPr>
                </m:ctrlPr>
              </m:sSubSupPr>
              <m:e>
                <m:nary>
                  <m:naryPr>
                    <m:chr m:val="∑"/>
                    <m:subHide m:val="1"/>
                    <m:supHide m:val="1"/>
                    <m:ctrlPr>
                      <w:rPr>
                        <w:rFonts w:ascii="Cambria Math" w:eastAsia="Cambria Math" w:hAnsi="Cambria Math" w:cs="Cambria Math"/>
                        <w:i/>
                        <w:color w:val="000000"/>
                      </w:rPr>
                    </m:ctrlPr>
                  </m:naryPr>
                  <m:sub/>
                  <m:sup/>
                  <m:e>
                    <m:r>
                      <w:rPr>
                        <w:rFonts w:ascii="Cambria Math" w:eastAsia="Cambria Math" w:hAnsi="Cambria Math" w:cs="Cambria Math"/>
                        <w:color w:val="000000"/>
                      </w:rPr>
                      <m:t xml:space="preserve"> </m:t>
                    </m:r>
                  </m:e>
                </m:nary>
              </m:e>
              <m:sub>
                <m:r>
                  <w:rPr>
                    <w:rFonts w:ascii="Cambria Math" w:eastAsia="Cambria Math" w:hAnsi="Cambria Math" w:cs="Cambria Math"/>
                    <w:color w:val="000000"/>
                  </w:rPr>
                  <m:t>j=1</m:t>
                </m:r>
              </m:sub>
              <m:sup>
                <m:r>
                  <w:rPr>
                    <w:rFonts w:ascii="Cambria Math" w:eastAsia="Cambria Math" w:hAnsi="Cambria Math" w:cs="Cambria Math"/>
                    <w:color w:val="000000"/>
                  </w:rPr>
                  <m:t>m</m:t>
                </m:r>
              </m:sup>
            </m:sSubSup>
            <m:sSup>
              <m:sSupPr>
                <m:ctrlPr>
                  <w:rPr>
                    <w:rFonts w:ascii="Cambria Math" w:hAnsi="Cambria Math"/>
                    <w:color w:val="000000"/>
                  </w:rPr>
                </m:ctrlPr>
              </m:sSupPr>
              <m:e>
                <m:d>
                  <m:dPr>
                    <m:ctrlPr>
                      <w:rPr>
                        <w:rFonts w:ascii="Cambria Math" w:hAnsi="Cambria Math"/>
                        <w:color w:val="000000"/>
                      </w:rPr>
                    </m:ctrlPr>
                  </m:dPr>
                  <m:e>
                    <m:sSub>
                      <m:sSubPr>
                        <m:ctrlPr>
                          <w:rPr>
                            <w:rFonts w:ascii="Cambria Math" w:hAnsi="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ij</m:t>
                        </m:r>
                      </m:sub>
                    </m:sSub>
                    <m:r>
                      <w:rPr>
                        <w:rFonts w:ascii="Cambria Math" w:eastAsia="Cambria Math" w:hAnsi="Cambria Math" w:cs="Cambria Math"/>
                        <w:color w:val="000000"/>
                      </w:rPr>
                      <m:t>-</m:t>
                    </m:r>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j</m:t>
                        </m:r>
                      </m:sub>
                      <m:sup>
                        <m:r>
                          <w:rPr>
                            <w:rFonts w:ascii="Cambria Math" w:eastAsia="Cambria Math" w:hAnsi="Cambria Math" w:cs="Cambria Math"/>
                            <w:color w:val="000000"/>
                          </w:rPr>
                          <m:t>+</m:t>
                        </m:r>
                      </m:sup>
                    </m:sSubSup>
                  </m:e>
                </m:d>
              </m:e>
              <m:sup>
                <m:r>
                  <w:rPr>
                    <w:rFonts w:ascii="Cambria Math" w:eastAsia="Cambria Math" w:hAnsi="Cambria Math" w:cs="Cambria Math"/>
                    <w:color w:val="000000"/>
                  </w:rPr>
                  <m:t>2</m:t>
                </m:r>
              </m:sup>
            </m:sSup>
          </m:e>
        </m:rad>
        <m:r>
          <w:rPr>
            <w:rFonts w:ascii="Cambria Math" w:eastAsia="Cambria Math" w:hAnsi="Cambria Math" w:cs="Cambria Math"/>
            <w:color w:val="000000"/>
          </w:rPr>
          <m:t>,i=1,2,…,n</m:t>
        </m:r>
      </m:oMath>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(18)</w:t>
      </w:r>
    </w:p>
    <w:p w14:paraId="04C7FEF7" w14:textId="2385C16B" w:rsidR="00AE7726" w:rsidRPr="00912973" w:rsidRDefault="003C0745" w:rsidP="00295B5F">
      <w:pPr>
        <w:widowControl w:val="0"/>
        <w:suppressAutoHyphens/>
        <w:spacing w:after="120"/>
        <w:ind w:firstLine="720"/>
        <w:rPr>
          <w:rFonts w:ascii="Cambria Math" w:hAnsi="Cambria Math"/>
          <w:color w:val="000000"/>
        </w:rPr>
      </w:pPr>
      <m:oMath>
        <m:sSubSup>
          <m:sSubSupPr>
            <m:ctrlPr>
              <w:rPr>
                <w:rFonts w:ascii="Cambria Math" w:hAnsi="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rad>
          <m:radPr>
            <m:degHide m:val="1"/>
            <m:ctrlPr>
              <w:rPr>
                <w:rFonts w:ascii="Cambria Math" w:hAnsi="Cambria Math"/>
                <w:color w:val="000000"/>
              </w:rPr>
            </m:ctrlPr>
          </m:radPr>
          <m:deg/>
          <m:e>
            <m:sSubSup>
              <m:sSubSupPr>
                <m:ctrlPr>
                  <w:rPr>
                    <w:rFonts w:ascii="Cambria Math" w:hAnsi="Cambria Math"/>
                    <w:color w:val="000000"/>
                  </w:rPr>
                </m:ctrlPr>
              </m:sSubSupPr>
              <m:e>
                <m:nary>
                  <m:naryPr>
                    <m:chr m:val="∑"/>
                    <m:subHide m:val="1"/>
                    <m:supHide m:val="1"/>
                    <m:ctrlPr>
                      <w:rPr>
                        <w:rFonts w:ascii="Cambria Math" w:eastAsia="Cambria Math" w:hAnsi="Cambria Math" w:cs="Cambria Math"/>
                        <w:i/>
                        <w:color w:val="000000"/>
                      </w:rPr>
                    </m:ctrlPr>
                  </m:naryPr>
                  <m:sub/>
                  <m:sup/>
                  <m:e>
                    <m:r>
                      <w:rPr>
                        <w:rFonts w:ascii="Cambria Math" w:eastAsia="Cambria Math" w:hAnsi="Cambria Math" w:cs="Cambria Math"/>
                        <w:color w:val="000000"/>
                      </w:rPr>
                      <m:t xml:space="preserve"> </m:t>
                    </m:r>
                  </m:e>
                </m:nary>
              </m:e>
              <m:sub>
                <m:r>
                  <w:rPr>
                    <w:rFonts w:ascii="Cambria Math" w:eastAsia="Cambria Math" w:hAnsi="Cambria Math" w:cs="Cambria Math"/>
                    <w:color w:val="000000"/>
                  </w:rPr>
                  <m:t>j=1</m:t>
                </m:r>
              </m:sub>
              <m:sup>
                <m:r>
                  <w:rPr>
                    <w:rFonts w:ascii="Cambria Math" w:eastAsia="Cambria Math" w:hAnsi="Cambria Math" w:cs="Cambria Math"/>
                    <w:color w:val="000000"/>
                  </w:rPr>
                  <m:t>m</m:t>
                </m:r>
              </m:sup>
            </m:sSubSup>
            <m:sSup>
              <m:sSupPr>
                <m:ctrlPr>
                  <w:rPr>
                    <w:rFonts w:ascii="Cambria Math" w:hAnsi="Cambria Math"/>
                    <w:color w:val="000000"/>
                  </w:rPr>
                </m:ctrlPr>
              </m:sSupPr>
              <m:e>
                <m:d>
                  <m:dPr>
                    <m:ctrlPr>
                      <w:rPr>
                        <w:rFonts w:ascii="Cambria Math" w:hAnsi="Cambria Math"/>
                        <w:color w:val="000000"/>
                      </w:rPr>
                    </m:ctrlPr>
                  </m:dPr>
                  <m:e>
                    <m:sSub>
                      <m:sSubPr>
                        <m:ctrlPr>
                          <w:rPr>
                            <w:rFonts w:ascii="Cambria Math" w:hAnsi="Cambria Math"/>
                            <w:color w:val="000000"/>
                          </w:rPr>
                        </m:ctrlPr>
                      </m:sSubPr>
                      <m:e>
                        <m:r>
                          <w:rPr>
                            <w:rFonts w:ascii="Cambria Math" w:eastAsia="Cambria Math" w:hAnsi="Cambria Math" w:cs="Cambria Math"/>
                            <w:color w:val="000000"/>
                          </w:rPr>
                          <m:t>v</m:t>
                        </m:r>
                      </m:e>
                      <m:sub>
                        <m:r>
                          <w:rPr>
                            <w:rFonts w:ascii="Cambria Math" w:eastAsia="Cambria Math" w:hAnsi="Cambria Math" w:cs="Cambria Math"/>
                            <w:color w:val="000000"/>
                          </w:rPr>
                          <m:t>ij</m:t>
                        </m:r>
                      </m:sub>
                    </m:sSub>
                    <m:r>
                      <w:rPr>
                        <w:rFonts w:ascii="Cambria Math" w:eastAsia="Cambria Math" w:hAnsi="Cambria Math" w:cs="Cambria Math"/>
                        <w:color w:val="000000"/>
                      </w:rPr>
                      <m:t>-</m:t>
                    </m:r>
                    <m:sSubSup>
                      <m:sSubSupPr>
                        <m:ctrlPr>
                          <w:rPr>
                            <w:rFonts w:ascii="Cambria Math" w:hAnsi="Cambria Math"/>
                            <w:color w:val="000000"/>
                          </w:rPr>
                        </m:ctrlPr>
                      </m:sSubSupPr>
                      <m:e>
                        <m:r>
                          <w:rPr>
                            <w:rFonts w:ascii="Cambria Math" w:eastAsia="Cambria Math" w:hAnsi="Cambria Math" w:cs="Cambria Math"/>
                            <w:color w:val="000000"/>
                          </w:rPr>
                          <m:t>v</m:t>
                        </m:r>
                      </m:e>
                      <m:sub>
                        <m:r>
                          <w:rPr>
                            <w:rFonts w:ascii="Cambria Math" w:eastAsia="Cambria Math" w:hAnsi="Cambria Math" w:cs="Cambria Math"/>
                            <w:color w:val="000000"/>
                          </w:rPr>
                          <m:t>j</m:t>
                        </m:r>
                      </m:sub>
                      <m:sup>
                        <m:r>
                          <w:rPr>
                            <w:rFonts w:ascii="Cambria Math" w:eastAsia="Cambria Math" w:hAnsi="Cambria Math" w:cs="Cambria Math"/>
                            <w:color w:val="000000"/>
                          </w:rPr>
                          <m:t>-</m:t>
                        </m:r>
                      </m:sup>
                    </m:sSubSup>
                  </m:e>
                </m:d>
              </m:e>
              <m:sup>
                <m:r>
                  <w:rPr>
                    <w:rFonts w:ascii="Cambria Math" w:eastAsia="Cambria Math" w:hAnsi="Cambria Math" w:cs="Cambria Math"/>
                    <w:color w:val="000000"/>
                  </w:rPr>
                  <m:t>2</m:t>
                </m:r>
              </m:sup>
            </m:sSup>
          </m:e>
        </m:rad>
        <m:r>
          <w:rPr>
            <w:rFonts w:ascii="Cambria Math" w:eastAsia="Cambria Math" w:hAnsi="Cambria Math" w:cs="Cambria Math"/>
            <w:color w:val="000000"/>
          </w:rPr>
          <m:t>,i=1,2,…,n</m:t>
        </m:r>
      </m:oMath>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(19)</w:t>
      </w:r>
    </w:p>
    <w:p w14:paraId="078D0A66" w14:textId="77777777" w:rsidR="00AE7726" w:rsidRPr="00912973" w:rsidRDefault="001573CA" w:rsidP="00295B5F">
      <w:pPr>
        <w:widowControl w:val="0"/>
        <w:suppressAutoHyphens/>
        <w:spacing w:after="120"/>
        <w:ind w:firstLine="720"/>
        <w:jc w:val="both"/>
      </w:pPr>
      <w:r w:rsidRPr="00912973">
        <w:rPr>
          <w:rFonts w:eastAsia="PingFang SC-Regular"/>
          <w:color w:val="1B1C21"/>
          <w:spacing w:val="6"/>
          <w:szCs w:val="21"/>
          <w:shd w:val="clear" w:color="auto" w:fill="FFFFFF"/>
        </w:rPr>
        <w:t>Step 7:</w:t>
      </w:r>
      <w:r w:rsidRPr="00912973">
        <w:rPr>
          <w:rFonts w:eastAsia="SimSun"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Closeness Calculation. </w:t>
      </w:r>
      <w:r w:rsidRPr="00912973">
        <w:rPr>
          <w:rFonts w:hint="eastAsia"/>
          <w:color w:val="1B1C21"/>
          <w:spacing w:val="6"/>
          <w:szCs w:val="21"/>
          <w:shd w:val="clear" w:color="auto" w:fill="FFFFFF"/>
        </w:rPr>
        <w:t>T</w:t>
      </w:r>
      <w:r w:rsidRPr="00912973">
        <w:rPr>
          <w:rFonts w:eastAsia="PingFang SC-Regular"/>
          <w:color w:val="1B1C21"/>
          <w:spacing w:val="6"/>
          <w:szCs w:val="21"/>
          <w:shd w:val="clear" w:color="auto" w:fill="FFFFFF"/>
        </w:rPr>
        <w:t>he closeness coefficient</w:t>
      </w:r>
      <w:r w:rsidRPr="00912973">
        <w:rPr>
          <w:rFonts w:hint="eastAsia"/>
          <w:color w:val="1B1C21"/>
          <w:spacing w:val="6"/>
          <w:szCs w:val="21"/>
          <w:shd w:val="clear" w:color="auto" w:fill="FFFFFF"/>
        </w:rPr>
        <w:t xml:space="preserve"> </w:t>
      </w:r>
      <m:oMath>
        <m:sSub>
          <m:sSubPr>
            <m:ctrlPr>
              <w:rPr>
                <w:rFonts w:ascii="Cambria Math" w:hAnsi="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oMath>
      <w:r w:rsidRPr="00912973">
        <w:rPr>
          <w:rFonts w:hint="eastAsia"/>
          <w:color w:val="1B1C21"/>
          <w:spacing w:val="6"/>
          <w:szCs w:val="21"/>
          <w:shd w:val="clear" w:color="auto" w:fill="FFFFFF"/>
        </w:rPr>
        <w:t>,</w:t>
      </w:r>
      <w:r w:rsidRPr="00912973">
        <w:t xml:space="preserve"> </w:t>
      </w:r>
      <w:r w:rsidRPr="00912973">
        <w:rPr>
          <w:color w:val="1B1C21"/>
          <w:spacing w:val="6"/>
          <w:szCs w:val="21"/>
          <w:shd w:val="clear" w:color="auto" w:fill="FFFFFF"/>
        </w:rPr>
        <w:t>serving as a comprehensive evaluation index for each alternative, is calculated as:</w:t>
      </w:r>
    </w:p>
    <w:p w14:paraId="48D4952A" w14:textId="4EBF6ADA" w:rsidR="00AE7726" w:rsidRPr="00912973" w:rsidRDefault="003C0745" w:rsidP="00295B5F">
      <w:pPr>
        <w:widowControl w:val="0"/>
        <w:suppressAutoHyphens/>
        <w:spacing w:after="120"/>
        <w:ind w:firstLine="720"/>
        <w:jc w:val="both"/>
        <w:rPr>
          <w:color w:val="000000"/>
        </w:rPr>
      </w:pPr>
      <m:oMath>
        <m:sSub>
          <m:sSubPr>
            <m:ctrlPr>
              <w:rPr>
                <w:rFonts w:ascii="Cambria Math" w:hAnsi="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r>
          <w:rPr>
            <w:rFonts w:ascii="Cambria Math" w:eastAsia="Cambria Math" w:hAnsi="Cambria Math" w:cs="Cambria Math"/>
            <w:color w:val="000000"/>
          </w:rPr>
          <m:t>=</m:t>
        </m:r>
        <m:f>
          <m:fPr>
            <m:ctrlPr>
              <w:rPr>
                <w:rFonts w:ascii="Cambria Math" w:hAnsi="Cambria Math"/>
                <w:color w:val="000000"/>
              </w:rPr>
            </m:ctrlPr>
          </m:fPr>
          <m:num>
            <m:sSubSup>
              <m:sSubSupPr>
                <m:ctrlPr>
                  <w:rPr>
                    <w:rFonts w:ascii="Cambria Math" w:hAnsi="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num>
          <m:den>
            <m:sSubSup>
              <m:sSubSupPr>
                <m:ctrlPr>
                  <w:rPr>
                    <w:rFonts w:ascii="Cambria Math" w:hAnsi="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r>
              <w:rPr>
                <w:rFonts w:ascii="Cambria Math" w:eastAsia="Cambria Math" w:hAnsi="Cambria Math" w:cs="Cambria Math"/>
                <w:color w:val="000000"/>
              </w:rPr>
              <m:t>+</m:t>
            </m:r>
            <m:sSubSup>
              <m:sSubSupPr>
                <m:ctrlPr>
                  <w:rPr>
                    <w:rFonts w:ascii="Cambria Math" w:hAnsi="Cambria Math"/>
                    <w:color w:val="000000"/>
                  </w:rPr>
                </m:ctrlPr>
              </m:sSubSupPr>
              <m:e>
                <m:r>
                  <w:rPr>
                    <w:rFonts w:ascii="Cambria Math" w:eastAsia="Cambria Math" w:hAnsi="Cambria Math" w:cs="Cambria Math"/>
                    <w:color w:val="000000"/>
                  </w:rPr>
                  <m:t>d</m:t>
                </m:r>
              </m:e>
              <m:sub>
                <m:r>
                  <w:rPr>
                    <w:rFonts w:ascii="Cambria Math" w:eastAsia="Cambria Math" w:hAnsi="Cambria Math" w:cs="Cambria Math"/>
                    <w:color w:val="000000"/>
                  </w:rPr>
                  <m:t>i</m:t>
                </m:r>
              </m:sub>
              <m:sup>
                <m:r>
                  <w:rPr>
                    <w:rFonts w:ascii="Cambria Math" w:eastAsia="Cambria Math" w:hAnsi="Cambria Math" w:cs="Cambria Math"/>
                    <w:color w:val="000000"/>
                  </w:rPr>
                  <m:t>-</m:t>
                </m:r>
              </m:sup>
            </m:sSubSup>
          </m:den>
        </m:f>
        <m:r>
          <w:rPr>
            <w:rFonts w:ascii="Cambria Math" w:eastAsia="Cambria Math" w:hAnsi="Cambria Math" w:cs="Cambria Math"/>
            <w:color w:val="000000"/>
          </w:rPr>
          <m:t>,i=1,2,…,n</m:t>
        </m:r>
      </m:oMath>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1573CA" w:rsidRPr="00912973">
        <w:rPr>
          <w:color w:val="000000"/>
        </w:rPr>
        <w:tab/>
      </w:r>
      <w:r w:rsidR="00295B5F" w:rsidRPr="00912973">
        <w:rPr>
          <w:color w:val="000000"/>
        </w:rPr>
        <w:tab/>
      </w:r>
      <w:r w:rsidR="00295B5F" w:rsidRPr="00912973">
        <w:rPr>
          <w:color w:val="000000"/>
        </w:rPr>
        <w:tab/>
      </w:r>
      <w:r w:rsidR="001573CA" w:rsidRPr="00912973">
        <w:t>(20)</w:t>
      </w:r>
    </w:p>
    <w:p w14:paraId="1E6B493F" w14:textId="77777777" w:rsidR="00AE7726" w:rsidRPr="00912973" w:rsidRDefault="001573CA">
      <w:pPr>
        <w:pStyle w:val="BioresourcesBody"/>
        <w:widowControl w:val="0"/>
        <w:suppressAutoHyphens/>
        <w:rPr>
          <w:lang w:eastAsia="zh-CN"/>
        </w:rPr>
      </w:pPr>
      <w:r w:rsidRPr="00912973">
        <w:rPr>
          <w:rFonts w:hint="eastAsia"/>
          <w:color w:val="1B1C21"/>
          <w:spacing w:val="6"/>
          <w:szCs w:val="21"/>
          <w:shd w:val="clear" w:color="auto" w:fill="FFFFFF"/>
        </w:rPr>
        <w:t>T</w:t>
      </w:r>
      <w:r w:rsidRPr="00912973">
        <w:rPr>
          <w:rFonts w:eastAsia="PingFang SC-Regular"/>
          <w:color w:val="1B1C21"/>
          <w:spacing w:val="6"/>
          <w:szCs w:val="21"/>
          <w:shd w:val="clear" w:color="auto" w:fill="FFFFFF"/>
        </w:rPr>
        <w:t>he alternatives</w:t>
      </w:r>
      <w:r w:rsidRPr="00912973">
        <w:rPr>
          <w:rFonts w:hint="eastAsia"/>
          <w:color w:val="1B1C21"/>
          <w:spacing w:val="6"/>
          <w:szCs w:val="21"/>
          <w:shd w:val="clear" w:color="auto" w:fill="FFFFFF"/>
        </w:rPr>
        <w:t xml:space="preserve"> are sorted</w:t>
      </w:r>
      <w:r w:rsidRPr="00912973">
        <w:rPr>
          <w:rFonts w:eastAsia="PingFang SC-Regular"/>
          <w:color w:val="1B1C21"/>
          <w:spacing w:val="6"/>
          <w:szCs w:val="21"/>
          <w:shd w:val="clear" w:color="auto" w:fill="FFFFFF"/>
        </w:rPr>
        <w:t xml:space="preserve"> based on </w:t>
      </w:r>
      <m:oMath>
        <m:sSub>
          <m:sSubPr>
            <m:ctrlPr>
              <w:rPr>
                <w:rFonts w:ascii="Cambria Math" w:hAnsi="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oMath>
      <w:r w:rsidRPr="00912973">
        <w:rPr>
          <w:rFonts w:eastAsia="PingFang SC-Regular"/>
          <w:color w:val="1B1C21"/>
          <w:spacing w:val="6"/>
          <w:szCs w:val="21"/>
          <w:shd w:val="clear" w:color="auto" w:fill="FFFFFF"/>
        </w:rPr>
        <w:t xml:space="preserve"> in descending order to determine the optimal solution, where the alternative with the highest </w:t>
      </w:r>
      <m:oMath>
        <m:sSub>
          <m:sSubPr>
            <m:ctrlPr>
              <w:rPr>
                <w:rFonts w:ascii="Cambria Math" w:hAnsi="Cambria Math"/>
                <w:color w:val="000000"/>
              </w:rPr>
            </m:ctrlPr>
          </m:sSubPr>
          <m:e>
            <m:r>
              <w:rPr>
                <w:rFonts w:ascii="Cambria Math" w:eastAsia="Cambria Math" w:hAnsi="Cambria Math" w:cs="Cambria Math"/>
                <w:color w:val="000000"/>
              </w:rPr>
              <m:t>C</m:t>
            </m:r>
          </m:e>
          <m:sub>
            <m:r>
              <w:rPr>
                <w:rFonts w:ascii="Cambria Math" w:eastAsia="Cambria Math" w:hAnsi="Cambria Math" w:cs="Cambria Math"/>
                <w:color w:val="000000"/>
              </w:rPr>
              <m:t>i</m:t>
            </m:r>
          </m:sub>
        </m:sSub>
      </m:oMath>
      <w:r w:rsidRPr="00912973">
        <w:rPr>
          <w:rFonts w:eastAsia="PingFang SC-Regular"/>
          <w:color w:val="1B1C21"/>
          <w:spacing w:val="6"/>
          <w:szCs w:val="21"/>
          <w:shd w:val="clear" w:color="auto" w:fill="FFFFFF"/>
        </w:rPr>
        <w:t xml:space="preserve"> value is the optimal one.</w:t>
      </w:r>
      <w:bookmarkEnd w:id="12"/>
    </w:p>
    <w:p w14:paraId="14E5B953" w14:textId="77777777" w:rsidR="00AE7726" w:rsidRPr="00912973" w:rsidRDefault="00AE7726">
      <w:pPr>
        <w:pStyle w:val="BioresourcesBody"/>
        <w:widowControl w:val="0"/>
        <w:suppressAutoHyphens/>
        <w:ind w:firstLine="0"/>
        <w:rPr>
          <w:color w:val="000000" w:themeColor="text1"/>
          <w:lang w:eastAsia="zh-CN"/>
        </w:rPr>
      </w:pPr>
    </w:p>
    <w:p w14:paraId="4B453E05" w14:textId="77777777" w:rsidR="00295B5F" w:rsidRPr="00912973" w:rsidRDefault="00295B5F">
      <w:pPr>
        <w:pStyle w:val="BioresourcesBody"/>
        <w:widowControl w:val="0"/>
        <w:suppressAutoHyphens/>
        <w:ind w:firstLine="0"/>
        <w:rPr>
          <w:color w:val="000000" w:themeColor="text1"/>
          <w:lang w:eastAsia="zh-CN"/>
        </w:rPr>
      </w:pPr>
    </w:p>
    <w:p w14:paraId="4C036AE9" w14:textId="6A0FFB74" w:rsidR="00AE7726" w:rsidRPr="00912973" w:rsidRDefault="00295B5F">
      <w:pPr>
        <w:pStyle w:val="BioresourcesSectionHeader"/>
        <w:keepNext w:val="0"/>
        <w:widowControl w:val="0"/>
        <w:suppressAutoHyphens/>
        <w:rPr>
          <w:lang w:eastAsia="zh-CN"/>
        </w:rPr>
      </w:pPr>
      <w:r w:rsidRPr="00912973">
        <w:rPr>
          <w:lang w:eastAsia="zh-CN"/>
        </w:rPr>
        <w:t>CASE VERIFICATIO</w:t>
      </w:r>
      <w:r w:rsidRPr="00912973">
        <w:t>N</w:t>
      </w:r>
    </w:p>
    <w:p w14:paraId="3A294A9B" w14:textId="77777777" w:rsidR="00AE7726" w:rsidRPr="00912973" w:rsidRDefault="00AE7726">
      <w:pPr>
        <w:pStyle w:val="BioresourcesBody"/>
        <w:widowControl w:val="0"/>
        <w:suppressAutoHyphens/>
        <w:ind w:firstLine="0"/>
        <w:rPr>
          <w:lang w:eastAsia="zh-CN"/>
        </w:rPr>
      </w:pPr>
    </w:p>
    <w:p w14:paraId="5D1FED9B" w14:textId="77777777" w:rsidR="00AE7726" w:rsidRPr="00912973" w:rsidRDefault="001573CA">
      <w:pPr>
        <w:pStyle w:val="BioresourcesSectionSubheader"/>
        <w:widowControl w:val="0"/>
        <w:suppressAutoHyphens/>
        <w:rPr>
          <w:lang w:eastAsia="zh-CN"/>
        </w:rPr>
      </w:pPr>
      <w:r w:rsidRPr="00912973">
        <w:rPr>
          <w:rFonts w:hint="eastAsia"/>
          <w:bCs/>
          <w:lang w:eastAsia="zh-CN"/>
        </w:rPr>
        <w:t>Establishment of Evaluation Indicator</w:t>
      </w:r>
      <w:r w:rsidRPr="00912973">
        <w:rPr>
          <w:rFonts w:hint="eastAsia"/>
          <w:bCs/>
        </w:rPr>
        <w:t>s</w:t>
      </w:r>
    </w:p>
    <w:p w14:paraId="2CEB3039" w14:textId="62E55B40" w:rsidR="00AE7726" w:rsidRPr="00912973" w:rsidRDefault="001573CA">
      <w:pPr>
        <w:pStyle w:val="BioresourcesBody"/>
        <w:widowControl w:val="0"/>
        <w:suppressAutoHyphens/>
        <w:rPr>
          <w:spacing w:val="6"/>
          <w:szCs w:val="21"/>
          <w:shd w:val="clear" w:color="auto" w:fill="FFFFFF"/>
          <w:lang w:eastAsia="zh-CN"/>
        </w:rPr>
      </w:pPr>
      <w:r w:rsidRPr="00912973">
        <w:rPr>
          <w:rFonts w:eastAsia="PingFang SC-Regular"/>
          <w:spacing w:val="6"/>
          <w:szCs w:val="21"/>
          <w:shd w:val="clear" w:color="auto" w:fill="FFFFFF"/>
        </w:rPr>
        <w:t>Designing furniture for student dormitories is a comprehensive process that requires consideration of multiple factors.</w:t>
      </w:r>
      <w:r w:rsidR="00970CE7" w:rsidRPr="00912973">
        <w:rPr>
          <w:rFonts w:eastAsia="PingFang SC-Regular"/>
          <w:spacing w:val="6"/>
          <w:szCs w:val="21"/>
          <w:shd w:val="clear" w:color="auto" w:fill="FFFFFF"/>
        </w:rPr>
        <w:t xml:space="preserve"> </w:t>
      </w:r>
      <w:r w:rsidRPr="00912973">
        <w:rPr>
          <w:spacing w:val="6"/>
          <w:szCs w:val="21"/>
          <w:shd w:val="clear" w:color="auto" w:fill="FFFFFF"/>
        </w:rPr>
        <w:t xml:space="preserve">In this study, evaluation indicators for sustainable dormitory beds were identified through extensive literature reviews and in-depth user interviews (Table </w:t>
      </w:r>
      <w:r w:rsidRPr="00912973">
        <w:rPr>
          <w:rFonts w:hint="eastAsia"/>
          <w:spacing w:val="6"/>
          <w:szCs w:val="21"/>
          <w:shd w:val="clear" w:color="auto" w:fill="FFFFFF"/>
          <w:lang w:eastAsia="zh-CN"/>
        </w:rPr>
        <w:t>1</w:t>
      </w:r>
      <w:r w:rsidRPr="00912973">
        <w:rPr>
          <w:spacing w:val="6"/>
          <w:szCs w:val="21"/>
          <w:shd w:val="clear" w:color="auto" w:fill="FFFFFF"/>
        </w:rPr>
        <w:t>)</w:t>
      </w:r>
      <w:r w:rsidRPr="00912973">
        <w:rPr>
          <w:rFonts w:hint="eastAsia"/>
          <w:spacing w:val="6"/>
          <w:szCs w:val="21"/>
          <w:shd w:val="clear" w:color="auto" w:fill="FFFFFF"/>
          <w:lang w:eastAsia="zh-CN"/>
        </w:rPr>
        <w:t>.</w:t>
      </w:r>
      <w:r w:rsidRPr="00912973">
        <w:rPr>
          <w:rFonts w:eastAsia="PingFang SC-Regular"/>
          <w:spacing w:val="6"/>
          <w:szCs w:val="21"/>
          <w:shd w:val="clear" w:color="auto" w:fill="FFFFFF"/>
        </w:rPr>
        <w:t xml:space="preserve"> These indicators are classified into four dimensions: safety, functionality, aesthetics, and sustainability.</w:t>
      </w:r>
    </w:p>
    <w:p w14:paraId="55A5B72C" w14:textId="77777777" w:rsidR="00AE7726" w:rsidRPr="00912973" w:rsidRDefault="001573CA">
      <w:pPr>
        <w:pStyle w:val="BioresourcesBody"/>
        <w:widowControl w:val="0"/>
        <w:suppressAutoHyphens/>
        <w:rPr>
          <w:lang w:eastAsia="zh-CN"/>
        </w:rPr>
      </w:pPr>
      <w:r w:rsidRPr="00912973">
        <w:rPr>
          <w:rFonts w:eastAsia="PingFang SC-Regular"/>
          <w:spacing w:val="6"/>
          <w:szCs w:val="21"/>
          <w:shd w:val="clear" w:color="auto" w:fill="FFFFFF"/>
        </w:rPr>
        <w:t xml:space="preserve"> </w:t>
      </w:r>
    </w:p>
    <w:p w14:paraId="5171033A" w14:textId="3C0AEB41"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t xml:space="preserve">Table </w:t>
      </w:r>
      <w:r w:rsidRPr="00912973">
        <w:rPr>
          <w:rFonts w:ascii="Arial" w:hAnsi="Arial" w:cs="Arial" w:hint="eastAsia"/>
          <w:b/>
          <w:bCs/>
          <w:sz w:val="24"/>
          <w:szCs w:val="24"/>
          <w:lang w:eastAsia="zh-CN"/>
        </w:rPr>
        <w:t>1</w:t>
      </w:r>
      <w:r w:rsidRPr="00912973">
        <w:rPr>
          <w:rFonts w:ascii="Arial" w:hAnsi="Arial" w:cs="Arial"/>
          <w:b/>
          <w:bCs/>
          <w:sz w:val="24"/>
          <w:szCs w:val="24"/>
          <w:lang w:eastAsia="zh-CN"/>
        </w:rPr>
        <w:t>.</w:t>
      </w:r>
      <w:r w:rsidRPr="00912973">
        <w:rPr>
          <w:rFonts w:ascii="Arial" w:hAnsi="Arial" w:cs="Arial"/>
          <w:sz w:val="24"/>
          <w:szCs w:val="24"/>
          <w:lang w:eastAsia="zh-CN"/>
        </w:rPr>
        <w:t xml:space="preserve"> Evaluation Metrics for Dormitory Beds</w:t>
      </w:r>
    </w:p>
    <w:tbl>
      <w:tblPr>
        <w:tblStyle w:val="TableGrid"/>
        <w:tblW w:w="0" w:type="auto"/>
        <w:tblLook w:val="04A0" w:firstRow="1" w:lastRow="0" w:firstColumn="1" w:lastColumn="0" w:noHBand="0" w:noVBand="1"/>
      </w:tblPr>
      <w:tblGrid>
        <w:gridCol w:w="1479"/>
        <w:gridCol w:w="1721"/>
        <w:gridCol w:w="3316"/>
        <w:gridCol w:w="2114"/>
      </w:tblGrid>
      <w:tr w:rsidR="00AE7726" w:rsidRPr="00615550" w14:paraId="4AAC4D5F" w14:textId="77777777">
        <w:tc>
          <w:tcPr>
            <w:tcW w:w="0" w:type="auto"/>
            <w:shd w:val="clear" w:color="auto" w:fill="FFFFFF"/>
          </w:tcPr>
          <w:p w14:paraId="7795A5A7"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Dimension</w:t>
            </w:r>
          </w:p>
        </w:tc>
        <w:tc>
          <w:tcPr>
            <w:tcW w:w="0" w:type="auto"/>
            <w:shd w:val="clear" w:color="auto" w:fill="FFFFFF"/>
          </w:tcPr>
          <w:p w14:paraId="4300F2DA"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Indicator</w:t>
            </w:r>
          </w:p>
        </w:tc>
        <w:tc>
          <w:tcPr>
            <w:tcW w:w="3316" w:type="dxa"/>
            <w:shd w:val="clear" w:color="auto" w:fill="FFFFFF"/>
          </w:tcPr>
          <w:p w14:paraId="1671605A"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Description</w:t>
            </w:r>
          </w:p>
        </w:tc>
        <w:tc>
          <w:tcPr>
            <w:tcW w:w="2114" w:type="dxa"/>
            <w:shd w:val="clear" w:color="auto" w:fill="FFFFFF"/>
          </w:tcPr>
          <w:p w14:paraId="168A174B" w14:textId="77777777" w:rsidR="00AE7726" w:rsidRPr="00615550" w:rsidRDefault="001573CA">
            <w:pPr>
              <w:widowControl w:val="0"/>
              <w:suppressAutoHyphens/>
              <w:jc w:val="center"/>
              <w:rPr>
                <w:rFonts w:ascii="Arial" w:hAnsi="Arial" w:cs="Arial"/>
                <w:color w:val="000000"/>
                <w:sz w:val="20"/>
                <w:szCs w:val="20"/>
              </w:rPr>
            </w:pPr>
            <w:r w:rsidRPr="00615550">
              <w:rPr>
                <w:rFonts w:ascii="Arial" w:hAnsi="Arial" w:cs="Arial"/>
                <w:color w:val="000000"/>
                <w:spacing w:val="6"/>
                <w:sz w:val="20"/>
                <w:szCs w:val="20"/>
                <w:shd w:val="clear" w:color="auto" w:fill="FFFFFF"/>
              </w:rPr>
              <w:t>Reference</w:t>
            </w:r>
          </w:p>
        </w:tc>
      </w:tr>
      <w:tr w:rsidR="00AE7726" w:rsidRPr="00615550" w14:paraId="3001AB38" w14:textId="77777777">
        <w:tc>
          <w:tcPr>
            <w:tcW w:w="0" w:type="auto"/>
            <w:vMerge w:val="restart"/>
            <w:shd w:val="clear" w:color="auto" w:fill="FFFFFF"/>
            <w:vAlign w:val="center"/>
          </w:tcPr>
          <w:p w14:paraId="4F210708"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Safety</w:t>
            </w:r>
          </w:p>
        </w:tc>
        <w:tc>
          <w:tcPr>
            <w:tcW w:w="0" w:type="auto"/>
            <w:shd w:val="clear" w:color="auto" w:fill="FFFFFF"/>
            <w:vAlign w:val="center"/>
          </w:tcPr>
          <w:p w14:paraId="4117AFB9" w14:textId="77777777" w:rsidR="00AE7726" w:rsidRPr="00615550" w:rsidRDefault="001573CA">
            <w:pPr>
              <w:widowControl w:val="0"/>
              <w:suppressAutoHyphens/>
              <w:jc w:val="center"/>
              <w:rPr>
                <w:rFonts w:ascii="Arial" w:hAnsi="Arial" w:cs="Arial"/>
                <w:color w:val="000000"/>
                <w:sz w:val="20"/>
                <w:szCs w:val="20"/>
              </w:rPr>
            </w:pPr>
            <w:r w:rsidRPr="00615550">
              <w:rPr>
                <w:rFonts w:ascii="Arial" w:hAnsi="Arial" w:cs="Arial"/>
                <w:color w:val="000000"/>
                <w:spacing w:val="6"/>
                <w:sz w:val="20"/>
                <w:szCs w:val="20"/>
                <w:shd w:val="clear" w:color="auto" w:fill="FFFFFF"/>
              </w:rPr>
              <w:t>Stability</w:t>
            </w:r>
          </w:p>
        </w:tc>
        <w:tc>
          <w:tcPr>
            <w:tcW w:w="3316" w:type="dxa"/>
            <w:shd w:val="clear" w:color="auto" w:fill="FFFFFF"/>
            <w:vAlign w:val="center"/>
          </w:tcPr>
          <w:p w14:paraId="44BD22AD" w14:textId="77777777" w:rsidR="00AE7726" w:rsidRPr="00615550" w:rsidRDefault="001573CA">
            <w:pPr>
              <w:widowControl w:val="0"/>
              <w:suppressAutoHyphens/>
              <w:jc w:val="center"/>
              <w:rPr>
                <w:rFonts w:ascii="Arial" w:hAnsi="Arial" w:cs="Arial"/>
                <w:color w:val="000000"/>
                <w:sz w:val="20"/>
                <w:szCs w:val="20"/>
                <w:lang w:eastAsia="zh-CN"/>
              </w:rPr>
            </w:pPr>
            <w:r w:rsidRPr="00615550">
              <w:rPr>
                <w:rFonts w:ascii="Arial" w:eastAsia="PingFang SC-Regular" w:hAnsi="Arial" w:cs="Arial"/>
                <w:color w:val="000000"/>
                <w:spacing w:val="6"/>
                <w:sz w:val="20"/>
                <w:szCs w:val="20"/>
                <w:shd w:val="clear" w:color="auto" w:fill="FFFFFF"/>
              </w:rPr>
              <w:t xml:space="preserve">Is the overall structure properly designed </w:t>
            </w:r>
          </w:p>
        </w:tc>
        <w:tc>
          <w:tcPr>
            <w:tcW w:w="2114" w:type="dxa"/>
            <w:shd w:val="clear" w:color="auto" w:fill="FFFFFF"/>
            <w:vAlign w:val="center"/>
          </w:tcPr>
          <w:p w14:paraId="26E811DA"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 xml:space="preserve">Liu </w:t>
            </w:r>
            <w:r w:rsidRPr="00615550">
              <w:rPr>
                <w:rFonts w:ascii="Arial" w:eastAsia="PingFang SC-Regular" w:hAnsi="Arial" w:cs="Arial"/>
                <w:i/>
                <w:color w:val="000000"/>
                <w:spacing w:val="6"/>
                <w:sz w:val="20"/>
                <w:szCs w:val="20"/>
                <w:shd w:val="clear" w:color="auto" w:fill="FFFFFF"/>
              </w:rPr>
              <w:t>et al</w:t>
            </w:r>
            <w:r w:rsidRPr="00615550">
              <w:rPr>
                <w:rFonts w:ascii="Arial" w:eastAsia="PingFang SC-Regular" w:hAnsi="Arial" w:cs="Arial"/>
                <w:color w:val="000000"/>
                <w:spacing w:val="6"/>
                <w:sz w:val="20"/>
                <w:szCs w:val="20"/>
                <w:shd w:val="clear" w:color="auto" w:fill="FFFFFF"/>
              </w:rPr>
              <w:t>. (2023)</w:t>
            </w:r>
          </w:p>
        </w:tc>
      </w:tr>
      <w:tr w:rsidR="00AE7726" w:rsidRPr="00615550" w14:paraId="1C709ADA" w14:textId="77777777">
        <w:tc>
          <w:tcPr>
            <w:tcW w:w="0" w:type="auto"/>
            <w:vMerge/>
            <w:shd w:val="clear" w:color="auto" w:fill="FFFFFF"/>
            <w:vAlign w:val="center"/>
          </w:tcPr>
          <w:p w14:paraId="4B1240B6" w14:textId="77777777" w:rsidR="00AE7726" w:rsidRPr="00615550" w:rsidRDefault="00AE7726">
            <w:pPr>
              <w:widowControl w:val="0"/>
              <w:suppressAutoHyphens/>
              <w:jc w:val="center"/>
              <w:rPr>
                <w:rFonts w:ascii="Arial" w:hAnsi="Arial" w:cs="Arial"/>
                <w:color w:val="000000"/>
                <w:sz w:val="20"/>
                <w:szCs w:val="20"/>
              </w:rPr>
            </w:pPr>
          </w:p>
        </w:tc>
        <w:tc>
          <w:tcPr>
            <w:tcW w:w="0" w:type="auto"/>
            <w:shd w:val="clear" w:color="auto" w:fill="FFFFFF"/>
            <w:vAlign w:val="center"/>
          </w:tcPr>
          <w:p w14:paraId="164956E5"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No Sharp Edges</w:t>
            </w:r>
          </w:p>
        </w:tc>
        <w:tc>
          <w:tcPr>
            <w:tcW w:w="3316" w:type="dxa"/>
            <w:shd w:val="clear" w:color="auto" w:fill="FFFFFF"/>
            <w:vAlign w:val="center"/>
          </w:tcPr>
          <w:p w14:paraId="16973B54"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 xml:space="preserve">Edge detail treatment adequacy </w:t>
            </w:r>
          </w:p>
        </w:tc>
        <w:tc>
          <w:tcPr>
            <w:tcW w:w="2114" w:type="dxa"/>
            <w:shd w:val="clear" w:color="auto" w:fill="FFFFFF"/>
            <w:vAlign w:val="center"/>
          </w:tcPr>
          <w:p w14:paraId="42CBB878"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Ilhan and Togay (2024)</w:t>
            </w:r>
          </w:p>
        </w:tc>
      </w:tr>
      <w:tr w:rsidR="00AE7726" w:rsidRPr="00615550" w14:paraId="5E6B37F8" w14:textId="77777777">
        <w:tc>
          <w:tcPr>
            <w:tcW w:w="0" w:type="auto"/>
            <w:vMerge/>
            <w:shd w:val="clear" w:color="auto" w:fill="FFFFFF"/>
            <w:vAlign w:val="center"/>
          </w:tcPr>
          <w:p w14:paraId="26F16D12" w14:textId="77777777" w:rsidR="00AE7726" w:rsidRPr="00615550" w:rsidRDefault="00AE7726">
            <w:pPr>
              <w:widowControl w:val="0"/>
              <w:suppressAutoHyphens/>
              <w:jc w:val="center"/>
              <w:rPr>
                <w:rFonts w:ascii="Arial" w:hAnsi="Arial" w:cs="Arial"/>
                <w:color w:val="000000"/>
                <w:sz w:val="20"/>
                <w:szCs w:val="20"/>
              </w:rPr>
            </w:pPr>
          </w:p>
        </w:tc>
        <w:tc>
          <w:tcPr>
            <w:tcW w:w="0" w:type="auto"/>
            <w:shd w:val="clear" w:color="auto" w:fill="FFFFFF"/>
            <w:vAlign w:val="center"/>
          </w:tcPr>
          <w:p w14:paraId="16F21725"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Privacy</w:t>
            </w:r>
          </w:p>
        </w:tc>
        <w:tc>
          <w:tcPr>
            <w:tcW w:w="3316" w:type="dxa"/>
            <w:shd w:val="clear" w:color="auto" w:fill="FFFFFF"/>
            <w:vAlign w:val="center"/>
          </w:tcPr>
          <w:p w14:paraId="606EA47B" w14:textId="337FC4E8" w:rsidR="00AE7726" w:rsidRPr="00615550" w:rsidRDefault="001573CA">
            <w:pPr>
              <w:widowControl w:val="0"/>
              <w:suppressAutoHyphens/>
              <w:jc w:val="center"/>
              <w:rPr>
                <w:rFonts w:ascii="Arial" w:hAnsi="Arial" w:cs="Arial"/>
                <w:color w:val="000000"/>
                <w:sz w:val="20"/>
                <w:szCs w:val="20"/>
                <w:lang w:eastAsia="zh-CN"/>
              </w:rPr>
            </w:pPr>
            <w:r w:rsidRPr="00615550">
              <w:rPr>
                <w:rFonts w:ascii="Arial" w:hAnsi="Arial" w:cs="Arial"/>
                <w:color w:val="000000"/>
                <w:spacing w:val="6"/>
                <w:sz w:val="20"/>
                <w:szCs w:val="20"/>
                <w:shd w:val="clear" w:color="auto" w:fill="FFFFFF"/>
                <w:lang w:eastAsia="zh-CN"/>
              </w:rPr>
              <w:t>U</w:t>
            </w:r>
            <w:r w:rsidRPr="00615550">
              <w:rPr>
                <w:rFonts w:ascii="Arial" w:eastAsia="PingFang SC-Regular" w:hAnsi="Arial" w:cs="Arial"/>
                <w:color w:val="000000"/>
                <w:spacing w:val="6"/>
                <w:sz w:val="20"/>
                <w:szCs w:val="20"/>
                <w:shd w:val="clear" w:color="auto" w:fill="FFFFFF"/>
              </w:rPr>
              <w:t>sers</w:t>
            </w:r>
            <w:r w:rsidR="00970CE7" w:rsidRPr="00615550">
              <w:rPr>
                <w:rFonts w:ascii="Arial" w:eastAsia="PingFang SC-Regular" w:hAnsi="Arial" w:cs="Arial"/>
                <w:color w:val="000000"/>
                <w:spacing w:val="6"/>
                <w:sz w:val="20"/>
                <w:szCs w:val="20"/>
                <w:shd w:val="clear" w:color="auto" w:fill="FFFFFF"/>
              </w:rPr>
              <w:t>’</w:t>
            </w:r>
            <w:r w:rsidRPr="00615550">
              <w:rPr>
                <w:rFonts w:ascii="Arial" w:eastAsia="PingFang SC-Regular" w:hAnsi="Arial" w:cs="Arial"/>
                <w:color w:val="000000"/>
                <w:spacing w:val="6"/>
                <w:sz w:val="20"/>
                <w:szCs w:val="20"/>
                <w:shd w:val="clear" w:color="auto" w:fill="FFFFFF"/>
              </w:rPr>
              <w:t xml:space="preserve"> personal space</w:t>
            </w:r>
          </w:p>
        </w:tc>
        <w:tc>
          <w:tcPr>
            <w:tcW w:w="2114" w:type="dxa"/>
            <w:shd w:val="clear" w:color="auto" w:fill="FFFFFF"/>
            <w:vAlign w:val="center"/>
          </w:tcPr>
          <w:p w14:paraId="0FA8EBD0"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User Interview</w:t>
            </w:r>
          </w:p>
        </w:tc>
      </w:tr>
      <w:tr w:rsidR="00AE7726" w:rsidRPr="00615550" w14:paraId="54A490D7" w14:textId="77777777">
        <w:tc>
          <w:tcPr>
            <w:tcW w:w="0" w:type="auto"/>
            <w:vMerge w:val="restart"/>
            <w:shd w:val="clear" w:color="auto" w:fill="FFFFFF"/>
            <w:vAlign w:val="center"/>
          </w:tcPr>
          <w:p w14:paraId="524F01C7"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Function</w:t>
            </w:r>
          </w:p>
        </w:tc>
        <w:tc>
          <w:tcPr>
            <w:tcW w:w="0" w:type="auto"/>
            <w:shd w:val="clear" w:color="auto" w:fill="FFFFFF"/>
            <w:vAlign w:val="center"/>
          </w:tcPr>
          <w:p w14:paraId="3C042395"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Storage Space</w:t>
            </w:r>
          </w:p>
        </w:tc>
        <w:tc>
          <w:tcPr>
            <w:tcW w:w="3316" w:type="dxa"/>
            <w:shd w:val="clear" w:color="auto" w:fill="FFFFFF"/>
            <w:vAlign w:val="center"/>
          </w:tcPr>
          <w:p w14:paraId="05D5E160"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 xml:space="preserve">Adequacy of capacity </w:t>
            </w:r>
          </w:p>
        </w:tc>
        <w:tc>
          <w:tcPr>
            <w:tcW w:w="2114" w:type="dxa"/>
            <w:shd w:val="clear" w:color="auto" w:fill="FFFFFF"/>
            <w:vAlign w:val="center"/>
          </w:tcPr>
          <w:p w14:paraId="7933D5F8"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User Interview</w:t>
            </w:r>
          </w:p>
        </w:tc>
      </w:tr>
      <w:tr w:rsidR="00AE7726" w:rsidRPr="00615550" w14:paraId="7DD4E8CE" w14:textId="77777777">
        <w:tc>
          <w:tcPr>
            <w:tcW w:w="0" w:type="auto"/>
            <w:vMerge/>
            <w:shd w:val="clear" w:color="auto" w:fill="FFFFFF"/>
            <w:vAlign w:val="center"/>
          </w:tcPr>
          <w:p w14:paraId="48556AC9" w14:textId="77777777" w:rsidR="00AE7726" w:rsidRPr="00615550" w:rsidRDefault="00AE7726">
            <w:pPr>
              <w:widowControl w:val="0"/>
              <w:suppressAutoHyphens/>
              <w:jc w:val="center"/>
              <w:rPr>
                <w:rFonts w:ascii="Arial" w:hAnsi="Arial" w:cs="Arial"/>
                <w:color w:val="000000"/>
                <w:sz w:val="20"/>
                <w:szCs w:val="20"/>
              </w:rPr>
            </w:pPr>
          </w:p>
        </w:tc>
        <w:tc>
          <w:tcPr>
            <w:tcW w:w="0" w:type="auto"/>
            <w:shd w:val="clear" w:color="auto" w:fill="FFFFFF"/>
            <w:vAlign w:val="center"/>
          </w:tcPr>
          <w:p w14:paraId="0FEE8354" w14:textId="77777777" w:rsidR="00AE7726" w:rsidRPr="00615550" w:rsidRDefault="001573CA">
            <w:pPr>
              <w:widowControl w:val="0"/>
              <w:suppressAutoHyphens/>
              <w:jc w:val="center"/>
              <w:rPr>
                <w:rFonts w:ascii="Arial" w:hAnsi="Arial" w:cs="Arial"/>
                <w:color w:val="000000"/>
                <w:spacing w:val="6"/>
                <w:sz w:val="20"/>
                <w:szCs w:val="20"/>
                <w:shd w:val="clear" w:color="auto" w:fill="FFFFFF"/>
              </w:rPr>
            </w:pPr>
            <w:r w:rsidRPr="00615550">
              <w:rPr>
                <w:rFonts w:ascii="Arial" w:hAnsi="Arial" w:cs="Arial"/>
                <w:color w:val="000000"/>
                <w:spacing w:val="6"/>
                <w:sz w:val="20"/>
                <w:szCs w:val="20"/>
                <w:shd w:val="clear" w:color="auto" w:fill="FFFFFF"/>
              </w:rPr>
              <w:t>Modularity</w:t>
            </w:r>
          </w:p>
        </w:tc>
        <w:tc>
          <w:tcPr>
            <w:tcW w:w="3316" w:type="dxa"/>
            <w:shd w:val="clear" w:color="auto" w:fill="FFFFFF"/>
            <w:vAlign w:val="center"/>
          </w:tcPr>
          <w:p w14:paraId="4C30ECFB" w14:textId="77777777" w:rsidR="00AE7726" w:rsidRPr="00615550" w:rsidRDefault="001573CA">
            <w:pPr>
              <w:widowControl w:val="0"/>
              <w:suppressAutoHyphens/>
              <w:jc w:val="center"/>
              <w:rPr>
                <w:rFonts w:ascii="Arial" w:hAnsi="Arial" w:cs="Arial"/>
                <w:color w:val="000000"/>
                <w:spacing w:val="6"/>
                <w:sz w:val="20"/>
                <w:szCs w:val="20"/>
                <w:shd w:val="clear" w:color="auto" w:fill="FFFFFF"/>
                <w:lang w:eastAsia="zh-CN"/>
              </w:rPr>
            </w:pPr>
            <w:r w:rsidRPr="00615550">
              <w:rPr>
                <w:rFonts w:ascii="Arial" w:hAnsi="Arial" w:cs="Arial"/>
                <w:color w:val="000000"/>
                <w:spacing w:val="6"/>
                <w:sz w:val="20"/>
                <w:szCs w:val="20"/>
                <w:shd w:val="clear" w:color="auto" w:fill="FFFFFF"/>
              </w:rPr>
              <w:t>Modularity</w:t>
            </w:r>
            <w:r w:rsidRPr="00615550">
              <w:rPr>
                <w:rFonts w:ascii="Arial" w:hAnsi="Arial" w:cs="Arial"/>
                <w:color w:val="000000"/>
                <w:spacing w:val="6"/>
                <w:sz w:val="20"/>
                <w:szCs w:val="20"/>
                <w:shd w:val="clear" w:color="auto" w:fill="FFFFFF"/>
                <w:lang w:eastAsia="zh-CN"/>
              </w:rPr>
              <w:t xml:space="preserve"> design</w:t>
            </w:r>
          </w:p>
        </w:tc>
        <w:tc>
          <w:tcPr>
            <w:tcW w:w="2114" w:type="dxa"/>
            <w:shd w:val="clear" w:color="auto" w:fill="FFFFFF"/>
            <w:vAlign w:val="center"/>
          </w:tcPr>
          <w:p w14:paraId="0C002D42"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Zhao and Xu (2023)</w:t>
            </w:r>
          </w:p>
        </w:tc>
      </w:tr>
      <w:tr w:rsidR="00AE7726" w:rsidRPr="00615550" w14:paraId="347381FB" w14:textId="77777777">
        <w:tc>
          <w:tcPr>
            <w:tcW w:w="0" w:type="auto"/>
            <w:vMerge/>
            <w:shd w:val="clear" w:color="auto" w:fill="FFFFFF"/>
            <w:vAlign w:val="center"/>
          </w:tcPr>
          <w:p w14:paraId="6BF43100" w14:textId="77777777" w:rsidR="00AE7726" w:rsidRPr="00615550" w:rsidRDefault="00AE7726">
            <w:pPr>
              <w:widowControl w:val="0"/>
              <w:suppressAutoHyphens/>
              <w:jc w:val="center"/>
              <w:rPr>
                <w:rFonts w:ascii="Arial" w:hAnsi="Arial" w:cs="Arial"/>
                <w:color w:val="000000"/>
                <w:sz w:val="20"/>
                <w:szCs w:val="20"/>
              </w:rPr>
            </w:pPr>
          </w:p>
        </w:tc>
        <w:tc>
          <w:tcPr>
            <w:tcW w:w="0" w:type="auto"/>
            <w:shd w:val="clear" w:color="auto" w:fill="FFFFFF"/>
            <w:vAlign w:val="center"/>
          </w:tcPr>
          <w:p w14:paraId="1208CB1C"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Ease of Use</w:t>
            </w:r>
          </w:p>
        </w:tc>
        <w:tc>
          <w:tcPr>
            <w:tcW w:w="3316" w:type="dxa"/>
            <w:shd w:val="clear" w:color="auto" w:fill="FFFFFF"/>
            <w:vAlign w:val="center"/>
          </w:tcPr>
          <w:p w14:paraId="76649941"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Easy to understand how to use</w:t>
            </w:r>
          </w:p>
        </w:tc>
        <w:tc>
          <w:tcPr>
            <w:tcW w:w="2114" w:type="dxa"/>
            <w:shd w:val="clear" w:color="auto" w:fill="FFFFFF"/>
            <w:vAlign w:val="center"/>
          </w:tcPr>
          <w:p w14:paraId="0C5859A3" w14:textId="77777777" w:rsidR="00AE7726" w:rsidRPr="00615550" w:rsidRDefault="001573CA">
            <w:pPr>
              <w:widowControl w:val="0"/>
              <w:suppressAutoHyphens/>
              <w:jc w:val="center"/>
              <w:rPr>
                <w:rFonts w:ascii="Arial" w:hAnsi="Arial" w:cs="Arial"/>
                <w:color w:val="000000"/>
                <w:sz w:val="20"/>
                <w:szCs w:val="20"/>
              </w:rPr>
            </w:pPr>
            <w:r w:rsidRPr="00615550">
              <w:rPr>
                <w:rFonts w:ascii="Arial" w:hAnsi="Arial" w:cs="Arial"/>
                <w:color w:val="000000"/>
                <w:sz w:val="20"/>
                <w:szCs w:val="20"/>
              </w:rPr>
              <w:t>Li and Han (2022)</w:t>
            </w:r>
          </w:p>
        </w:tc>
      </w:tr>
      <w:tr w:rsidR="00AE7726" w:rsidRPr="00615550" w14:paraId="077EC29A" w14:textId="77777777">
        <w:tc>
          <w:tcPr>
            <w:tcW w:w="0" w:type="auto"/>
            <w:vMerge w:val="restart"/>
            <w:shd w:val="clear" w:color="auto" w:fill="FFFFFF"/>
            <w:vAlign w:val="center"/>
          </w:tcPr>
          <w:p w14:paraId="4E4E43C3"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Aesthetic</w:t>
            </w:r>
          </w:p>
        </w:tc>
        <w:tc>
          <w:tcPr>
            <w:tcW w:w="0" w:type="auto"/>
            <w:shd w:val="clear" w:color="auto" w:fill="FFFFFF"/>
            <w:vAlign w:val="center"/>
          </w:tcPr>
          <w:p w14:paraId="2B8A77EB" w14:textId="77777777" w:rsidR="00AE7726" w:rsidRPr="00615550" w:rsidRDefault="001573CA">
            <w:pPr>
              <w:widowControl w:val="0"/>
              <w:suppressAutoHyphens/>
              <w:jc w:val="center"/>
              <w:rPr>
                <w:rFonts w:ascii="Arial" w:hAnsi="Arial" w:cs="Arial"/>
                <w:color w:val="000000"/>
                <w:spacing w:val="6"/>
                <w:sz w:val="20"/>
                <w:szCs w:val="20"/>
                <w:shd w:val="clear" w:color="auto" w:fill="FFFFFF"/>
              </w:rPr>
            </w:pPr>
            <w:r w:rsidRPr="00615550">
              <w:rPr>
                <w:rFonts w:ascii="Arial" w:hAnsi="Arial" w:cs="Arial"/>
                <w:color w:val="000000"/>
                <w:spacing w:val="6"/>
                <w:sz w:val="20"/>
                <w:szCs w:val="20"/>
                <w:shd w:val="clear" w:color="auto" w:fill="FFFFFF"/>
              </w:rPr>
              <w:t>Appearance</w:t>
            </w:r>
          </w:p>
        </w:tc>
        <w:tc>
          <w:tcPr>
            <w:tcW w:w="3316" w:type="dxa"/>
            <w:shd w:val="clear" w:color="auto" w:fill="FFFFFF"/>
            <w:vAlign w:val="center"/>
          </w:tcPr>
          <w:p w14:paraId="7A27314F" w14:textId="77777777" w:rsidR="00AE7726" w:rsidRPr="00615550" w:rsidRDefault="001573CA">
            <w:pPr>
              <w:widowControl w:val="0"/>
              <w:suppressAutoHyphens/>
              <w:jc w:val="center"/>
              <w:rPr>
                <w:rFonts w:ascii="Arial" w:hAnsi="Arial" w:cs="Arial"/>
                <w:color w:val="000000"/>
                <w:spacing w:val="6"/>
                <w:sz w:val="20"/>
                <w:szCs w:val="20"/>
                <w:shd w:val="clear" w:color="auto" w:fill="FFFFFF"/>
                <w:lang w:eastAsia="zh-CN"/>
              </w:rPr>
            </w:pPr>
            <w:r w:rsidRPr="00615550">
              <w:rPr>
                <w:rFonts w:ascii="Arial" w:eastAsia="PingFang SC-Regular" w:hAnsi="Arial" w:cs="Arial"/>
                <w:color w:val="000000"/>
                <w:spacing w:val="6"/>
                <w:sz w:val="20"/>
                <w:szCs w:val="20"/>
                <w:shd w:val="clear" w:color="auto" w:fill="FFFFFF"/>
              </w:rPr>
              <w:t xml:space="preserve">Adequacy of aesthetics </w:t>
            </w:r>
            <w:r w:rsidRPr="00615550">
              <w:rPr>
                <w:rFonts w:ascii="Arial" w:hAnsi="Arial" w:cs="Arial"/>
                <w:color w:val="000000"/>
                <w:spacing w:val="6"/>
                <w:sz w:val="20"/>
                <w:szCs w:val="20"/>
                <w:shd w:val="clear" w:color="auto" w:fill="FFFFFF"/>
                <w:lang w:eastAsia="zh-CN"/>
              </w:rPr>
              <w:t>design</w:t>
            </w:r>
          </w:p>
        </w:tc>
        <w:tc>
          <w:tcPr>
            <w:tcW w:w="2114" w:type="dxa"/>
            <w:shd w:val="clear" w:color="auto" w:fill="FFFFFF"/>
            <w:vAlign w:val="center"/>
          </w:tcPr>
          <w:p w14:paraId="4C9B93B7"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 xml:space="preserve">Xu </w:t>
            </w:r>
            <w:r w:rsidRPr="00615550">
              <w:rPr>
                <w:rFonts w:ascii="Arial" w:eastAsia="PingFang SC-Regular" w:hAnsi="Arial" w:cs="Arial"/>
                <w:i/>
                <w:color w:val="000000"/>
                <w:spacing w:val="6"/>
                <w:sz w:val="20"/>
                <w:szCs w:val="20"/>
                <w:shd w:val="clear" w:color="auto" w:fill="FFFFFF"/>
              </w:rPr>
              <w:t>et al</w:t>
            </w:r>
            <w:r w:rsidRPr="00615550">
              <w:rPr>
                <w:rFonts w:ascii="Arial" w:eastAsia="PingFang SC-Regular" w:hAnsi="Arial" w:cs="Arial"/>
                <w:color w:val="000000"/>
                <w:spacing w:val="6"/>
                <w:sz w:val="20"/>
                <w:szCs w:val="20"/>
                <w:shd w:val="clear" w:color="auto" w:fill="FFFFFF"/>
              </w:rPr>
              <w:t>. (2024)</w:t>
            </w:r>
          </w:p>
        </w:tc>
      </w:tr>
      <w:tr w:rsidR="00AE7726" w:rsidRPr="00615550" w14:paraId="4618DB59" w14:textId="77777777">
        <w:tc>
          <w:tcPr>
            <w:tcW w:w="0" w:type="auto"/>
            <w:vMerge/>
            <w:shd w:val="clear" w:color="auto" w:fill="FFFFFF"/>
            <w:vAlign w:val="center"/>
          </w:tcPr>
          <w:p w14:paraId="24FC4FBC" w14:textId="77777777" w:rsidR="00AE7726" w:rsidRPr="00615550" w:rsidRDefault="00AE7726">
            <w:pPr>
              <w:widowControl w:val="0"/>
              <w:suppressAutoHyphens/>
              <w:jc w:val="center"/>
              <w:rPr>
                <w:rFonts w:ascii="Arial" w:hAnsi="Arial" w:cs="Arial"/>
                <w:color w:val="000000"/>
                <w:sz w:val="20"/>
                <w:szCs w:val="20"/>
              </w:rPr>
            </w:pPr>
          </w:p>
        </w:tc>
        <w:tc>
          <w:tcPr>
            <w:tcW w:w="0" w:type="auto"/>
            <w:shd w:val="clear" w:color="auto" w:fill="FFFFFF"/>
            <w:vAlign w:val="center"/>
          </w:tcPr>
          <w:p w14:paraId="7E8BA534" w14:textId="77777777" w:rsidR="00AE7726" w:rsidRPr="00615550" w:rsidRDefault="001573CA">
            <w:pPr>
              <w:widowControl w:val="0"/>
              <w:suppressAutoHyphens/>
              <w:jc w:val="center"/>
              <w:rPr>
                <w:rFonts w:ascii="Arial" w:hAnsi="Arial" w:cs="Arial"/>
                <w:color w:val="000000"/>
                <w:spacing w:val="6"/>
                <w:sz w:val="20"/>
                <w:szCs w:val="20"/>
                <w:shd w:val="clear" w:color="auto" w:fill="FFFFFF"/>
              </w:rPr>
            </w:pPr>
            <w:r w:rsidRPr="00615550">
              <w:rPr>
                <w:rFonts w:ascii="Arial" w:hAnsi="Arial" w:cs="Arial"/>
                <w:color w:val="000000"/>
                <w:spacing w:val="6"/>
                <w:sz w:val="20"/>
                <w:szCs w:val="20"/>
                <w:shd w:val="clear" w:color="auto" w:fill="FFFFFF"/>
              </w:rPr>
              <w:t>Personalization</w:t>
            </w:r>
          </w:p>
        </w:tc>
        <w:tc>
          <w:tcPr>
            <w:tcW w:w="3316" w:type="dxa"/>
            <w:shd w:val="clear" w:color="auto" w:fill="FFFFFF"/>
            <w:vAlign w:val="center"/>
          </w:tcPr>
          <w:p w14:paraId="4E4DA7C9"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hAnsi="Arial" w:cs="Arial"/>
                <w:color w:val="000000"/>
                <w:spacing w:val="6"/>
                <w:sz w:val="20"/>
                <w:szCs w:val="20"/>
                <w:shd w:val="clear" w:color="auto" w:fill="FFFFFF"/>
                <w:lang w:eastAsia="zh-CN"/>
              </w:rPr>
              <w:t>The p</w:t>
            </w:r>
            <w:r w:rsidRPr="00615550">
              <w:rPr>
                <w:rFonts w:ascii="Arial" w:eastAsia="PingFang SC-Regular" w:hAnsi="Arial" w:cs="Arial"/>
                <w:color w:val="000000"/>
                <w:spacing w:val="6"/>
                <w:sz w:val="20"/>
                <w:szCs w:val="20"/>
                <w:shd w:val="clear" w:color="auto" w:fill="FFFFFF"/>
              </w:rPr>
              <w:t xml:space="preserve">ersonalization option </w:t>
            </w:r>
          </w:p>
        </w:tc>
        <w:tc>
          <w:tcPr>
            <w:tcW w:w="2114" w:type="dxa"/>
            <w:shd w:val="clear" w:color="auto" w:fill="FFFFFF"/>
            <w:vAlign w:val="center"/>
          </w:tcPr>
          <w:p w14:paraId="142AB971"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User Interview</w:t>
            </w:r>
          </w:p>
        </w:tc>
      </w:tr>
      <w:tr w:rsidR="00AE7726" w:rsidRPr="00615550" w14:paraId="31C3F537" w14:textId="77777777">
        <w:tc>
          <w:tcPr>
            <w:tcW w:w="0" w:type="auto"/>
            <w:vMerge/>
            <w:shd w:val="clear" w:color="auto" w:fill="FFFFFF"/>
            <w:vAlign w:val="center"/>
          </w:tcPr>
          <w:p w14:paraId="42A3C11F" w14:textId="77777777" w:rsidR="00AE7726" w:rsidRPr="00615550" w:rsidRDefault="00AE7726">
            <w:pPr>
              <w:widowControl w:val="0"/>
              <w:suppressAutoHyphens/>
              <w:jc w:val="center"/>
              <w:rPr>
                <w:rFonts w:ascii="Arial" w:hAnsi="Arial" w:cs="Arial"/>
                <w:color w:val="000000"/>
                <w:sz w:val="20"/>
                <w:szCs w:val="20"/>
              </w:rPr>
            </w:pPr>
          </w:p>
        </w:tc>
        <w:tc>
          <w:tcPr>
            <w:tcW w:w="0" w:type="auto"/>
            <w:shd w:val="clear" w:color="auto" w:fill="FFFFFF"/>
            <w:vAlign w:val="center"/>
          </w:tcPr>
          <w:p w14:paraId="1F34894C"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Harmony</w:t>
            </w:r>
          </w:p>
        </w:tc>
        <w:tc>
          <w:tcPr>
            <w:tcW w:w="3316" w:type="dxa"/>
            <w:shd w:val="clear" w:color="auto" w:fill="FFFFFF"/>
            <w:vAlign w:val="center"/>
          </w:tcPr>
          <w:p w14:paraId="3D83E394" w14:textId="486F0618" w:rsidR="00AE7726" w:rsidRPr="00615550" w:rsidRDefault="001573CA">
            <w:pPr>
              <w:widowControl w:val="0"/>
              <w:suppressAutoHyphens/>
              <w:jc w:val="center"/>
              <w:rPr>
                <w:rFonts w:ascii="Arial" w:hAnsi="Arial" w:cs="Arial"/>
                <w:color w:val="000000"/>
                <w:sz w:val="20"/>
                <w:szCs w:val="20"/>
                <w:lang w:eastAsia="zh-CN"/>
              </w:rPr>
            </w:pPr>
            <w:r w:rsidRPr="00615550">
              <w:rPr>
                <w:rFonts w:ascii="Arial" w:hAnsi="Arial" w:cs="Arial"/>
                <w:color w:val="000000"/>
                <w:spacing w:val="6"/>
                <w:sz w:val="20"/>
                <w:szCs w:val="20"/>
                <w:shd w:val="clear" w:color="auto" w:fill="FFFFFF"/>
                <w:lang w:eastAsia="zh-CN"/>
              </w:rPr>
              <w:t xml:space="preserve">The </w:t>
            </w:r>
            <w:r w:rsidRPr="00615550">
              <w:rPr>
                <w:rFonts w:ascii="Arial" w:eastAsia="PingFang SC-Regular" w:hAnsi="Arial" w:cs="Arial"/>
                <w:color w:val="000000"/>
                <w:spacing w:val="6"/>
                <w:sz w:val="20"/>
                <w:szCs w:val="20"/>
                <w:shd w:val="clear" w:color="auto" w:fill="FFFFFF"/>
              </w:rPr>
              <w:t xml:space="preserve">adequacy </w:t>
            </w:r>
            <w:r w:rsidRPr="00615550">
              <w:rPr>
                <w:rFonts w:ascii="Arial" w:hAnsi="Arial" w:cs="Arial"/>
                <w:color w:val="000000"/>
                <w:spacing w:val="6"/>
                <w:sz w:val="20"/>
                <w:szCs w:val="20"/>
                <w:shd w:val="clear" w:color="auto" w:fill="FFFFFF"/>
                <w:lang w:eastAsia="zh-CN"/>
              </w:rPr>
              <w:t>of</w:t>
            </w:r>
            <w:r w:rsidRPr="00615550">
              <w:rPr>
                <w:rFonts w:ascii="Arial" w:eastAsia="PingFang SC-Regular" w:hAnsi="Arial" w:cs="Arial"/>
                <w:color w:val="000000"/>
                <w:spacing w:val="6"/>
                <w:sz w:val="20"/>
                <w:szCs w:val="20"/>
                <w:shd w:val="clear" w:color="auto" w:fill="FFFFFF"/>
              </w:rPr>
              <w:t xml:space="preserve"> </w:t>
            </w:r>
            <w:r w:rsidRPr="00615550">
              <w:rPr>
                <w:rFonts w:ascii="Arial" w:hAnsi="Arial" w:cs="Arial"/>
                <w:color w:val="000000"/>
                <w:spacing w:val="6"/>
                <w:sz w:val="20"/>
                <w:szCs w:val="20"/>
                <w:shd w:val="clear" w:color="auto" w:fill="FFFFFF"/>
                <w:lang w:eastAsia="zh-CN"/>
              </w:rPr>
              <w:t xml:space="preserve">a </w:t>
            </w:r>
            <w:r w:rsidRPr="00615550">
              <w:rPr>
                <w:rFonts w:ascii="Arial" w:hAnsi="Arial" w:cs="Arial"/>
                <w:sz w:val="20"/>
                <w:szCs w:val="20"/>
              </w:rPr>
              <w:t xml:space="preserve"> </w:t>
            </w:r>
            <w:r w:rsidRPr="00615550">
              <w:rPr>
                <w:rFonts w:ascii="Arial" w:eastAsia="PingFang SC-Regular" w:hAnsi="Arial" w:cs="Arial"/>
                <w:color w:val="000000"/>
                <w:spacing w:val="6"/>
                <w:sz w:val="20"/>
                <w:szCs w:val="20"/>
                <w:shd w:val="clear" w:color="auto" w:fill="FFFFFF"/>
              </w:rPr>
              <w:t>dormitory</w:t>
            </w:r>
            <w:r w:rsidR="00970CE7" w:rsidRPr="00615550">
              <w:rPr>
                <w:rFonts w:ascii="Arial" w:eastAsia="PingFang SC-Regular" w:hAnsi="Arial" w:cs="Arial"/>
                <w:color w:val="000000"/>
                <w:spacing w:val="6"/>
                <w:sz w:val="20"/>
                <w:szCs w:val="20"/>
                <w:shd w:val="clear" w:color="auto" w:fill="FFFFFF"/>
              </w:rPr>
              <w:t>’</w:t>
            </w:r>
            <w:r w:rsidRPr="00615550">
              <w:rPr>
                <w:rFonts w:ascii="Arial" w:eastAsia="PingFang SC-Regular" w:hAnsi="Arial" w:cs="Arial"/>
                <w:color w:val="000000"/>
                <w:spacing w:val="6"/>
                <w:sz w:val="20"/>
                <w:szCs w:val="20"/>
                <w:shd w:val="clear" w:color="auto" w:fill="FFFFFF"/>
              </w:rPr>
              <w:t>s</w:t>
            </w:r>
            <w:r w:rsidRPr="00615550">
              <w:rPr>
                <w:rFonts w:ascii="Arial" w:hAnsi="Arial" w:cs="Arial"/>
                <w:color w:val="000000"/>
                <w:spacing w:val="6"/>
                <w:sz w:val="20"/>
                <w:szCs w:val="20"/>
                <w:shd w:val="clear" w:color="auto" w:fill="FFFFFF"/>
                <w:lang w:eastAsia="zh-CN"/>
              </w:rPr>
              <w:t xml:space="preserve"> </w:t>
            </w:r>
            <w:r w:rsidRPr="00615550">
              <w:rPr>
                <w:rFonts w:ascii="Arial" w:eastAsia="PingFang SC-Regular" w:hAnsi="Arial" w:cs="Arial"/>
                <w:color w:val="000000"/>
                <w:spacing w:val="6"/>
                <w:sz w:val="20"/>
                <w:szCs w:val="20"/>
                <w:shd w:val="clear" w:color="auto" w:fill="FFFFFF"/>
              </w:rPr>
              <w:t>unified styling</w:t>
            </w:r>
          </w:p>
        </w:tc>
        <w:tc>
          <w:tcPr>
            <w:tcW w:w="2114" w:type="dxa"/>
            <w:shd w:val="clear" w:color="auto" w:fill="FFFFFF"/>
            <w:vAlign w:val="center"/>
          </w:tcPr>
          <w:p w14:paraId="07BE7CBC"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 xml:space="preserve">Liu </w:t>
            </w:r>
            <w:r w:rsidRPr="00615550">
              <w:rPr>
                <w:rFonts w:ascii="Arial" w:eastAsia="PingFang SC-Regular" w:hAnsi="Arial" w:cs="Arial"/>
                <w:i/>
                <w:color w:val="000000"/>
                <w:spacing w:val="6"/>
                <w:sz w:val="20"/>
                <w:szCs w:val="20"/>
                <w:shd w:val="clear" w:color="auto" w:fill="FFFFFF"/>
              </w:rPr>
              <w:t>et al</w:t>
            </w:r>
            <w:r w:rsidRPr="00615550">
              <w:rPr>
                <w:rFonts w:ascii="Arial" w:eastAsia="PingFang SC-Regular" w:hAnsi="Arial" w:cs="Arial"/>
                <w:color w:val="000000"/>
                <w:spacing w:val="6"/>
                <w:sz w:val="20"/>
                <w:szCs w:val="20"/>
                <w:shd w:val="clear" w:color="auto" w:fill="FFFFFF"/>
              </w:rPr>
              <w:t>. (2025)</w:t>
            </w:r>
          </w:p>
        </w:tc>
      </w:tr>
      <w:tr w:rsidR="00AE7726" w:rsidRPr="00615550" w14:paraId="79CB9185" w14:textId="77777777">
        <w:tc>
          <w:tcPr>
            <w:tcW w:w="0" w:type="auto"/>
            <w:vMerge w:val="restart"/>
            <w:shd w:val="clear" w:color="auto" w:fill="FFFFFF"/>
            <w:vAlign w:val="center"/>
          </w:tcPr>
          <w:p w14:paraId="45A30C4E"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Sustainability</w:t>
            </w:r>
          </w:p>
        </w:tc>
        <w:tc>
          <w:tcPr>
            <w:tcW w:w="0" w:type="auto"/>
            <w:shd w:val="clear" w:color="auto" w:fill="FFFFFF"/>
            <w:vAlign w:val="center"/>
          </w:tcPr>
          <w:p w14:paraId="1B1BF790" w14:textId="77777777" w:rsidR="00AE7726" w:rsidRPr="00615550" w:rsidRDefault="001573CA">
            <w:pPr>
              <w:widowControl w:val="0"/>
              <w:suppressAutoHyphens/>
              <w:jc w:val="center"/>
              <w:rPr>
                <w:rFonts w:ascii="Arial" w:hAnsi="Arial" w:cs="Arial"/>
                <w:color w:val="000000"/>
                <w:spacing w:val="6"/>
                <w:sz w:val="20"/>
                <w:szCs w:val="20"/>
                <w:shd w:val="clear" w:color="auto" w:fill="FFFFFF"/>
              </w:rPr>
            </w:pPr>
            <w:r w:rsidRPr="00615550">
              <w:rPr>
                <w:rFonts w:ascii="Arial" w:hAnsi="Arial" w:cs="Arial"/>
                <w:color w:val="000000"/>
                <w:spacing w:val="6"/>
                <w:sz w:val="20"/>
                <w:szCs w:val="20"/>
                <w:shd w:val="clear" w:color="auto" w:fill="FFFFFF"/>
              </w:rPr>
              <w:t>Eco-friendly</w:t>
            </w:r>
          </w:p>
        </w:tc>
        <w:tc>
          <w:tcPr>
            <w:tcW w:w="3316" w:type="dxa"/>
            <w:shd w:val="clear" w:color="auto" w:fill="FFFFFF"/>
            <w:vAlign w:val="center"/>
          </w:tcPr>
          <w:p w14:paraId="1AF50005" w14:textId="77777777" w:rsidR="00AE7726" w:rsidRPr="00615550" w:rsidRDefault="001573CA">
            <w:pPr>
              <w:widowControl w:val="0"/>
              <w:suppressAutoHyphens/>
              <w:jc w:val="center"/>
              <w:rPr>
                <w:rFonts w:ascii="Arial" w:hAnsi="Arial" w:cs="Arial"/>
                <w:color w:val="000000"/>
                <w:sz w:val="20"/>
                <w:szCs w:val="20"/>
              </w:rPr>
            </w:pPr>
            <w:r w:rsidRPr="00615550">
              <w:rPr>
                <w:rFonts w:ascii="Arial" w:hAnsi="Arial" w:cs="Arial"/>
                <w:color w:val="000000"/>
                <w:spacing w:val="6"/>
                <w:sz w:val="20"/>
                <w:szCs w:val="20"/>
                <w:shd w:val="clear" w:color="auto" w:fill="FFFFFF"/>
                <w:lang w:eastAsia="zh-CN"/>
              </w:rPr>
              <w:t>E</w:t>
            </w:r>
            <w:r w:rsidRPr="00615550">
              <w:rPr>
                <w:rFonts w:ascii="Arial" w:eastAsia="PingFang SC-Regular" w:hAnsi="Arial" w:cs="Arial"/>
                <w:color w:val="000000"/>
                <w:spacing w:val="6"/>
                <w:sz w:val="20"/>
                <w:szCs w:val="20"/>
                <w:shd w:val="clear" w:color="auto" w:fill="FFFFFF"/>
              </w:rPr>
              <w:t xml:space="preserve">nvironmental impact reduction </w:t>
            </w:r>
          </w:p>
        </w:tc>
        <w:tc>
          <w:tcPr>
            <w:tcW w:w="2114" w:type="dxa"/>
            <w:shd w:val="clear" w:color="auto" w:fill="FFFFFF"/>
            <w:vAlign w:val="center"/>
          </w:tcPr>
          <w:p w14:paraId="440E75D7"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Bumgardner and Nicholls (2020)</w:t>
            </w:r>
          </w:p>
        </w:tc>
      </w:tr>
      <w:tr w:rsidR="00AE7726" w:rsidRPr="00615550" w14:paraId="14F3CFD8" w14:textId="77777777">
        <w:tc>
          <w:tcPr>
            <w:tcW w:w="0" w:type="auto"/>
            <w:vMerge/>
            <w:shd w:val="clear" w:color="auto" w:fill="FFFFFF"/>
          </w:tcPr>
          <w:p w14:paraId="119A820C" w14:textId="77777777" w:rsidR="00AE7726" w:rsidRPr="00615550" w:rsidRDefault="00AE7726">
            <w:pPr>
              <w:widowControl w:val="0"/>
              <w:suppressAutoHyphens/>
              <w:jc w:val="center"/>
              <w:rPr>
                <w:rFonts w:ascii="Arial" w:hAnsi="Arial" w:cs="Arial"/>
                <w:color w:val="000000"/>
                <w:sz w:val="20"/>
                <w:szCs w:val="20"/>
              </w:rPr>
            </w:pPr>
          </w:p>
        </w:tc>
        <w:tc>
          <w:tcPr>
            <w:tcW w:w="0" w:type="auto"/>
            <w:shd w:val="clear" w:color="auto" w:fill="FFFFFF"/>
            <w:vAlign w:val="center"/>
          </w:tcPr>
          <w:p w14:paraId="6F7BBB08"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Durability</w:t>
            </w:r>
          </w:p>
        </w:tc>
        <w:tc>
          <w:tcPr>
            <w:tcW w:w="3316" w:type="dxa"/>
            <w:shd w:val="clear" w:color="auto" w:fill="FFFFFF"/>
            <w:vAlign w:val="center"/>
          </w:tcPr>
          <w:p w14:paraId="78C31657" w14:textId="77777777" w:rsidR="00AE7726" w:rsidRPr="00615550" w:rsidRDefault="001573CA">
            <w:pPr>
              <w:widowControl w:val="0"/>
              <w:suppressAutoHyphens/>
              <w:jc w:val="center"/>
              <w:rPr>
                <w:rFonts w:ascii="Arial" w:hAnsi="Arial" w:cs="Arial"/>
                <w:color w:val="000000"/>
                <w:sz w:val="20"/>
                <w:szCs w:val="20"/>
                <w:lang w:eastAsia="zh-CN"/>
              </w:rPr>
            </w:pPr>
            <w:r w:rsidRPr="00615550">
              <w:rPr>
                <w:rFonts w:ascii="Arial" w:eastAsia="PingFang SC-Regular" w:hAnsi="Arial" w:cs="Arial"/>
                <w:color w:val="000000"/>
                <w:spacing w:val="6"/>
                <w:sz w:val="20"/>
                <w:szCs w:val="20"/>
                <w:shd w:val="clear" w:color="auto" w:fill="FFFFFF"/>
              </w:rPr>
              <w:t>Product lifespan adequacy</w:t>
            </w:r>
          </w:p>
        </w:tc>
        <w:tc>
          <w:tcPr>
            <w:tcW w:w="2114" w:type="dxa"/>
            <w:shd w:val="clear" w:color="auto" w:fill="FFFFFF"/>
            <w:vAlign w:val="center"/>
          </w:tcPr>
          <w:p w14:paraId="6F3D124C"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 xml:space="preserve">Phuah </w:t>
            </w:r>
            <w:r w:rsidRPr="00615550">
              <w:rPr>
                <w:rFonts w:ascii="Arial" w:eastAsia="PingFang SC-Regular" w:hAnsi="Arial" w:cs="Arial"/>
                <w:i/>
                <w:color w:val="000000"/>
                <w:spacing w:val="6"/>
                <w:sz w:val="20"/>
                <w:szCs w:val="20"/>
                <w:shd w:val="clear" w:color="auto" w:fill="FFFFFF"/>
              </w:rPr>
              <w:t>et al</w:t>
            </w:r>
            <w:r w:rsidRPr="00615550">
              <w:rPr>
                <w:rFonts w:ascii="Arial" w:eastAsia="PingFang SC-Regular" w:hAnsi="Arial" w:cs="Arial"/>
                <w:color w:val="000000"/>
                <w:spacing w:val="6"/>
                <w:sz w:val="20"/>
                <w:szCs w:val="20"/>
                <w:shd w:val="clear" w:color="auto" w:fill="FFFFFF"/>
              </w:rPr>
              <w:t>. (2022)</w:t>
            </w:r>
          </w:p>
        </w:tc>
      </w:tr>
      <w:tr w:rsidR="00AE7726" w:rsidRPr="00615550" w14:paraId="400C2B5C" w14:textId="77777777">
        <w:tc>
          <w:tcPr>
            <w:tcW w:w="0" w:type="auto"/>
            <w:vMerge/>
            <w:shd w:val="clear" w:color="auto" w:fill="FFFFFF"/>
          </w:tcPr>
          <w:p w14:paraId="68794A0A" w14:textId="77777777" w:rsidR="00AE7726" w:rsidRPr="00615550" w:rsidRDefault="00AE7726">
            <w:pPr>
              <w:widowControl w:val="0"/>
              <w:suppressAutoHyphens/>
              <w:jc w:val="center"/>
              <w:rPr>
                <w:rFonts w:ascii="Arial" w:hAnsi="Arial" w:cs="Arial"/>
                <w:color w:val="000000"/>
                <w:sz w:val="20"/>
                <w:szCs w:val="20"/>
              </w:rPr>
            </w:pPr>
          </w:p>
        </w:tc>
        <w:tc>
          <w:tcPr>
            <w:tcW w:w="0" w:type="auto"/>
            <w:shd w:val="clear" w:color="auto" w:fill="FFFFFF"/>
            <w:vAlign w:val="center"/>
          </w:tcPr>
          <w:p w14:paraId="101A40CC" w14:textId="77777777" w:rsidR="00AE7726" w:rsidRPr="00615550" w:rsidRDefault="001573CA">
            <w:pPr>
              <w:widowControl w:val="0"/>
              <w:suppressAutoHyphens/>
              <w:jc w:val="center"/>
              <w:rPr>
                <w:rFonts w:ascii="Arial" w:eastAsia="PingFang SC-Regular" w:hAnsi="Arial" w:cs="Arial"/>
                <w:color w:val="000000"/>
                <w:spacing w:val="6"/>
                <w:sz w:val="20"/>
                <w:szCs w:val="20"/>
                <w:shd w:val="clear" w:color="auto" w:fill="FFFFFF"/>
              </w:rPr>
            </w:pPr>
            <w:r w:rsidRPr="00615550">
              <w:rPr>
                <w:rFonts w:ascii="Arial" w:eastAsia="PingFang SC-Regular" w:hAnsi="Arial" w:cs="Arial"/>
                <w:color w:val="000000"/>
                <w:spacing w:val="6"/>
                <w:sz w:val="20"/>
                <w:szCs w:val="20"/>
                <w:shd w:val="clear" w:color="auto" w:fill="FFFFFF"/>
              </w:rPr>
              <w:t>Maintainability</w:t>
            </w:r>
          </w:p>
        </w:tc>
        <w:tc>
          <w:tcPr>
            <w:tcW w:w="3316" w:type="dxa"/>
            <w:shd w:val="clear" w:color="auto" w:fill="FFFFFF"/>
            <w:vAlign w:val="center"/>
          </w:tcPr>
          <w:p w14:paraId="5A347972" w14:textId="77777777" w:rsidR="00AE7726" w:rsidRPr="00615550" w:rsidRDefault="001573CA">
            <w:pPr>
              <w:widowControl w:val="0"/>
              <w:suppressAutoHyphens/>
              <w:jc w:val="center"/>
              <w:rPr>
                <w:rFonts w:ascii="Arial" w:hAnsi="Arial" w:cs="Arial"/>
                <w:color w:val="000000"/>
                <w:sz w:val="20"/>
                <w:szCs w:val="20"/>
                <w:lang w:eastAsia="zh-CN"/>
              </w:rPr>
            </w:pPr>
            <w:r w:rsidRPr="00615550">
              <w:rPr>
                <w:rFonts w:ascii="Arial" w:eastAsia="PingFang SC-Regular" w:hAnsi="Arial" w:cs="Arial"/>
                <w:color w:val="000000"/>
                <w:spacing w:val="6"/>
                <w:sz w:val="20"/>
                <w:szCs w:val="20"/>
                <w:shd w:val="clear" w:color="auto" w:fill="FFFFFF"/>
              </w:rPr>
              <w:t>Maintenance and repair</w:t>
            </w:r>
            <w:r w:rsidRPr="00615550">
              <w:rPr>
                <w:rFonts w:ascii="Arial" w:hAnsi="Arial" w:cs="Arial"/>
                <w:color w:val="000000"/>
                <w:spacing w:val="6"/>
                <w:sz w:val="20"/>
                <w:szCs w:val="20"/>
                <w:shd w:val="clear" w:color="auto" w:fill="FFFFFF"/>
              </w:rPr>
              <w:t xml:space="preserve"> </w:t>
            </w:r>
            <w:r w:rsidRPr="00615550">
              <w:rPr>
                <w:rFonts w:ascii="Arial" w:eastAsia="PingFang SC-Regular" w:hAnsi="Arial" w:cs="Arial"/>
                <w:color w:val="000000"/>
                <w:spacing w:val="6"/>
                <w:sz w:val="20"/>
                <w:szCs w:val="20"/>
                <w:shd w:val="clear" w:color="auto" w:fill="FFFFFF"/>
              </w:rPr>
              <w:t>facilitation adequacy</w:t>
            </w:r>
          </w:p>
        </w:tc>
        <w:tc>
          <w:tcPr>
            <w:tcW w:w="2114" w:type="dxa"/>
            <w:shd w:val="clear" w:color="auto" w:fill="FFFFFF"/>
            <w:vAlign w:val="center"/>
          </w:tcPr>
          <w:p w14:paraId="2A23F21E" w14:textId="77777777" w:rsidR="00AE7726" w:rsidRPr="00615550" w:rsidRDefault="001573CA">
            <w:pPr>
              <w:widowControl w:val="0"/>
              <w:suppressAutoHyphens/>
              <w:jc w:val="center"/>
              <w:rPr>
                <w:rFonts w:ascii="Arial" w:hAnsi="Arial" w:cs="Arial"/>
                <w:color w:val="000000"/>
                <w:sz w:val="20"/>
                <w:szCs w:val="20"/>
              </w:rPr>
            </w:pPr>
            <w:r w:rsidRPr="00615550">
              <w:rPr>
                <w:rFonts w:ascii="Arial" w:eastAsia="PingFang SC-Regular" w:hAnsi="Arial" w:cs="Arial"/>
                <w:color w:val="000000"/>
                <w:spacing w:val="6"/>
                <w:sz w:val="20"/>
                <w:szCs w:val="20"/>
                <w:shd w:val="clear" w:color="auto" w:fill="FFFFFF"/>
              </w:rPr>
              <w:t xml:space="preserve">Frahm </w:t>
            </w:r>
            <w:r w:rsidRPr="00615550">
              <w:rPr>
                <w:rFonts w:ascii="Arial" w:eastAsia="PingFang SC-Regular" w:hAnsi="Arial" w:cs="Arial"/>
                <w:i/>
                <w:color w:val="000000"/>
                <w:spacing w:val="6"/>
                <w:sz w:val="20"/>
                <w:szCs w:val="20"/>
                <w:shd w:val="clear" w:color="auto" w:fill="FFFFFF"/>
              </w:rPr>
              <w:t>et al</w:t>
            </w:r>
            <w:r w:rsidRPr="00615550">
              <w:rPr>
                <w:rFonts w:ascii="Arial" w:eastAsia="PingFang SC-Regular" w:hAnsi="Arial" w:cs="Arial"/>
                <w:color w:val="000000"/>
                <w:spacing w:val="6"/>
                <w:sz w:val="20"/>
                <w:szCs w:val="20"/>
                <w:shd w:val="clear" w:color="auto" w:fill="FFFFFF"/>
              </w:rPr>
              <w:t>. (2022)</w:t>
            </w:r>
          </w:p>
        </w:tc>
      </w:tr>
    </w:tbl>
    <w:p w14:paraId="2DE846AF" w14:textId="77777777" w:rsidR="00AE7726" w:rsidRPr="00615550" w:rsidRDefault="00AE7726">
      <w:pPr>
        <w:pStyle w:val="BioresourcesBody"/>
        <w:widowControl w:val="0"/>
        <w:suppressAutoHyphens/>
        <w:ind w:firstLine="0"/>
        <w:rPr>
          <w:rFonts w:ascii="Arial" w:hAnsi="Arial" w:cs="Arial"/>
          <w:sz w:val="20"/>
          <w:szCs w:val="20"/>
          <w:lang w:eastAsia="zh-CN"/>
        </w:rPr>
      </w:pPr>
    </w:p>
    <w:p w14:paraId="46FF0AA6" w14:textId="77777777" w:rsidR="00493947" w:rsidRPr="00912973" w:rsidRDefault="00493947">
      <w:pPr>
        <w:rPr>
          <w:rFonts w:ascii="Arial" w:hAnsi="Arial" w:cs="Arial"/>
          <w:b/>
          <w:bCs/>
          <w:lang w:eastAsia="zh-CN"/>
        </w:rPr>
      </w:pPr>
      <w:r w:rsidRPr="00912973">
        <w:rPr>
          <w:bCs/>
          <w:lang w:eastAsia="zh-CN"/>
        </w:rPr>
        <w:br w:type="page"/>
      </w:r>
    </w:p>
    <w:p w14:paraId="42EC6E62" w14:textId="1932A560" w:rsidR="00AE7726" w:rsidRPr="00912973" w:rsidRDefault="001573CA">
      <w:pPr>
        <w:pStyle w:val="BioresourcesSectionSubheader"/>
        <w:widowControl w:val="0"/>
        <w:suppressAutoHyphens/>
        <w:rPr>
          <w:bCs/>
          <w:lang w:eastAsia="zh-CN"/>
        </w:rPr>
      </w:pPr>
      <w:r w:rsidRPr="00912973">
        <w:rPr>
          <w:rFonts w:hint="eastAsia"/>
          <w:bCs/>
          <w:lang w:eastAsia="zh-CN"/>
        </w:rPr>
        <w:lastRenderedPageBreak/>
        <w:t>User Demand Analysis</w:t>
      </w:r>
    </w:p>
    <w:p w14:paraId="03537208" w14:textId="77777777" w:rsidR="00AE7726" w:rsidRPr="00912973" w:rsidRDefault="001573CA">
      <w:pPr>
        <w:widowControl w:val="0"/>
        <w:suppressAutoHyphens/>
        <w:ind w:firstLineChars="292" w:firstLine="718"/>
        <w:jc w:val="both"/>
        <w:rPr>
          <w:rFonts w:eastAsia="PingFang SC-Regular"/>
          <w:spacing w:val="6"/>
          <w:szCs w:val="21"/>
          <w:shd w:val="clear" w:color="auto" w:fill="FFFFFF"/>
        </w:rPr>
      </w:pPr>
      <w:r w:rsidRPr="00912973">
        <w:rPr>
          <w:rFonts w:eastAsia="PingFang SC-Regular"/>
          <w:spacing w:val="6"/>
          <w:szCs w:val="21"/>
          <w:shd w:val="clear" w:color="auto" w:fill="FFFFFF"/>
        </w:rPr>
        <w:t xml:space="preserve">Users’ opinions and experiences are critical in the design of student dormitory bedding. To accurately capture user needs, an FKANO questionnaire was developed based on the 12 evaluation indicators identified earlier and distributed to university student groups. </w:t>
      </w:r>
      <w:bookmarkStart w:id="13" w:name="OLE_LINK6"/>
      <w:r w:rsidRPr="00912973">
        <w:rPr>
          <w:rFonts w:eastAsia="PingFang SC-Regular"/>
          <w:spacing w:val="6"/>
          <w:szCs w:val="21"/>
          <w:shd w:val="clear" w:color="auto" w:fill="FFFFFF"/>
        </w:rPr>
        <w:t xml:space="preserve">In total, </w:t>
      </w:r>
      <w:r w:rsidRPr="00912973">
        <w:rPr>
          <w:rFonts w:hint="eastAsia"/>
          <w:spacing w:val="6"/>
          <w:szCs w:val="21"/>
          <w:shd w:val="clear" w:color="auto" w:fill="FFFFFF"/>
          <w:lang w:eastAsia="zh-CN"/>
        </w:rPr>
        <w:t>200</w:t>
      </w:r>
      <w:r w:rsidRPr="00912973">
        <w:rPr>
          <w:rFonts w:eastAsia="PingFang SC-Regular"/>
          <w:spacing w:val="6"/>
          <w:szCs w:val="21"/>
          <w:shd w:val="clear" w:color="auto" w:fill="FFFFFF"/>
        </w:rPr>
        <w:t xml:space="preserve"> questionnaires were distributed through both online and offline channels. After excluding invalid responses, 1</w:t>
      </w:r>
      <w:r w:rsidRPr="00912973">
        <w:rPr>
          <w:rFonts w:hint="eastAsia"/>
          <w:spacing w:val="6"/>
          <w:szCs w:val="21"/>
          <w:shd w:val="clear" w:color="auto" w:fill="FFFFFF"/>
          <w:lang w:eastAsia="zh-CN"/>
        </w:rPr>
        <w:t>82</w:t>
      </w:r>
      <w:r w:rsidRPr="00912973">
        <w:rPr>
          <w:rFonts w:eastAsia="PingFang SC-Regular"/>
          <w:spacing w:val="6"/>
          <w:szCs w:val="21"/>
          <w:shd w:val="clear" w:color="auto" w:fill="FFFFFF"/>
        </w:rPr>
        <w:t xml:space="preserve"> valid questionnaires remained. These 1</w:t>
      </w:r>
      <w:r w:rsidRPr="00912973">
        <w:rPr>
          <w:rFonts w:hint="eastAsia"/>
          <w:spacing w:val="6"/>
          <w:szCs w:val="21"/>
          <w:shd w:val="clear" w:color="auto" w:fill="FFFFFF"/>
          <w:lang w:eastAsia="zh-CN"/>
        </w:rPr>
        <w:t>82</w:t>
      </w:r>
      <w:r w:rsidRPr="00912973">
        <w:rPr>
          <w:rFonts w:eastAsia="PingFang SC-Regular"/>
          <w:spacing w:val="6"/>
          <w:szCs w:val="21"/>
          <w:shd w:val="clear" w:color="auto" w:fill="FFFFFF"/>
        </w:rPr>
        <w:t xml:space="preserve"> valid datasets were subsequently organized and analyzed using the FKANO model.</w:t>
      </w:r>
      <w:bookmarkEnd w:id="13"/>
    </w:p>
    <w:p w14:paraId="334A5AE0" w14:textId="1C94ED9C" w:rsidR="00AE7726" w:rsidRPr="00912973" w:rsidRDefault="001573CA">
      <w:pPr>
        <w:widowControl w:val="0"/>
        <w:suppressAutoHyphens/>
        <w:ind w:firstLineChars="292" w:firstLine="718"/>
        <w:jc w:val="both"/>
        <w:rPr>
          <w:spacing w:val="6"/>
          <w:szCs w:val="21"/>
          <w:shd w:val="clear" w:color="auto" w:fill="FFFFFF"/>
          <w:lang w:eastAsia="zh-CN"/>
        </w:rPr>
      </w:pPr>
      <w:bookmarkStart w:id="14" w:name="_Hlk208488864"/>
      <w:r w:rsidRPr="00912973">
        <w:rPr>
          <w:rFonts w:eastAsia="PingFang SC-Regular"/>
          <w:spacing w:val="6"/>
          <w:szCs w:val="21"/>
          <w:shd w:val="clear" w:color="auto" w:fill="FFFFFF"/>
        </w:rPr>
        <w:t xml:space="preserve">Table </w:t>
      </w:r>
      <w:r w:rsidRPr="00912973">
        <w:rPr>
          <w:rFonts w:hint="eastAsia"/>
          <w:spacing w:val="6"/>
          <w:szCs w:val="21"/>
          <w:shd w:val="clear" w:color="auto" w:fill="FFFFFF"/>
          <w:lang w:eastAsia="zh-CN"/>
        </w:rPr>
        <w:t>2</w:t>
      </w:r>
      <w:r w:rsidRPr="00912973">
        <w:rPr>
          <w:rFonts w:eastAsia="PingFang SC-Regular"/>
          <w:spacing w:val="6"/>
          <w:szCs w:val="21"/>
          <w:shd w:val="clear" w:color="auto" w:fill="FFFFFF"/>
        </w:rPr>
        <w:t xml:space="preserve"> presents the category judgment matrix of the FKANO model.</w:t>
      </w:r>
      <w:r w:rsidR="00AE603B" w:rsidRPr="00912973">
        <w:rPr>
          <w:rFonts w:eastAsia="PingFang SC-Regular"/>
          <w:spacing w:val="6"/>
          <w:szCs w:val="21"/>
          <w:shd w:val="clear" w:color="auto" w:fill="FFFFFF"/>
        </w:rPr>
        <w:t xml:space="preserve"> </w:t>
      </w:r>
      <w:r w:rsidRPr="00912973">
        <w:rPr>
          <w:rFonts w:eastAsia="PingFang SC-Regular"/>
          <w:spacing w:val="6"/>
          <w:szCs w:val="21"/>
          <w:shd w:val="clear" w:color="auto" w:fill="FFFFFF"/>
        </w:rPr>
        <w:t xml:space="preserve">Next, the total category membership degree </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h</m:t>
            </m:r>
          </m:sub>
        </m:sSub>
      </m:oMath>
      <w:r w:rsidRPr="00912973">
        <w:rPr>
          <w:rFonts w:hint="eastAsia"/>
          <w:spacing w:val="6"/>
          <w:szCs w:val="21"/>
          <w:shd w:val="clear" w:color="auto" w:fill="FFFFFF"/>
        </w:rPr>
        <w:t xml:space="preserve"> </w:t>
      </w:r>
      <w:r w:rsidR="00AE603B" w:rsidRPr="00912973">
        <w:rPr>
          <w:rFonts w:eastAsia="PingFang SC-Regular"/>
          <w:spacing w:val="6"/>
          <w:szCs w:val="21"/>
          <w:shd w:val="clear" w:color="auto" w:fill="FFFFFF"/>
        </w:rPr>
        <w:t>wa</w:t>
      </w:r>
      <w:r w:rsidRPr="00912973">
        <w:rPr>
          <w:rFonts w:eastAsia="PingFang SC-Regular"/>
          <w:spacing w:val="6"/>
          <w:szCs w:val="21"/>
          <w:shd w:val="clear" w:color="auto" w:fill="FFFFFF"/>
        </w:rPr>
        <w:t xml:space="preserve">s calculated and substituted into the category judgment matrix to determine the classification of the indicator. Table </w:t>
      </w:r>
      <w:r w:rsidRPr="00912973">
        <w:rPr>
          <w:rFonts w:hint="eastAsia"/>
          <w:spacing w:val="6"/>
          <w:szCs w:val="21"/>
          <w:shd w:val="clear" w:color="auto" w:fill="FFFFFF"/>
          <w:lang w:eastAsia="zh-CN"/>
        </w:rPr>
        <w:t>3</w:t>
      </w:r>
      <w:r w:rsidRPr="00912973">
        <w:rPr>
          <w:rFonts w:eastAsia="PingFang SC-Regular"/>
          <w:spacing w:val="6"/>
          <w:szCs w:val="21"/>
          <w:shd w:val="clear" w:color="auto" w:fill="FFFFFF"/>
        </w:rPr>
        <w:t xml:space="preserve"> provides partial content of the FKANO questionnaire, illustrating the classification procedure.</w:t>
      </w:r>
      <w:bookmarkEnd w:id="14"/>
    </w:p>
    <w:p w14:paraId="468CFF2C" w14:textId="77777777" w:rsidR="00AE7726" w:rsidRPr="00912973" w:rsidRDefault="00AE7726">
      <w:pPr>
        <w:widowControl w:val="0"/>
        <w:suppressAutoHyphens/>
        <w:ind w:firstLineChars="200" w:firstLine="492"/>
        <w:jc w:val="both"/>
        <w:rPr>
          <w:color w:val="1B1C21"/>
          <w:spacing w:val="6"/>
          <w:szCs w:val="21"/>
          <w:shd w:val="clear" w:color="auto" w:fill="FFFFFF"/>
          <w:lang w:eastAsia="zh-CN"/>
        </w:rPr>
      </w:pPr>
    </w:p>
    <w:p w14:paraId="2A260384" w14:textId="09EFF209"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t xml:space="preserve">Table </w:t>
      </w:r>
      <w:r w:rsidRPr="00912973">
        <w:rPr>
          <w:rFonts w:ascii="Arial" w:hAnsi="Arial" w:cs="Arial" w:hint="eastAsia"/>
          <w:b/>
          <w:bCs/>
          <w:sz w:val="24"/>
          <w:szCs w:val="24"/>
          <w:lang w:eastAsia="zh-CN"/>
        </w:rPr>
        <w:t>2</w:t>
      </w:r>
      <w:r w:rsidRPr="00912973">
        <w:rPr>
          <w:rFonts w:ascii="Arial" w:hAnsi="Arial" w:cs="Arial"/>
          <w:b/>
          <w:bCs/>
          <w:sz w:val="24"/>
          <w:szCs w:val="24"/>
          <w:lang w:eastAsia="zh-CN"/>
        </w:rPr>
        <w:t>.</w:t>
      </w:r>
      <w:r w:rsidRPr="00912973">
        <w:rPr>
          <w:rFonts w:ascii="Arial" w:hAnsi="Arial" w:cs="Arial"/>
          <w:sz w:val="24"/>
          <w:szCs w:val="24"/>
          <w:lang w:eastAsia="zh-CN"/>
        </w:rPr>
        <w:t xml:space="preserve"> FKANO Model Judgment Matrix</w:t>
      </w:r>
    </w:p>
    <w:tbl>
      <w:tblPr>
        <w:tblStyle w:val="TableGrid"/>
        <w:tblW w:w="5000" w:type="pct"/>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154"/>
        <w:gridCol w:w="1384"/>
        <w:gridCol w:w="1229"/>
        <w:gridCol w:w="1386"/>
        <w:gridCol w:w="1231"/>
        <w:gridCol w:w="1246"/>
      </w:tblGrid>
      <w:tr w:rsidR="00AE7726" w:rsidRPr="00912973" w14:paraId="601789D3" w14:textId="77777777">
        <w:trPr>
          <w:trHeight w:val="148"/>
          <w:jc w:val="center"/>
        </w:trPr>
        <w:tc>
          <w:tcPr>
            <w:tcW w:w="1248" w:type="pct"/>
            <w:tcBorders>
              <w:top w:val="single" w:sz="4" w:space="0" w:color="auto"/>
              <w:left w:val="single" w:sz="4" w:space="0" w:color="auto"/>
              <w:bottom w:val="single" w:sz="4" w:space="0" w:color="auto"/>
              <w:right w:val="single" w:sz="4" w:space="0" w:color="auto"/>
              <w:tl2br w:val="single" w:sz="4" w:space="0" w:color="000000"/>
            </w:tcBorders>
            <w:shd w:val="clear" w:color="auto" w:fill="FFFFFF"/>
            <w:vAlign w:val="center"/>
          </w:tcPr>
          <w:p w14:paraId="0F61B234" w14:textId="77777777" w:rsidR="00AE7726" w:rsidRPr="00912973" w:rsidRDefault="001573CA">
            <w:pPr>
              <w:widowControl w:val="0"/>
              <w:suppressAutoHyphens/>
              <w:snapToGrid w:val="0"/>
              <w:ind w:firstLineChars="300" w:firstLine="600"/>
              <w:textAlignment w:val="center"/>
              <w:rPr>
                <w:rFonts w:ascii="Arial" w:hAnsi="Arial" w:cs="Arial"/>
                <w:color w:val="000000"/>
                <w:sz w:val="20"/>
                <w:szCs w:val="20"/>
                <w:lang w:bidi="ar"/>
              </w:rPr>
            </w:pPr>
            <w:r w:rsidRPr="00912973">
              <w:rPr>
                <w:rFonts w:ascii="Arial" w:hAnsi="Arial" w:cs="Arial"/>
                <w:color w:val="000000"/>
                <w:sz w:val="20"/>
                <w:szCs w:val="20"/>
                <w:lang w:bidi="ar"/>
              </w:rPr>
              <w:t>Dissatisfied</w:t>
            </w:r>
          </w:p>
          <w:p w14:paraId="31FE20CD" w14:textId="77777777" w:rsidR="00AE7726" w:rsidRPr="00912973" w:rsidRDefault="001573CA">
            <w:pPr>
              <w:widowControl w:val="0"/>
              <w:suppressAutoHyphens/>
              <w:snapToGrid w:val="0"/>
              <w:textAlignment w:val="center"/>
              <w:rPr>
                <w:rFonts w:ascii="Arial" w:hAnsi="Arial" w:cs="Arial"/>
                <w:color w:val="000000"/>
                <w:sz w:val="20"/>
                <w:szCs w:val="20"/>
                <w:lang w:bidi="ar"/>
              </w:rPr>
            </w:pPr>
            <w:r w:rsidRPr="00912973">
              <w:rPr>
                <w:rFonts w:ascii="Arial" w:hAnsi="Arial" w:cs="Arial"/>
                <w:color w:val="000000"/>
                <w:sz w:val="20"/>
                <w:szCs w:val="20"/>
                <w:lang w:bidi="ar"/>
              </w:rPr>
              <w:t>Satisfied</w:t>
            </w:r>
          </w:p>
        </w:tc>
        <w:tc>
          <w:tcPr>
            <w:tcW w:w="802" w:type="pct"/>
            <w:tcBorders>
              <w:top w:val="single" w:sz="4" w:space="0" w:color="auto"/>
              <w:left w:val="single" w:sz="4" w:space="0" w:color="auto"/>
              <w:bottom w:val="single" w:sz="4" w:space="0" w:color="auto"/>
              <w:right w:val="single" w:sz="4" w:space="0" w:color="auto"/>
            </w:tcBorders>
            <w:shd w:val="clear" w:color="auto" w:fill="FFFFFF"/>
            <w:vAlign w:val="center"/>
          </w:tcPr>
          <w:p w14:paraId="7D3D1CE1"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Like</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2C89DDB9"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Must-be</w:t>
            </w: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400BD0F5"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Indifferent</w:t>
            </w:r>
          </w:p>
        </w:tc>
        <w:tc>
          <w:tcPr>
            <w:tcW w:w="713" w:type="pct"/>
            <w:tcBorders>
              <w:top w:val="single" w:sz="4" w:space="0" w:color="auto"/>
              <w:left w:val="single" w:sz="4" w:space="0" w:color="auto"/>
              <w:bottom w:val="single" w:sz="4" w:space="0" w:color="auto"/>
              <w:right w:val="single" w:sz="4" w:space="0" w:color="auto"/>
            </w:tcBorders>
            <w:shd w:val="clear" w:color="auto" w:fill="FFFFFF"/>
            <w:vAlign w:val="center"/>
          </w:tcPr>
          <w:p w14:paraId="205C1D2C"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Tolerable</w:t>
            </w: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14:paraId="08D7F67B"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Dislike</w:t>
            </w:r>
          </w:p>
        </w:tc>
      </w:tr>
      <w:tr w:rsidR="00AE7726" w:rsidRPr="00912973" w14:paraId="6954A919" w14:textId="77777777">
        <w:trPr>
          <w:trHeight w:val="68"/>
          <w:jc w:val="center"/>
        </w:trPr>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020F45E3"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Like</w:t>
            </w:r>
          </w:p>
        </w:tc>
        <w:tc>
          <w:tcPr>
            <w:tcW w:w="802" w:type="pct"/>
            <w:tcBorders>
              <w:top w:val="single" w:sz="4" w:space="0" w:color="auto"/>
              <w:left w:val="single" w:sz="4" w:space="0" w:color="auto"/>
              <w:bottom w:val="single" w:sz="4" w:space="0" w:color="auto"/>
              <w:right w:val="single" w:sz="4" w:space="0" w:color="auto"/>
            </w:tcBorders>
            <w:shd w:val="clear" w:color="auto" w:fill="FFFFFF"/>
            <w:vAlign w:val="center"/>
          </w:tcPr>
          <w:p w14:paraId="1EF8CDF7"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Q</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4A022E8F"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A</w:t>
            </w: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50C10CC6"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A</w:t>
            </w:r>
          </w:p>
        </w:tc>
        <w:tc>
          <w:tcPr>
            <w:tcW w:w="713" w:type="pct"/>
            <w:tcBorders>
              <w:top w:val="single" w:sz="4" w:space="0" w:color="auto"/>
              <w:left w:val="single" w:sz="4" w:space="0" w:color="auto"/>
              <w:bottom w:val="single" w:sz="4" w:space="0" w:color="auto"/>
              <w:right w:val="single" w:sz="4" w:space="0" w:color="auto"/>
            </w:tcBorders>
            <w:shd w:val="clear" w:color="auto" w:fill="FFFFFF"/>
            <w:vAlign w:val="center"/>
          </w:tcPr>
          <w:p w14:paraId="1913E631"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A</w:t>
            </w: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14:paraId="2B72AC9C"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O</w:t>
            </w:r>
          </w:p>
        </w:tc>
      </w:tr>
      <w:tr w:rsidR="00AE7726" w:rsidRPr="00912973" w14:paraId="70043886" w14:textId="77777777">
        <w:trPr>
          <w:trHeight w:val="86"/>
          <w:jc w:val="center"/>
        </w:trPr>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6FE80869"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Must-be</w:t>
            </w:r>
          </w:p>
        </w:tc>
        <w:tc>
          <w:tcPr>
            <w:tcW w:w="802" w:type="pct"/>
            <w:tcBorders>
              <w:top w:val="single" w:sz="4" w:space="0" w:color="auto"/>
              <w:left w:val="single" w:sz="4" w:space="0" w:color="auto"/>
              <w:bottom w:val="single" w:sz="4" w:space="0" w:color="auto"/>
              <w:right w:val="single" w:sz="4" w:space="0" w:color="auto"/>
            </w:tcBorders>
            <w:shd w:val="clear" w:color="auto" w:fill="FFFFFF"/>
            <w:vAlign w:val="center"/>
          </w:tcPr>
          <w:p w14:paraId="3397864D"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R</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57081003"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w:t>
            </w: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6B5B2D56"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w:t>
            </w:r>
          </w:p>
        </w:tc>
        <w:tc>
          <w:tcPr>
            <w:tcW w:w="713" w:type="pct"/>
            <w:tcBorders>
              <w:top w:val="single" w:sz="4" w:space="0" w:color="auto"/>
              <w:left w:val="single" w:sz="4" w:space="0" w:color="auto"/>
              <w:bottom w:val="single" w:sz="4" w:space="0" w:color="auto"/>
              <w:right w:val="single" w:sz="4" w:space="0" w:color="auto"/>
            </w:tcBorders>
            <w:shd w:val="clear" w:color="auto" w:fill="FFFFFF"/>
            <w:vAlign w:val="center"/>
          </w:tcPr>
          <w:p w14:paraId="23E72BD0"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w:t>
            </w: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14:paraId="76888FDE"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M</w:t>
            </w:r>
          </w:p>
        </w:tc>
      </w:tr>
      <w:tr w:rsidR="00AE7726" w:rsidRPr="00912973" w14:paraId="211936E0" w14:textId="77777777">
        <w:trPr>
          <w:trHeight w:val="58"/>
          <w:jc w:val="center"/>
        </w:trPr>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6CF956B3"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Indifferent</w:t>
            </w:r>
          </w:p>
        </w:tc>
        <w:tc>
          <w:tcPr>
            <w:tcW w:w="802" w:type="pct"/>
            <w:tcBorders>
              <w:top w:val="single" w:sz="4" w:space="0" w:color="auto"/>
              <w:left w:val="single" w:sz="4" w:space="0" w:color="auto"/>
              <w:bottom w:val="single" w:sz="4" w:space="0" w:color="auto"/>
              <w:right w:val="single" w:sz="4" w:space="0" w:color="auto"/>
            </w:tcBorders>
            <w:shd w:val="clear" w:color="auto" w:fill="FFFFFF"/>
            <w:vAlign w:val="center"/>
          </w:tcPr>
          <w:p w14:paraId="34801221"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R</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304454A1"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w:t>
            </w: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486F79C2"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w:t>
            </w:r>
          </w:p>
        </w:tc>
        <w:tc>
          <w:tcPr>
            <w:tcW w:w="713" w:type="pct"/>
            <w:tcBorders>
              <w:top w:val="single" w:sz="4" w:space="0" w:color="auto"/>
              <w:left w:val="single" w:sz="4" w:space="0" w:color="auto"/>
              <w:bottom w:val="single" w:sz="4" w:space="0" w:color="auto"/>
              <w:right w:val="single" w:sz="4" w:space="0" w:color="auto"/>
            </w:tcBorders>
            <w:shd w:val="clear" w:color="auto" w:fill="FFFFFF"/>
            <w:vAlign w:val="center"/>
          </w:tcPr>
          <w:p w14:paraId="779ED613"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w:t>
            </w: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14:paraId="23878580"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M</w:t>
            </w:r>
          </w:p>
        </w:tc>
      </w:tr>
      <w:tr w:rsidR="00AE7726" w:rsidRPr="00912973" w14:paraId="1DF161A9" w14:textId="77777777">
        <w:trPr>
          <w:trHeight w:val="58"/>
          <w:jc w:val="center"/>
        </w:trPr>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5F5AEBC4"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Tolerable</w:t>
            </w:r>
          </w:p>
        </w:tc>
        <w:tc>
          <w:tcPr>
            <w:tcW w:w="802" w:type="pct"/>
            <w:tcBorders>
              <w:top w:val="single" w:sz="4" w:space="0" w:color="auto"/>
              <w:left w:val="single" w:sz="4" w:space="0" w:color="auto"/>
              <w:bottom w:val="single" w:sz="4" w:space="0" w:color="auto"/>
              <w:right w:val="single" w:sz="4" w:space="0" w:color="auto"/>
            </w:tcBorders>
            <w:shd w:val="clear" w:color="auto" w:fill="FFFFFF"/>
            <w:vAlign w:val="center"/>
          </w:tcPr>
          <w:p w14:paraId="3E13A77A"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R</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130CD508"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w:t>
            </w: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6E5541FC"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w:t>
            </w:r>
          </w:p>
        </w:tc>
        <w:tc>
          <w:tcPr>
            <w:tcW w:w="713" w:type="pct"/>
            <w:tcBorders>
              <w:top w:val="single" w:sz="4" w:space="0" w:color="auto"/>
              <w:left w:val="single" w:sz="4" w:space="0" w:color="auto"/>
              <w:bottom w:val="single" w:sz="4" w:space="0" w:color="auto"/>
              <w:right w:val="single" w:sz="4" w:space="0" w:color="auto"/>
            </w:tcBorders>
            <w:shd w:val="clear" w:color="auto" w:fill="FFFFFF"/>
            <w:vAlign w:val="center"/>
          </w:tcPr>
          <w:p w14:paraId="57D15595"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I</w:t>
            </w: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14:paraId="14CD2AD8"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M</w:t>
            </w:r>
          </w:p>
        </w:tc>
      </w:tr>
      <w:tr w:rsidR="00AE7726" w:rsidRPr="00912973" w14:paraId="2AD85B30" w14:textId="77777777">
        <w:trPr>
          <w:trHeight w:val="58"/>
          <w:jc w:val="center"/>
        </w:trPr>
        <w:tc>
          <w:tcPr>
            <w:tcW w:w="1248" w:type="pct"/>
            <w:tcBorders>
              <w:top w:val="single" w:sz="4" w:space="0" w:color="auto"/>
              <w:left w:val="single" w:sz="4" w:space="0" w:color="auto"/>
              <w:bottom w:val="single" w:sz="4" w:space="0" w:color="auto"/>
              <w:right w:val="single" w:sz="4" w:space="0" w:color="auto"/>
            </w:tcBorders>
            <w:shd w:val="clear" w:color="auto" w:fill="FFFFFF"/>
            <w:vAlign w:val="center"/>
          </w:tcPr>
          <w:p w14:paraId="503C44EB"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Dislike</w:t>
            </w:r>
          </w:p>
        </w:tc>
        <w:tc>
          <w:tcPr>
            <w:tcW w:w="802" w:type="pct"/>
            <w:tcBorders>
              <w:top w:val="single" w:sz="4" w:space="0" w:color="auto"/>
              <w:left w:val="single" w:sz="4" w:space="0" w:color="auto"/>
              <w:bottom w:val="single" w:sz="4" w:space="0" w:color="auto"/>
              <w:right w:val="single" w:sz="4" w:space="0" w:color="auto"/>
            </w:tcBorders>
            <w:shd w:val="clear" w:color="auto" w:fill="FFFFFF"/>
            <w:vAlign w:val="center"/>
          </w:tcPr>
          <w:p w14:paraId="332CD1E0"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R</w:t>
            </w:r>
          </w:p>
        </w:tc>
        <w:tc>
          <w:tcPr>
            <w:tcW w:w="712" w:type="pct"/>
            <w:tcBorders>
              <w:top w:val="single" w:sz="4" w:space="0" w:color="auto"/>
              <w:left w:val="single" w:sz="4" w:space="0" w:color="auto"/>
              <w:bottom w:val="single" w:sz="4" w:space="0" w:color="auto"/>
              <w:right w:val="single" w:sz="4" w:space="0" w:color="auto"/>
            </w:tcBorders>
            <w:shd w:val="clear" w:color="auto" w:fill="FFFFFF"/>
            <w:vAlign w:val="center"/>
          </w:tcPr>
          <w:p w14:paraId="597C446F"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R</w:t>
            </w:r>
          </w:p>
        </w:tc>
        <w:tc>
          <w:tcPr>
            <w:tcW w:w="803" w:type="pct"/>
            <w:tcBorders>
              <w:top w:val="single" w:sz="4" w:space="0" w:color="auto"/>
              <w:left w:val="single" w:sz="4" w:space="0" w:color="auto"/>
              <w:bottom w:val="single" w:sz="4" w:space="0" w:color="auto"/>
              <w:right w:val="single" w:sz="4" w:space="0" w:color="auto"/>
            </w:tcBorders>
            <w:shd w:val="clear" w:color="auto" w:fill="FFFFFF"/>
            <w:vAlign w:val="center"/>
          </w:tcPr>
          <w:p w14:paraId="0F5A29CC"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R</w:t>
            </w:r>
          </w:p>
        </w:tc>
        <w:tc>
          <w:tcPr>
            <w:tcW w:w="713" w:type="pct"/>
            <w:tcBorders>
              <w:top w:val="single" w:sz="4" w:space="0" w:color="auto"/>
              <w:left w:val="single" w:sz="4" w:space="0" w:color="auto"/>
              <w:bottom w:val="single" w:sz="4" w:space="0" w:color="auto"/>
              <w:right w:val="single" w:sz="4" w:space="0" w:color="auto"/>
            </w:tcBorders>
            <w:shd w:val="clear" w:color="auto" w:fill="FFFFFF"/>
            <w:vAlign w:val="center"/>
          </w:tcPr>
          <w:p w14:paraId="110237ED"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R</w:t>
            </w:r>
          </w:p>
        </w:tc>
        <w:tc>
          <w:tcPr>
            <w:tcW w:w="722" w:type="pct"/>
            <w:tcBorders>
              <w:top w:val="single" w:sz="4" w:space="0" w:color="auto"/>
              <w:left w:val="single" w:sz="4" w:space="0" w:color="auto"/>
              <w:bottom w:val="single" w:sz="4" w:space="0" w:color="auto"/>
              <w:right w:val="single" w:sz="4" w:space="0" w:color="auto"/>
            </w:tcBorders>
            <w:shd w:val="clear" w:color="auto" w:fill="FFFFFF"/>
            <w:vAlign w:val="center"/>
          </w:tcPr>
          <w:p w14:paraId="1D283725" w14:textId="77777777" w:rsidR="00AE7726" w:rsidRPr="00912973" w:rsidRDefault="001573CA">
            <w:pPr>
              <w:widowControl w:val="0"/>
              <w:suppressAutoHyphens/>
              <w:jc w:val="center"/>
              <w:textAlignment w:val="center"/>
              <w:rPr>
                <w:rFonts w:ascii="Arial" w:hAnsi="Arial" w:cs="Arial"/>
                <w:color w:val="000000"/>
                <w:sz w:val="20"/>
                <w:szCs w:val="20"/>
                <w:lang w:bidi="ar"/>
              </w:rPr>
            </w:pPr>
            <w:r w:rsidRPr="00912973">
              <w:rPr>
                <w:rFonts w:ascii="Arial" w:hAnsi="Arial" w:cs="Arial"/>
                <w:color w:val="000000"/>
                <w:sz w:val="20"/>
                <w:szCs w:val="20"/>
                <w:lang w:bidi="ar"/>
              </w:rPr>
              <w:t>Q</w:t>
            </w:r>
          </w:p>
        </w:tc>
      </w:tr>
    </w:tbl>
    <w:p w14:paraId="492F049F" w14:textId="77777777" w:rsidR="00AE7726" w:rsidRPr="00912973" w:rsidRDefault="00AE7726">
      <w:pPr>
        <w:widowControl w:val="0"/>
        <w:suppressAutoHyphens/>
        <w:ind w:firstLine="720"/>
        <w:jc w:val="both"/>
        <w:rPr>
          <w:rFonts w:eastAsia="PingFang SC-Regular"/>
          <w:color w:val="1B1C21"/>
          <w:spacing w:val="6"/>
          <w:szCs w:val="21"/>
          <w:shd w:val="clear" w:color="auto" w:fill="FFFFFF"/>
        </w:rPr>
      </w:pPr>
    </w:p>
    <w:p w14:paraId="2BD12CD7" w14:textId="08066ADA" w:rsidR="00AE7726" w:rsidRPr="00912973" w:rsidRDefault="001573CA">
      <w:pPr>
        <w:widowControl w:val="0"/>
        <w:suppressAutoHyphens/>
        <w:ind w:firstLine="720"/>
        <w:jc w:val="both"/>
        <w:rPr>
          <w:rFonts w:eastAsia="PingFang SC-Regular"/>
          <w:color w:val="1B1C21"/>
          <w:spacing w:val="6"/>
          <w:szCs w:val="21"/>
          <w:shd w:val="clear" w:color="auto" w:fill="FFFFFF"/>
        </w:rPr>
      </w:pPr>
      <w:r w:rsidRPr="00912973">
        <w:rPr>
          <w:rFonts w:eastAsia="PingFang SC-Regular"/>
          <w:color w:val="1B1C21"/>
          <w:spacing w:val="6"/>
          <w:szCs w:val="21"/>
          <w:shd w:val="clear" w:color="auto" w:fill="FFFFFF"/>
        </w:rPr>
        <w:t xml:space="preserve">Taking the </w:t>
      </w:r>
      <w:r w:rsidR="00AE603B" w:rsidRPr="00912973">
        <w:rPr>
          <w:rFonts w:eastAsia="PingFang SC-Regular"/>
          <w:color w:val="1B1C21"/>
          <w:spacing w:val="6"/>
          <w:szCs w:val="21"/>
          <w:shd w:val="clear" w:color="auto" w:fill="FFFFFF"/>
        </w:rPr>
        <w:t>‘</w:t>
      </w:r>
      <w:r w:rsidRPr="00912973">
        <w:rPr>
          <w:rFonts w:eastAsia="SimSun" w:hint="eastAsia"/>
          <w:color w:val="1B1C21"/>
          <w:spacing w:val="6"/>
          <w:szCs w:val="21"/>
          <w:shd w:val="clear" w:color="auto" w:fill="FFFFFF"/>
        </w:rPr>
        <w:t>stability</w:t>
      </w:r>
      <w:r w:rsidR="00AE603B" w:rsidRPr="00912973">
        <w:rPr>
          <w:rFonts w:eastAsia="PingFang SC-Regular"/>
          <w:color w:val="1B1C21"/>
          <w:spacing w:val="6"/>
          <w:szCs w:val="21"/>
          <w:shd w:val="clear" w:color="auto" w:fill="FFFFFF"/>
        </w:rPr>
        <w:t>’</w:t>
      </w:r>
      <w:r w:rsidRPr="00912973">
        <w:rPr>
          <w:rFonts w:eastAsia="PingFang SC-Regular"/>
          <w:color w:val="1B1C21"/>
          <w:spacing w:val="6"/>
          <w:szCs w:val="21"/>
          <w:shd w:val="clear" w:color="auto" w:fill="FFFFFF"/>
        </w:rPr>
        <w:t xml:space="preserve"> in Table 5 as an example,</w:t>
      </w:r>
      <w:r w:rsidRPr="00912973">
        <w:rPr>
          <w:rFonts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 xml:space="preserve">the calculation method of the FKANO model can derive matrix </w:t>
      </w:r>
      <m:oMath>
        <m:r>
          <w:rPr>
            <w:rFonts w:ascii="Cambria Math" w:eastAsia="Cambria Math" w:hAnsi="Cambria Math" w:cs="Cambria Math"/>
          </w:rPr>
          <m:t>P=</m:t>
        </m:r>
        <m:d>
          <m:dPr>
            <m:begChr m:val="["/>
            <m:endChr m:val="]"/>
            <m:ctrlPr>
              <w:rPr>
                <w:rFonts w:ascii="Cambria Math" w:hAnsi="Cambria Math"/>
              </w:rPr>
            </m:ctrlPr>
          </m:dPr>
          <m:e>
            <m:r>
              <w:rPr>
                <w:rFonts w:ascii="Cambria Math" w:eastAsia="Cambria Math" w:hAnsi="Cambria Math" w:cs="Cambria Math"/>
              </w:rPr>
              <m:t>0.</m:t>
            </m:r>
            <m:r>
              <w:rPr>
                <w:rFonts w:ascii="Cambria Math" w:eastAsia="SimSun" w:hAnsi="Cambria Math" w:cs="Cambria Math"/>
              </w:rPr>
              <m:t xml:space="preserve">7 0.2 </m:t>
            </m:r>
            <m:r>
              <w:rPr>
                <w:rFonts w:ascii="Cambria Math" w:eastAsia="Cambria Math" w:hAnsi="Cambria Math" w:cs="Cambria Math"/>
              </w:rPr>
              <m:t>0.1</m:t>
            </m:r>
            <m:r>
              <w:rPr>
                <w:rFonts w:ascii="Cambria Math" w:eastAsia="SimSun" w:hAnsi="Cambria Math" w:cs="Cambria Math"/>
              </w:rPr>
              <m:t xml:space="preserve"> </m:t>
            </m:r>
            <m:r>
              <w:rPr>
                <w:rFonts w:ascii="Cambria Math" w:eastAsia="Cambria Math" w:hAnsi="Cambria Math" w:cs="Cambria Math"/>
              </w:rPr>
              <m:t>0</m:t>
            </m:r>
            <m:r>
              <w:rPr>
                <w:rFonts w:ascii="Cambria Math" w:eastAsia="SimSun" w:hAnsi="Cambria Math" w:cs="Cambria Math"/>
              </w:rPr>
              <m:t xml:space="preserve"> </m:t>
            </m:r>
            <m:r>
              <w:rPr>
                <w:rFonts w:ascii="Cambria Math" w:eastAsia="Cambria Math" w:hAnsi="Cambria Math" w:cs="Cambria Math"/>
              </w:rPr>
              <m:t>0</m:t>
            </m:r>
          </m:e>
        </m:d>
      </m:oMath>
      <w:r w:rsidRPr="00912973">
        <w:rPr>
          <w:rFonts w:eastAsia="PingFang SC-Regular"/>
          <w:color w:val="1B1C21"/>
          <w:spacing w:val="6"/>
          <w:szCs w:val="21"/>
          <w:shd w:val="clear" w:color="auto" w:fill="FFFFFF"/>
        </w:rPr>
        <w:t xml:space="preserve"> and matrix </w:t>
      </w:r>
      <m:oMath>
        <m:r>
          <w:rPr>
            <w:rFonts w:ascii="Cambria Math" w:eastAsia="SimSun" w:hAnsi="Cambria Math" w:cs="Cambria Math"/>
          </w:rPr>
          <m:t>N</m:t>
        </m:r>
        <m:r>
          <w:rPr>
            <w:rFonts w:ascii="Cambria Math" w:eastAsia="Cambria Math" w:hAnsi="Cambria Math" w:cs="Cambria Math"/>
          </w:rPr>
          <m:t>=</m:t>
        </m:r>
        <m:d>
          <m:dPr>
            <m:begChr m:val="["/>
            <m:endChr m:val="]"/>
            <m:ctrlPr>
              <w:rPr>
                <w:rFonts w:ascii="Cambria Math" w:hAnsi="Cambria Math"/>
              </w:rPr>
            </m:ctrlPr>
          </m:dPr>
          <m:e>
            <m:r>
              <w:rPr>
                <w:rFonts w:ascii="Cambria Math" w:eastAsia="Cambria Math" w:hAnsi="Cambria Math" w:cs="Cambria Math"/>
              </w:rPr>
              <m:t>0</m:t>
            </m:r>
            <m:r>
              <w:rPr>
                <w:rFonts w:ascii="Cambria Math" w:eastAsia="SimSun" w:hAnsi="Cambria Math" w:cs="Cambria Math"/>
              </w:rPr>
              <m:t xml:space="preserve"> </m:t>
            </m:r>
            <m:r>
              <w:rPr>
                <w:rFonts w:ascii="Cambria Math" w:eastAsia="Cambria Math" w:hAnsi="Cambria Math" w:cs="Cambria Math"/>
              </w:rPr>
              <m:t>0</m:t>
            </m:r>
            <m:r>
              <w:rPr>
                <w:rFonts w:ascii="Cambria Math" w:eastAsia="SimSun" w:hAnsi="Cambria Math" w:cs="Cambria Math"/>
              </w:rPr>
              <m:t xml:space="preserve"> </m:t>
            </m:r>
            <m:r>
              <w:rPr>
                <w:rFonts w:ascii="Cambria Math" w:eastAsia="Cambria Math" w:hAnsi="Cambria Math" w:cs="Cambria Math"/>
              </w:rPr>
              <m:t>0</m:t>
            </m:r>
            <m:r>
              <w:rPr>
                <w:rFonts w:ascii="Cambria Math" w:eastAsia="SimSun" w:hAnsi="Cambria Math" w:cs="Cambria Math"/>
              </w:rPr>
              <m:t xml:space="preserve"> </m:t>
            </m:r>
            <m:r>
              <w:rPr>
                <w:rFonts w:ascii="Cambria Math" w:eastAsia="Cambria Math" w:hAnsi="Cambria Math" w:cs="Cambria Math"/>
              </w:rPr>
              <m:t>0</m:t>
            </m:r>
            <m:r>
              <w:rPr>
                <w:rFonts w:ascii="Cambria Math" w:eastAsia="SimSun" w:hAnsi="Cambria Math" w:cs="Cambria Math"/>
              </w:rPr>
              <m:t xml:space="preserve">.2 </m:t>
            </m:r>
            <m:r>
              <w:rPr>
                <w:rFonts w:ascii="Cambria Math" w:eastAsia="Cambria Math" w:hAnsi="Cambria Math" w:cs="Cambria Math"/>
              </w:rPr>
              <m:t>0</m:t>
            </m:r>
            <m:r>
              <w:rPr>
                <w:rFonts w:ascii="Cambria Math" w:eastAsia="SimSun" w:hAnsi="Cambria Math" w:cs="Cambria Math"/>
              </w:rPr>
              <m:t>.8</m:t>
            </m:r>
          </m:e>
        </m:d>
      </m:oMath>
      <w:r w:rsidRPr="00912973">
        <w:rPr>
          <w:rFonts w:eastAsia="PingFang SC-Regular"/>
          <w:color w:val="1B1C21"/>
          <w:spacing w:val="6"/>
          <w:szCs w:val="21"/>
          <w:shd w:val="clear" w:color="auto" w:fill="FFFFFF"/>
        </w:rPr>
        <w:t xml:space="preserve">. The interaction matrix is then established based on matrices </w:t>
      </w:r>
      <m:oMath>
        <m:r>
          <w:rPr>
            <w:rFonts w:ascii="Cambria Math" w:eastAsia="Cambria Math" w:hAnsi="Cambria Math" w:cs="Cambria Math"/>
          </w:rPr>
          <m:t>P</m:t>
        </m:r>
      </m:oMath>
      <w:r w:rsidRPr="00912973">
        <w:rPr>
          <w:rFonts w:eastAsia="PingFang SC-Regular"/>
          <w:color w:val="1B1C21"/>
          <w:spacing w:val="6"/>
          <w:szCs w:val="21"/>
          <w:shd w:val="clear" w:color="auto" w:fill="FFFFFF"/>
        </w:rPr>
        <w:t xml:space="preserve"> and </w:t>
      </w:r>
      <m:oMath>
        <m:r>
          <w:rPr>
            <w:rFonts w:ascii="Cambria Math" w:eastAsia="SimSun" w:hAnsi="Cambria Math" w:cs="Cambria Math"/>
          </w:rPr>
          <m:t>N</m:t>
        </m:r>
      </m:oMath>
      <w:r w:rsidRPr="00912973">
        <w:rPr>
          <w:rFonts w:eastAsia="PingFang SC-Regular"/>
          <w:color w:val="1B1C21"/>
          <w:spacing w:val="6"/>
          <w:szCs w:val="21"/>
          <w:shd w:val="clear" w:color="auto" w:fill="FFFFFF"/>
        </w:rPr>
        <w:t>:</w:t>
      </w:r>
    </w:p>
    <w:p w14:paraId="12B20F39" w14:textId="77777777" w:rsidR="00AE7726" w:rsidRPr="00912973" w:rsidRDefault="00AE7726">
      <w:pPr>
        <w:widowControl w:val="0"/>
        <w:suppressAutoHyphens/>
        <w:ind w:firstLine="720"/>
        <w:jc w:val="both"/>
        <w:rPr>
          <w:rFonts w:eastAsia="PingFang SC-Regular"/>
          <w:color w:val="1B1C21"/>
          <w:spacing w:val="6"/>
          <w:szCs w:val="21"/>
          <w:shd w:val="clear" w:color="auto" w:fill="FFFFFF"/>
        </w:rPr>
      </w:pPr>
    </w:p>
    <w:p w14:paraId="53FEAC63" w14:textId="77777777" w:rsidR="00AE7726" w:rsidRPr="00912973" w:rsidRDefault="001573CA">
      <w:pPr>
        <w:widowControl w:val="0"/>
        <w:suppressAutoHyphens/>
        <w:ind w:left="720" w:firstLine="720"/>
      </w:pPr>
      <m:oMathPara>
        <m:oMathParaPr>
          <m:jc m:val="left"/>
        </m:oMathParaPr>
        <m:oMath>
          <m:r>
            <w:rPr>
              <w:rFonts w:ascii="Cambria Math" w:eastAsia="Cambria Math" w:hAnsi="Cambria Math" w:cs="Cambria Math"/>
            </w:rPr>
            <m:t>S=</m:t>
          </m:r>
          <m:d>
            <m:dPr>
              <m:begChr m:val="["/>
              <m:endChr m:val="]"/>
              <m:ctrlPr>
                <w:rPr>
                  <w:rFonts w:ascii="Cambria Math" w:hAnsi="Cambria Math"/>
                </w:rPr>
              </m:ctrlPr>
            </m:dPr>
            <m:e>
              <m:m>
                <m:mPr>
                  <m:plcHide m:val="1"/>
                  <m:mcs>
                    <m:mc>
                      <m:mcPr>
                        <m:count m:val="5"/>
                        <m:mcJc m:val="center"/>
                      </m:mcPr>
                    </m:mc>
                  </m:mcs>
                  <m:ctrlPr>
                    <w:rPr>
                      <w:rFonts w:ascii="Cambria Math" w:hAnsi="Cambria Math"/>
                    </w:rPr>
                  </m:ctrlPr>
                </m:mPr>
                <m:mr>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0.14</m:t>
                    </m:r>
                  </m:e>
                  <m:e>
                    <m:r>
                      <w:rPr>
                        <w:rFonts w:ascii="Cambria Math" w:eastAsia="Cambria Math" w:hAnsi="Cambria Math" w:cs="Cambria Math"/>
                      </w:rPr>
                      <m:t>0.56</m:t>
                    </m:r>
                  </m:e>
                </m:mr>
                <m:mr>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0.04</m:t>
                    </m:r>
                  </m:e>
                  <m:e>
                    <m:r>
                      <w:rPr>
                        <w:rFonts w:ascii="Cambria Math" w:eastAsia="Cambria Math" w:hAnsi="Cambria Math" w:cs="Cambria Math"/>
                      </w:rPr>
                      <m:t>0.16</m:t>
                    </m:r>
                  </m:e>
                </m:mr>
                <m:mr>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0.02</m:t>
                    </m:r>
                  </m:e>
                  <m:e>
                    <m:r>
                      <w:rPr>
                        <w:rFonts w:ascii="Cambria Math" w:eastAsia="Cambria Math" w:hAnsi="Cambria Math" w:cs="Cambria Math"/>
                      </w:rPr>
                      <m:t>0.08</m:t>
                    </m:r>
                  </m:e>
                </m:mr>
                <m:mr>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0.00</m:t>
                    </m:r>
                  </m:e>
                </m:mr>
                <m:mr>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0.00</m:t>
                    </m:r>
                  </m:e>
                  <m:e>
                    <m:r>
                      <w:rPr>
                        <w:rFonts w:ascii="Cambria Math" w:eastAsia="Cambria Math" w:hAnsi="Cambria Math" w:cs="Cambria Math"/>
                      </w:rPr>
                      <m:t>0.00</m:t>
                    </m:r>
                  </m:e>
                </m:mr>
              </m:m>
            </m:e>
          </m:d>
        </m:oMath>
      </m:oMathPara>
    </w:p>
    <w:p w14:paraId="6C283205" w14:textId="77777777" w:rsidR="00AE7726" w:rsidRPr="00912973" w:rsidRDefault="00AE7726">
      <w:pPr>
        <w:widowControl w:val="0"/>
        <w:suppressAutoHyphens/>
        <w:ind w:firstLine="720"/>
        <w:rPr>
          <w:rFonts w:eastAsia="PingFang SC-Regular"/>
          <w:color w:val="1B1C21"/>
          <w:spacing w:val="6"/>
          <w:szCs w:val="21"/>
          <w:shd w:val="clear" w:color="auto" w:fill="FFFFFF"/>
        </w:rPr>
      </w:pPr>
    </w:p>
    <w:p w14:paraId="5D13E4C6" w14:textId="1013C2AD" w:rsidR="00AE7726" w:rsidRPr="00912973" w:rsidRDefault="001573CA" w:rsidP="00AE603B">
      <w:pPr>
        <w:widowControl w:val="0"/>
        <w:suppressAutoHyphens/>
        <w:spacing w:after="120"/>
        <w:ind w:firstLine="720"/>
        <w:jc w:val="both"/>
        <w:rPr>
          <w:rFonts w:eastAsia="SimSun" w:hAnsi="Cambria Math" w:cs="Cambria Math"/>
        </w:rPr>
      </w:pPr>
      <w:r w:rsidRPr="00912973">
        <w:rPr>
          <w:rFonts w:eastAsia="PingFang SC-Regular"/>
          <w:color w:val="1B1C21"/>
          <w:spacing w:val="6"/>
          <w:szCs w:val="21"/>
          <w:shd w:val="clear" w:color="auto" w:fill="FFFFFF"/>
        </w:rPr>
        <w:t xml:space="preserve">By corresponding the values in Table </w:t>
      </w:r>
      <w:r w:rsidRPr="00912973">
        <w:rPr>
          <w:rFonts w:hint="eastAsia"/>
          <w:color w:val="1B1C21"/>
          <w:spacing w:val="6"/>
          <w:szCs w:val="21"/>
          <w:shd w:val="clear" w:color="auto" w:fill="FFFFFF"/>
          <w:lang w:eastAsia="zh-CN"/>
        </w:rPr>
        <w:t>3</w:t>
      </w:r>
      <w:r w:rsidRPr="00912973">
        <w:rPr>
          <w:rFonts w:eastAsia="PingFang SC-Regular"/>
          <w:color w:val="1B1C21"/>
          <w:spacing w:val="6"/>
          <w:szCs w:val="21"/>
          <w:shd w:val="clear" w:color="auto" w:fill="FFFFFF"/>
        </w:rPr>
        <w:t xml:space="preserve"> with those in matrix </w:t>
      </w:r>
      <m:oMath>
        <m:r>
          <w:rPr>
            <w:rFonts w:ascii="Cambria Math" w:eastAsia="Cambria Math" w:hAnsi="Cambria Math" w:cs="Cambria Math"/>
          </w:rPr>
          <m:t>S</m:t>
        </m:r>
      </m:oMath>
      <w:r w:rsidRPr="00912973">
        <w:rPr>
          <w:rFonts w:eastAsia="PingFang SC-Regular"/>
          <w:color w:val="1B1C21"/>
          <w:spacing w:val="6"/>
          <w:szCs w:val="21"/>
          <w:shd w:val="clear" w:color="auto" w:fill="FFFFFF"/>
        </w:rPr>
        <w:t>,</w:t>
      </w:r>
      <w:r w:rsidR="00AE603B" w:rsidRPr="00912973">
        <w:rPr>
          <w:rFonts w:eastAsia="PingFang SC-Regular"/>
          <w:color w:val="1B1C21"/>
          <w:spacing w:val="6"/>
          <w:szCs w:val="21"/>
          <w:shd w:val="clear" w:color="auto" w:fill="FFFFFF"/>
        </w:rPr>
        <w:t xml:space="preserve"> </w:t>
      </w:r>
      <w:r w:rsidRPr="00912973">
        <w:rPr>
          <w:rFonts w:eastAsia="PingFang SC-Regular"/>
          <w:color w:val="1B1C21"/>
          <w:spacing w:val="6"/>
          <w:szCs w:val="21"/>
          <w:shd w:val="clear" w:color="auto" w:fill="FFFFFF"/>
        </w:rPr>
        <w:t>the corresponding T value (</w:t>
      </w:r>
      <w:r w:rsidRPr="00912973">
        <w:rPr>
          <w:rFonts w:eastAsia="PingFang SC-Regular"/>
          <w:i/>
          <w:iCs/>
          <w:color w:val="1B1C21"/>
          <w:spacing w:val="6"/>
          <w:szCs w:val="21"/>
          <w:shd w:val="clear" w:color="auto" w:fill="FFFFFF"/>
        </w:rPr>
        <w:t>i.e</w:t>
      </w:r>
      <w:r w:rsidRPr="00912973">
        <w:rPr>
          <w:rFonts w:eastAsia="PingFang SC-Regular"/>
          <w:color w:val="1B1C21"/>
          <w:spacing w:val="6"/>
          <w:szCs w:val="21"/>
          <w:shd w:val="clear" w:color="auto" w:fill="FFFFFF"/>
        </w:rPr>
        <w:t>., membership degree vector) can be obtained.</w:t>
      </w:r>
    </w:p>
    <w:p w14:paraId="5F3C5C9D" w14:textId="77777777" w:rsidR="00AE7726" w:rsidRPr="00912973" w:rsidRDefault="003C0745" w:rsidP="00AE603B">
      <w:pPr>
        <w:widowControl w:val="0"/>
        <w:suppressAutoHyphens/>
        <w:spacing w:after="120"/>
        <w:ind w:left="720" w:firstLine="720"/>
        <w:jc w:val="both"/>
        <w:rPr>
          <w:rFonts w:eastAsia="Cambria Math" w:hAnsi="Cambria Math" w:cs="Cambria Math"/>
        </w:rPr>
      </w:pPr>
      <m:oMathPara>
        <m:oMathParaPr>
          <m:jc m:val="left"/>
        </m:oMathParaP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M</m:t>
              </m:r>
            </m:sub>
          </m:sSub>
          <m:r>
            <w:rPr>
              <w:rFonts w:ascii="Cambria Math" w:eastAsia="Cambria Math" w:hAnsi="Cambria Math" w:cs="Cambria Math"/>
            </w:rPr>
            <m:t>=0.24</m:t>
          </m:r>
          <m:r>
            <w:rPr>
              <w:rFonts w:ascii="Cambria Math" w:eastAsia="SimSun" w:hAnsi="Cambria Math" w:cs="Cambria Math"/>
            </w:rPr>
            <m:t xml:space="preserve">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O</m:t>
              </m:r>
            </m:sub>
          </m:sSub>
          <m:r>
            <w:rPr>
              <w:rFonts w:ascii="Cambria Math" w:eastAsia="Cambria Math" w:hAnsi="Cambria Math" w:cs="Cambria Math"/>
            </w:rPr>
            <m:t>=0.56</m:t>
          </m:r>
          <m:r>
            <w:rPr>
              <w:rFonts w:ascii="Cambria Math" w:eastAsia="SimSun" w:hAnsi="Cambria Math" w:cs="Cambria Math"/>
            </w:rPr>
            <m:t xml:space="preserve"> </m:t>
          </m:r>
          <m:sSub>
            <m:sSubPr>
              <m:ctrlPr>
                <w:rPr>
                  <w:rFonts w:ascii="Cambria Math" w:hAnsi="Cambria Math"/>
                </w:rPr>
              </m:ctrlPr>
            </m:sSubPr>
            <m:e>
              <m:r>
                <w:rPr>
                  <w:rFonts w:ascii="Cambria Math" w:hAnsi="Cambria Math"/>
                </w:rPr>
                <m:t xml:space="preserve"> </m:t>
              </m:r>
              <m:r>
                <w:rPr>
                  <w:rFonts w:ascii="Cambria Math" w:eastAsia="Cambria Math" w:hAnsi="Cambria Math" w:cs="Cambria Math"/>
                </w:rPr>
                <m:t>T</m:t>
              </m:r>
            </m:e>
            <m:sub>
              <m:r>
                <w:rPr>
                  <w:rFonts w:ascii="Cambria Math" w:eastAsia="Cambria Math" w:hAnsi="Cambria Math" w:cs="Cambria Math"/>
                </w:rPr>
                <m:t>A</m:t>
              </m:r>
            </m:sub>
          </m:sSub>
          <m:r>
            <w:rPr>
              <w:rFonts w:ascii="Cambria Math" w:eastAsia="Cambria Math" w:hAnsi="Cambria Math" w:cs="Cambria Math"/>
            </w:rPr>
            <m:t>=0.14</m:t>
          </m:r>
          <m:r>
            <w:rPr>
              <w:rFonts w:ascii="Cambria Math" w:eastAsia="SimSun" w:hAnsi="Cambria Math" w:cs="Cambria Math"/>
            </w:rPr>
            <m:t xml:space="preserve">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I</m:t>
              </m:r>
            </m:sub>
          </m:sSub>
          <m:r>
            <w:rPr>
              <w:rFonts w:ascii="Cambria Math" w:eastAsia="Cambria Math" w:hAnsi="Cambria Math" w:cs="Cambria Math"/>
            </w:rPr>
            <m:t>=0.06</m:t>
          </m:r>
          <m:sSub>
            <m:sSubPr>
              <m:ctrlPr>
                <w:rPr>
                  <w:rFonts w:ascii="Cambria Math" w:hAnsi="Cambria Math"/>
                </w:rPr>
              </m:ctrlPr>
            </m:sSubPr>
            <m:e>
              <m:r>
                <w:rPr>
                  <w:rFonts w:ascii="Cambria Math" w:hAnsi="Cambria Math"/>
                </w:rPr>
                <m:t xml:space="preserve">  </m:t>
              </m:r>
              <m:r>
                <w:rPr>
                  <w:rFonts w:ascii="Cambria Math" w:eastAsia="Cambria Math" w:hAnsi="Cambria Math" w:cs="Cambria Math"/>
                </w:rPr>
                <m:t>T</m:t>
              </m:r>
            </m:e>
            <m:sub>
              <m:r>
                <w:rPr>
                  <w:rFonts w:ascii="Cambria Math" w:eastAsia="Cambria Math" w:hAnsi="Cambria Math" w:cs="Cambria Math"/>
                </w:rPr>
                <m:t>R</m:t>
              </m:r>
            </m:sub>
          </m:sSub>
          <m:r>
            <w:rPr>
              <w:rFonts w:ascii="Cambria Math" w:eastAsia="Cambria Math" w:hAnsi="Cambria Math" w:cs="Cambria Math"/>
            </w:rPr>
            <m:t>=0</m:t>
          </m:r>
          <m:sSub>
            <m:sSubPr>
              <m:ctrlPr>
                <w:rPr>
                  <w:rFonts w:ascii="Cambria Math" w:hAnsi="Cambria Math"/>
                </w:rPr>
              </m:ctrlPr>
            </m:sSubPr>
            <m:e>
              <m:r>
                <w:rPr>
                  <w:rFonts w:ascii="Cambria Math" w:hAnsi="Cambria Math"/>
                </w:rPr>
                <m:t xml:space="preserve">  </m:t>
              </m:r>
              <m:r>
                <w:rPr>
                  <w:rFonts w:ascii="Cambria Math" w:eastAsia="Cambria Math" w:hAnsi="Cambria Math" w:cs="Cambria Math"/>
                </w:rPr>
                <m:t>T</m:t>
              </m:r>
            </m:e>
            <m:sub>
              <m:r>
                <w:rPr>
                  <w:rFonts w:ascii="Cambria Math" w:eastAsia="Cambria Math" w:hAnsi="Cambria Math" w:cs="Cambria Math"/>
                </w:rPr>
                <m:t>Q</m:t>
              </m:r>
            </m:sub>
          </m:sSub>
          <m:r>
            <w:rPr>
              <w:rFonts w:ascii="Cambria Math" w:eastAsia="Cambria Math" w:hAnsi="Cambria Math" w:cs="Cambria Math"/>
            </w:rPr>
            <m:t>=0</m:t>
          </m:r>
        </m:oMath>
      </m:oMathPara>
    </w:p>
    <w:p w14:paraId="29B9E753" w14:textId="77777777" w:rsidR="00AE7726" w:rsidRPr="00912973" w:rsidRDefault="001573CA">
      <w:pPr>
        <w:widowControl w:val="0"/>
        <w:suppressAutoHyphens/>
        <w:ind w:firstLine="720"/>
        <w:jc w:val="both"/>
        <w:rPr>
          <w:rFonts w:eastAsia="PingFang SC-Regular"/>
          <w:color w:val="1B1C21"/>
          <w:spacing w:val="6"/>
          <w:szCs w:val="21"/>
          <w:shd w:val="clear" w:color="auto" w:fill="FFFFFF"/>
        </w:rPr>
      </w:pPr>
      <w:r w:rsidRPr="00912973">
        <w:rPr>
          <w:rFonts w:eastAsia="PingFang SC-Regular"/>
          <w:color w:val="1B1C21"/>
          <w:spacing w:val="6"/>
          <w:szCs w:val="21"/>
          <w:shd w:val="clear" w:color="auto" w:fill="FFFFFF"/>
        </w:rPr>
        <w:t>The</w:t>
      </w:r>
      <w:r w:rsidRPr="00912973">
        <w:rPr>
          <w:rFonts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value</w:t>
      </w:r>
      <w:r w:rsidRPr="00912973">
        <w:rPr>
          <w:rFonts w:hint="eastAsia"/>
          <w:color w:val="1B1C21"/>
          <w:spacing w:val="6"/>
          <w:szCs w:val="21"/>
          <w:shd w:val="clear" w:color="auto" w:fill="FFFFFF"/>
        </w:rPr>
        <w:t xml:space="preserve"> of </w:t>
      </w:r>
      <m:oMath>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O</m:t>
            </m:r>
          </m:sub>
        </m:sSub>
      </m:oMath>
      <w:r w:rsidRPr="00912973">
        <w:rPr>
          <w:rFonts w:eastAsia="PingFang SC-Regular"/>
          <w:color w:val="1B1C21"/>
          <w:spacing w:val="6"/>
          <w:szCs w:val="21"/>
          <w:shd w:val="clear" w:color="auto" w:fill="FFFFFF"/>
        </w:rPr>
        <w:t xml:space="preserve"> can be identified as the highest, with no duplicated </w:t>
      </w:r>
      <m:oMath>
        <m:r>
          <w:rPr>
            <w:rFonts w:ascii="Cambria Math" w:eastAsia="Cambria Math" w:hAnsi="Cambria Math" w:cs="Cambria Math"/>
          </w:rPr>
          <m:t>T</m:t>
        </m:r>
      </m:oMath>
      <w:r w:rsidRPr="00912973">
        <w:rPr>
          <w:rFonts w:eastAsia="PingFang SC-Regular"/>
          <w:color w:val="1B1C21"/>
          <w:spacing w:val="6"/>
          <w:szCs w:val="21"/>
          <w:shd w:val="clear" w:color="auto" w:fill="FFFFFF"/>
        </w:rPr>
        <w:t xml:space="preserve"> values observed.</w:t>
      </w:r>
      <w:r w:rsidRPr="00912973">
        <w:rPr>
          <w:rFonts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Accordingly, based on this dataset,</w:t>
      </w:r>
      <w:r w:rsidRPr="00912973">
        <w:rPr>
          <w:rFonts w:hint="eastAsia"/>
          <w:color w:val="1B1C21"/>
          <w:spacing w:val="6"/>
          <w:szCs w:val="21"/>
          <w:shd w:val="clear" w:color="auto" w:fill="FFFFFF"/>
        </w:rPr>
        <w:t xml:space="preserve"> </w:t>
      </w:r>
      <w:r w:rsidRPr="00912973">
        <w:rPr>
          <w:rFonts w:eastAsia="PingFang SC-Regular"/>
          <w:color w:val="1B1C21"/>
          <w:spacing w:val="6"/>
          <w:szCs w:val="21"/>
          <w:shd w:val="clear" w:color="auto" w:fill="FFFFFF"/>
        </w:rPr>
        <w:t>the attribute of this indicator in the FKANO questionnaire is classified as O.</w:t>
      </w:r>
    </w:p>
    <w:p w14:paraId="5BEC3165" w14:textId="77777777" w:rsidR="00AE7726" w:rsidRPr="00912973" w:rsidRDefault="00AE7726">
      <w:pPr>
        <w:widowControl w:val="0"/>
        <w:suppressAutoHyphens/>
        <w:rPr>
          <w:lang w:eastAsia="zh-CN"/>
        </w:rPr>
      </w:pPr>
    </w:p>
    <w:p w14:paraId="0F2FCC28" w14:textId="5524F971" w:rsidR="00AE7726" w:rsidRPr="00912973" w:rsidRDefault="001573CA">
      <w:pPr>
        <w:pStyle w:val="Caption"/>
        <w:widowControl w:val="0"/>
        <w:suppressAutoHyphens/>
        <w:spacing w:after="120"/>
        <w:rPr>
          <w:rFonts w:ascii="Arial" w:hAnsi="Arial" w:cs="Arial"/>
          <w:sz w:val="24"/>
          <w:szCs w:val="24"/>
          <w:lang w:eastAsia="zh-CN"/>
        </w:rPr>
      </w:pPr>
      <w:r w:rsidRPr="00912973">
        <w:rPr>
          <w:rFonts w:ascii="Arial" w:hAnsi="Arial" w:cs="Arial"/>
          <w:b/>
          <w:bCs/>
          <w:sz w:val="24"/>
          <w:szCs w:val="24"/>
          <w:lang w:eastAsia="zh-CN"/>
        </w:rPr>
        <w:t xml:space="preserve">Table </w:t>
      </w:r>
      <w:r w:rsidRPr="00912973">
        <w:rPr>
          <w:rFonts w:ascii="Arial" w:hAnsi="Arial" w:cs="Arial" w:hint="eastAsia"/>
          <w:b/>
          <w:bCs/>
          <w:sz w:val="24"/>
          <w:szCs w:val="24"/>
          <w:lang w:eastAsia="zh-CN"/>
        </w:rPr>
        <w:t>3</w:t>
      </w:r>
      <w:r w:rsidRPr="00912973">
        <w:rPr>
          <w:rFonts w:ascii="Arial" w:hAnsi="Arial" w:cs="Arial"/>
          <w:b/>
          <w:sz w:val="24"/>
          <w:szCs w:val="24"/>
          <w:lang w:eastAsia="zh-CN"/>
        </w:rPr>
        <w:t>.</w:t>
      </w:r>
      <w:r w:rsidRPr="00912973">
        <w:rPr>
          <w:rFonts w:ascii="Arial" w:hAnsi="Arial" w:cs="Arial"/>
          <w:sz w:val="24"/>
          <w:szCs w:val="24"/>
          <w:lang w:eastAsia="zh-CN"/>
        </w:rPr>
        <w:t xml:space="preserve"> Section of FKANO Questionnaire</w:t>
      </w:r>
    </w:p>
    <w:tbl>
      <w:tblPr>
        <w:tblStyle w:val="TableGrid"/>
        <w:tblW w:w="5000" w:type="pct"/>
        <w:tblLook w:val="04A0" w:firstRow="1" w:lastRow="0" w:firstColumn="1" w:lastColumn="0" w:noHBand="0" w:noVBand="1"/>
      </w:tblPr>
      <w:tblGrid>
        <w:gridCol w:w="1421"/>
        <w:gridCol w:w="1045"/>
        <w:gridCol w:w="1108"/>
        <w:gridCol w:w="1239"/>
        <w:gridCol w:w="977"/>
        <w:gridCol w:w="1420"/>
        <w:gridCol w:w="1420"/>
      </w:tblGrid>
      <w:tr w:rsidR="00AE7726" w:rsidRPr="00912973" w14:paraId="2A1EADE2" w14:textId="77777777">
        <w:trPr>
          <w:trHeight w:val="254"/>
        </w:trPr>
        <w:tc>
          <w:tcPr>
            <w:tcW w:w="823" w:type="pct"/>
            <w:shd w:val="clear" w:color="auto" w:fill="FFFFFF"/>
            <w:vAlign w:val="center"/>
          </w:tcPr>
          <w:p w14:paraId="37B7D38D"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Indicator</w:t>
            </w:r>
          </w:p>
        </w:tc>
        <w:tc>
          <w:tcPr>
            <w:tcW w:w="605" w:type="pct"/>
            <w:shd w:val="clear" w:color="auto" w:fill="FFFFFF"/>
            <w:vAlign w:val="center"/>
          </w:tcPr>
          <w:p w14:paraId="223BAAD5" w14:textId="77777777" w:rsidR="00AE7726" w:rsidRPr="00912973" w:rsidRDefault="00AE7726">
            <w:pPr>
              <w:widowControl w:val="0"/>
              <w:suppressAutoHyphens/>
              <w:jc w:val="center"/>
              <w:rPr>
                <w:rFonts w:ascii="Arial" w:hAnsi="Arial" w:cs="Arial"/>
                <w:color w:val="000000"/>
                <w:sz w:val="20"/>
                <w:szCs w:val="20"/>
              </w:rPr>
            </w:pPr>
          </w:p>
        </w:tc>
        <w:tc>
          <w:tcPr>
            <w:tcW w:w="642" w:type="pct"/>
            <w:shd w:val="clear" w:color="auto" w:fill="FFFFFF"/>
            <w:vAlign w:val="center"/>
          </w:tcPr>
          <w:p w14:paraId="6615625A"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Very Satisfied</w:t>
            </w:r>
          </w:p>
        </w:tc>
        <w:tc>
          <w:tcPr>
            <w:tcW w:w="718" w:type="pct"/>
            <w:shd w:val="clear" w:color="auto" w:fill="FFFFFF"/>
            <w:vAlign w:val="center"/>
          </w:tcPr>
          <w:p w14:paraId="5D6B00A4"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Satisfied</w:t>
            </w:r>
          </w:p>
        </w:tc>
        <w:tc>
          <w:tcPr>
            <w:tcW w:w="566" w:type="pct"/>
            <w:shd w:val="clear" w:color="auto" w:fill="FFFFFF"/>
            <w:vAlign w:val="center"/>
          </w:tcPr>
          <w:p w14:paraId="6D048DA2"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Neutral</w:t>
            </w:r>
          </w:p>
        </w:tc>
        <w:tc>
          <w:tcPr>
            <w:tcW w:w="823" w:type="pct"/>
            <w:shd w:val="clear" w:color="auto" w:fill="FFFFFF"/>
            <w:vAlign w:val="center"/>
          </w:tcPr>
          <w:p w14:paraId="62BA7BEE"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Dissatisfied</w:t>
            </w:r>
          </w:p>
        </w:tc>
        <w:tc>
          <w:tcPr>
            <w:tcW w:w="823" w:type="pct"/>
            <w:shd w:val="clear" w:color="auto" w:fill="FFFFFF"/>
            <w:vAlign w:val="center"/>
          </w:tcPr>
          <w:p w14:paraId="273151DF"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Very Dissatisfied</w:t>
            </w:r>
          </w:p>
        </w:tc>
      </w:tr>
      <w:tr w:rsidR="00AE7726" w:rsidRPr="00912973" w14:paraId="00F6FB3F" w14:textId="77777777">
        <w:tc>
          <w:tcPr>
            <w:tcW w:w="823" w:type="pct"/>
            <w:vMerge w:val="restart"/>
            <w:shd w:val="clear" w:color="auto" w:fill="FFFFFF"/>
            <w:vAlign w:val="center"/>
          </w:tcPr>
          <w:p w14:paraId="760170B8"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Stability</w:t>
            </w:r>
          </w:p>
        </w:tc>
        <w:tc>
          <w:tcPr>
            <w:tcW w:w="605" w:type="pct"/>
            <w:shd w:val="clear" w:color="auto" w:fill="FFFFFF"/>
            <w:vAlign w:val="center"/>
          </w:tcPr>
          <w:p w14:paraId="304E36D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With</w:t>
            </w:r>
          </w:p>
        </w:tc>
        <w:tc>
          <w:tcPr>
            <w:tcW w:w="642" w:type="pct"/>
            <w:shd w:val="clear" w:color="auto" w:fill="FFFFFF"/>
            <w:vAlign w:val="center"/>
          </w:tcPr>
          <w:p w14:paraId="439A6A1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0.7</w:t>
            </w:r>
          </w:p>
        </w:tc>
        <w:tc>
          <w:tcPr>
            <w:tcW w:w="718" w:type="pct"/>
            <w:shd w:val="clear" w:color="auto" w:fill="FFFFFF"/>
            <w:vAlign w:val="center"/>
          </w:tcPr>
          <w:p w14:paraId="15E5A11F"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0.2</w:t>
            </w:r>
          </w:p>
        </w:tc>
        <w:tc>
          <w:tcPr>
            <w:tcW w:w="566" w:type="pct"/>
            <w:shd w:val="clear" w:color="auto" w:fill="FFFFFF"/>
            <w:vAlign w:val="center"/>
          </w:tcPr>
          <w:p w14:paraId="2562D9C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0.1</w:t>
            </w:r>
          </w:p>
        </w:tc>
        <w:tc>
          <w:tcPr>
            <w:tcW w:w="823" w:type="pct"/>
            <w:shd w:val="clear" w:color="auto" w:fill="FFFFFF"/>
            <w:vAlign w:val="center"/>
          </w:tcPr>
          <w:p w14:paraId="5C49BE59"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14183D5E" w14:textId="77777777" w:rsidR="00AE7726" w:rsidRPr="00912973" w:rsidRDefault="00AE7726">
            <w:pPr>
              <w:widowControl w:val="0"/>
              <w:suppressAutoHyphens/>
              <w:jc w:val="center"/>
              <w:rPr>
                <w:rFonts w:ascii="Arial" w:hAnsi="Arial" w:cs="Arial"/>
                <w:color w:val="000000"/>
                <w:sz w:val="20"/>
                <w:szCs w:val="20"/>
              </w:rPr>
            </w:pPr>
          </w:p>
        </w:tc>
      </w:tr>
      <w:tr w:rsidR="00AE7726" w:rsidRPr="00912973" w14:paraId="39168BD6" w14:textId="77777777">
        <w:trPr>
          <w:trHeight w:val="58"/>
        </w:trPr>
        <w:tc>
          <w:tcPr>
            <w:tcW w:w="823" w:type="pct"/>
            <w:vMerge/>
            <w:shd w:val="clear" w:color="auto" w:fill="FFFFFF"/>
            <w:vAlign w:val="center"/>
          </w:tcPr>
          <w:p w14:paraId="1E1146ED" w14:textId="77777777" w:rsidR="00AE7726" w:rsidRPr="00912973" w:rsidRDefault="00AE7726">
            <w:pPr>
              <w:widowControl w:val="0"/>
              <w:suppressAutoHyphens/>
              <w:jc w:val="center"/>
              <w:rPr>
                <w:rFonts w:ascii="Arial" w:hAnsi="Arial" w:cs="Arial"/>
                <w:color w:val="000000"/>
                <w:sz w:val="20"/>
                <w:szCs w:val="20"/>
              </w:rPr>
            </w:pPr>
          </w:p>
        </w:tc>
        <w:tc>
          <w:tcPr>
            <w:tcW w:w="605" w:type="pct"/>
            <w:shd w:val="clear" w:color="auto" w:fill="FFFFFF"/>
            <w:vAlign w:val="center"/>
          </w:tcPr>
          <w:p w14:paraId="17DABDE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Without</w:t>
            </w:r>
          </w:p>
        </w:tc>
        <w:tc>
          <w:tcPr>
            <w:tcW w:w="642" w:type="pct"/>
            <w:shd w:val="clear" w:color="auto" w:fill="FFFFFF"/>
            <w:vAlign w:val="center"/>
          </w:tcPr>
          <w:p w14:paraId="3DB50B8C" w14:textId="77777777" w:rsidR="00AE7726" w:rsidRPr="00912973" w:rsidRDefault="00AE7726">
            <w:pPr>
              <w:widowControl w:val="0"/>
              <w:suppressAutoHyphens/>
              <w:jc w:val="center"/>
              <w:rPr>
                <w:rFonts w:ascii="Arial" w:hAnsi="Arial" w:cs="Arial"/>
                <w:color w:val="000000"/>
                <w:sz w:val="20"/>
                <w:szCs w:val="20"/>
              </w:rPr>
            </w:pPr>
          </w:p>
        </w:tc>
        <w:tc>
          <w:tcPr>
            <w:tcW w:w="718" w:type="pct"/>
            <w:shd w:val="clear" w:color="auto" w:fill="FFFFFF"/>
            <w:vAlign w:val="center"/>
          </w:tcPr>
          <w:p w14:paraId="6588BEE7" w14:textId="77777777" w:rsidR="00AE7726" w:rsidRPr="00912973" w:rsidRDefault="00AE7726">
            <w:pPr>
              <w:widowControl w:val="0"/>
              <w:suppressAutoHyphens/>
              <w:jc w:val="center"/>
              <w:rPr>
                <w:rFonts w:ascii="Arial" w:hAnsi="Arial" w:cs="Arial"/>
                <w:color w:val="000000"/>
                <w:sz w:val="20"/>
                <w:szCs w:val="20"/>
              </w:rPr>
            </w:pPr>
          </w:p>
        </w:tc>
        <w:tc>
          <w:tcPr>
            <w:tcW w:w="566" w:type="pct"/>
            <w:shd w:val="clear" w:color="auto" w:fill="FFFFFF"/>
            <w:vAlign w:val="center"/>
          </w:tcPr>
          <w:p w14:paraId="4A109F8D"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7AC5B2D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0.2</w:t>
            </w:r>
          </w:p>
        </w:tc>
        <w:tc>
          <w:tcPr>
            <w:tcW w:w="823" w:type="pct"/>
            <w:shd w:val="clear" w:color="auto" w:fill="FFFFFF"/>
            <w:vAlign w:val="center"/>
          </w:tcPr>
          <w:p w14:paraId="0D6A10E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0.8</w:t>
            </w:r>
          </w:p>
        </w:tc>
      </w:tr>
      <w:tr w:rsidR="00AE7726" w:rsidRPr="00912973" w14:paraId="3C91487A" w14:textId="77777777">
        <w:trPr>
          <w:trHeight w:val="58"/>
        </w:trPr>
        <w:tc>
          <w:tcPr>
            <w:tcW w:w="823" w:type="pct"/>
            <w:shd w:val="clear" w:color="auto" w:fill="FFFFFF"/>
            <w:vAlign w:val="center"/>
          </w:tcPr>
          <w:p w14:paraId="30FF738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605" w:type="pct"/>
            <w:shd w:val="clear" w:color="auto" w:fill="FFFFFF"/>
            <w:vAlign w:val="center"/>
          </w:tcPr>
          <w:p w14:paraId="52FEB86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642" w:type="pct"/>
            <w:shd w:val="clear" w:color="auto" w:fill="FFFFFF"/>
            <w:vAlign w:val="center"/>
          </w:tcPr>
          <w:p w14:paraId="10F575D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718" w:type="pct"/>
            <w:shd w:val="clear" w:color="auto" w:fill="FFFFFF"/>
            <w:vAlign w:val="center"/>
          </w:tcPr>
          <w:p w14:paraId="33B700A4"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566" w:type="pct"/>
            <w:shd w:val="clear" w:color="auto" w:fill="FFFFFF"/>
            <w:vAlign w:val="center"/>
          </w:tcPr>
          <w:p w14:paraId="0EA0624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823" w:type="pct"/>
            <w:shd w:val="clear" w:color="auto" w:fill="FFFFFF"/>
            <w:vAlign w:val="center"/>
          </w:tcPr>
          <w:p w14:paraId="39E626D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823" w:type="pct"/>
            <w:shd w:val="clear" w:color="auto" w:fill="FFFFFF"/>
            <w:vAlign w:val="center"/>
          </w:tcPr>
          <w:p w14:paraId="4D6BD32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r>
      <w:tr w:rsidR="00AE7726" w:rsidRPr="00912973" w14:paraId="2AAFA0BF" w14:textId="77777777">
        <w:trPr>
          <w:trHeight w:val="58"/>
        </w:trPr>
        <w:tc>
          <w:tcPr>
            <w:tcW w:w="823" w:type="pct"/>
            <w:vMerge w:val="restart"/>
            <w:shd w:val="clear" w:color="auto" w:fill="FFFFFF"/>
            <w:vAlign w:val="center"/>
          </w:tcPr>
          <w:p w14:paraId="2C965613" w14:textId="77777777" w:rsidR="00AE7726" w:rsidRPr="00912973" w:rsidRDefault="001573CA">
            <w:pPr>
              <w:widowControl w:val="0"/>
              <w:suppressAutoHyphens/>
              <w:jc w:val="center"/>
              <w:rPr>
                <w:rFonts w:ascii="Arial" w:hAnsi="Arial" w:cs="Arial"/>
                <w:color w:val="000000"/>
                <w:sz w:val="20"/>
                <w:szCs w:val="20"/>
              </w:rPr>
            </w:pPr>
            <w:r w:rsidRPr="00912973">
              <w:rPr>
                <w:rFonts w:ascii="Arial" w:eastAsia="PingFang SC-Regular" w:hAnsi="Arial" w:cs="Arial"/>
                <w:color w:val="000000"/>
                <w:spacing w:val="6"/>
                <w:sz w:val="20"/>
                <w:szCs w:val="20"/>
                <w:shd w:val="clear" w:color="auto" w:fill="FFFFFF"/>
              </w:rPr>
              <w:t>Storage Space</w:t>
            </w:r>
          </w:p>
        </w:tc>
        <w:tc>
          <w:tcPr>
            <w:tcW w:w="605" w:type="pct"/>
            <w:shd w:val="clear" w:color="auto" w:fill="FFFFFF"/>
            <w:vAlign w:val="center"/>
          </w:tcPr>
          <w:p w14:paraId="1E70E40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With</w:t>
            </w:r>
          </w:p>
        </w:tc>
        <w:tc>
          <w:tcPr>
            <w:tcW w:w="642" w:type="pct"/>
            <w:shd w:val="clear" w:color="auto" w:fill="FFFFFF"/>
            <w:vAlign w:val="center"/>
          </w:tcPr>
          <w:p w14:paraId="6BE7D0A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0.7</w:t>
            </w:r>
          </w:p>
        </w:tc>
        <w:tc>
          <w:tcPr>
            <w:tcW w:w="718" w:type="pct"/>
            <w:shd w:val="clear" w:color="auto" w:fill="FFFFFF"/>
            <w:vAlign w:val="center"/>
          </w:tcPr>
          <w:p w14:paraId="373D86A4"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0.3</w:t>
            </w:r>
          </w:p>
        </w:tc>
        <w:tc>
          <w:tcPr>
            <w:tcW w:w="566" w:type="pct"/>
            <w:shd w:val="clear" w:color="auto" w:fill="FFFFFF"/>
            <w:vAlign w:val="center"/>
          </w:tcPr>
          <w:p w14:paraId="4E631CEA"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4B5926F5"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363858B3" w14:textId="77777777" w:rsidR="00AE7726" w:rsidRPr="00912973" w:rsidRDefault="00AE7726">
            <w:pPr>
              <w:widowControl w:val="0"/>
              <w:suppressAutoHyphens/>
              <w:jc w:val="center"/>
              <w:rPr>
                <w:rFonts w:ascii="Arial" w:hAnsi="Arial" w:cs="Arial"/>
                <w:color w:val="000000"/>
                <w:sz w:val="20"/>
                <w:szCs w:val="20"/>
              </w:rPr>
            </w:pPr>
          </w:p>
        </w:tc>
      </w:tr>
      <w:tr w:rsidR="00AE7726" w:rsidRPr="00912973" w14:paraId="70D56529" w14:textId="77777777">
        <w:trPr>
          <w:trHeight w:val="58"/>
        </w:trPr>
        <w:tc>
          <w:tcPr>
            <w:tcW w:w="823" w:type="pct"/>
            <w:vMerge/>
            <w:shd w:val="clear" w:color="auto" w:fill="FFFFFF"/>
            <w:vAlign w:val="center"/>
          </w:tcPr>
          <w:p w14:paraId="2EB6916F" w14:textId="77777777" w:rsidR="00AE7726" w:rsidRPr="00912973" w:rsidRDefault="00AE7726">
            <w:pPr>
              <w:widowControl w:val="0"/>
              <w:suppressAutoHyphens/>
              <w:jc w:val="center"/>
              <w:rPr>
                <w:rFonts w:ascii="Arial" w:hAnsi="Arial" w:cs="Arial"/>
                <w:color w:val="000000"/>
                <w:sz w:val="20"/>
                <w:szCs w:val="20"/>
              </w:rPr>
            </w:pPr>
          </w:p>
        </w:tc>
        <w:tc>
          <w:tcPr>
            <w:tcW w:w="605" w:type="pct"/>
            <w:shd w:val="clear" w:color="auto" w:fill="FFFFFF"/>
            <w:vAlign w:val="center"/>
          </w:tcPr>
          <w:p w14:paraId="2CF6253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Without</w:t>
            </w:r>
          </w:p>
        </w:tc>
        <w:tc>
          <w:tcPr>
            <w:tcW w:w="642" w:type="pct"/>
            <w:shd w:val="clear" w:color="auto" w:fill="FFFFFF"/>
            <w:vAlign w:val="center"/>
          </w:tcPr>
          <w:p w14:paraId="79FDA8C8" w14:textId="77777777" w:rsidR="00AE7726" w:rsidRPr="00912973" w:rsidRDefault="00AE7726">
            <w:pPr>
              <w:widowControl w:val="0"/>
              <w:suppressAutoHyphens/>
              <w:jc w:val="center"/>
              <w:rPr>
                <w:rFonts w:ascii="Arial" w:hAnsi="Arial" w:cs="Arial"/>
                <w:color w:val="000000"/>
                <w:sz w:val="20"/>
                <w:szCs w:val="20"/>
              </w:rPr>
            </w:pPr>
          </w:p>
        </w:tc>
        <w:tc>
          <w:tcPr>
            <w:tcW w:w="718" w:type="pct"/>
            <w:shd w:val="clear" w:color="auto" w:fill="FFFFFF"/>
            <w:vAlign w:val="center"/>
          </w:tcPr>
          <w:p w14:paraId="1340F4A6" w14:textId="77777777" w:rsidR="00AE7726" w:rsidRPr="00912973" w:rsidRDefault="00AE7726">
            <w:pPr>
              <w:widowControl w:val="0"/>
              <w:suppressAutoHyphens/>
              <w:jc w:val="center"/>
              <w:rPr>
                <w:rFonts w:ascii="Arial" w:hAnsi="Arial" w:cs="Arial"/>
                <w:color w:val="000000"/>
                <w:sz w:val="20"/>
                <w:szCs w:val="20"/>
              </w:rPr>
            </w:pPr>
          </w:p>
        </w:tc>
        <w:tc>
          <w:tcPr>
            <w:tcW w:w="566" w:type="pct"/>
            <w:shd w:val="clear" w:color="auto" w:fill="FFFFFF"/>
            <w:vAlign w:val="center"/>
          </w:tcPr>
          <w:p w14:paraId="3DF63EA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0.2</w:t>
            </w:r>
          </w:p>
        </w:tc>
        <w:tc>
          <w:tcPr>
            <w:tcW w:w="823" w:type="pct"/>
            <w:shd w:val="clear" w:color="auto" w:fill="FFFFFF"/>
            <w:vAlign w:val="center"/>
          </w:tcPr>
          <w:p w14:paraId="2ACF396F"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0.7</w:t>
            </w:r>
          </w:p>
        </w:tc>
        <w:tc>
          <w:tcPr>
            <w:tcW w:w="823" w:type="pct"/>
            <w:shd w:val="clear" w:color="auto" w:fill="FFFFFF"/>
            <w:vAlign w:val="center"/>
          </w:tcPr>
          <w:p w14:paraId="6ADB0ED8"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0.1</w:t>
            </w:r>
          </w:p>
        </w:tc>
      </w:tr>
      <w:tr w:rsidR="00AE7726" w:rsidRPr="00912973" w14:paraId="2A7D349A" w14:textId="77777777">
        <w:trPr>
          <w:trHeight w:val="58"/>
        </w:trPr>
        <w:tc>
          <w:tcPr>
            <w:tcW w:w="823" w:type="pct"/>
            <w:shd w:val="clear" w:color="auto" w:fill="FFFFFF"/>
            <w:vAlign w:val="center"/>
          </w:tcPr>
          <w:p w14:paraId="4596B6E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lastRenderedPageBreak/>
              <w:t>...</w:t>
            </w:r>
          </w:p>
        </w:tc>
        <w:tc>
          <w:tcPr>
            <w:tcW w:w="605" w:type="pct"/>
            <w:shd w:val="clear" w:color="auto" w:fill="FFFFFF"/>
            <w:vAlign w:val="center"/>
          </w:tcPr>
          <w:p w14:paraId="41F484A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642" w:type="pct"/>
            <w:shd w:val="clear" w:color="auto" w:fill="FFFFFF"/>
            <w:vAlign w:val="center"/>
          </w:tcPr>
          <w:p w14:paraId="5C90E8D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718" w:type="pct"/>
            <w:shd w:val="clear" w:color="auto" w:fill="FFFFFF"/>
            <w:vAlign w:val="center"/>
          </w:tcPr>
          <w:p w14:paraId="3E4207A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566" w:type="pct"/>
            <w:shd w:val="clear" w:color="auto" w:fill="FFFFFF"/>
            <w:vAlign w:val="center"/>
          </w:tcPr>
          <w:p w14:paraId="062B7ED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823" w:type="pct"/>
            <w:shd w:val="clear" w:color="auto" w:fill="FFFFFF"/>
            <w:vAlign w:val="center"/>
          </w:tcPr>
          <w:p w14:paraId="4DACA47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823" w:type="pct"/>
            <w:shd w:val="clear" w:color="auto" w:fill="FFFFFF"/>
            <w:vAlign w:val="center"/>
          </w:tcPr>
          <w:p w14:paraId="732D435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r>
      <w:tr w:rsidR="00AE7726" w:rsidRPr="00912973" w14:paraId="5518FF37" w14:textId="77777777">
        <w:trPr>
          <w:trHeight w:val="58"/>
        </w:trPr>
        <w:tc>
          <w:tcPr>
            <w:tcW w:w="823" w:type="pct"/>
            <w:vMerge w:val="restart"/>
            <w:shd w:val="clear" w:color="auto" w:fill="FFFFFF"/>
            <w:vAlign w:val="center"/>
          </w:tcPr>
          <w:p w14:paraId="2057C34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Appearance</w:t>
            </w:r>
          </w:p>
        </w:tc>
        <w:tc>
          <w:tcPr>
            <w:tcW w:w="605" w:type="pct"/>
            <w:shd w:val="clear" w:color="auto" w:fill="FFFFFF"/>
            <w:vAlign w:val="center"/>
          </w:tcPr>
          <w:p w14:paraId="61EA36C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With</w:t>
            </w:r>
          </w:p>
        </w:tc>
        <w:tc>
          <w:tcPr>
            <w:tcW w:w="642" w:type="pct"/>
            <w:shd w:val="clear" w:color="auto" w:fill="FFFFFF"/>
            <w:vAlign w:val="center"/>
          </w:tcPr>
          <w:p w14:paraId="714469E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0.6</w:t>
            </w:r>
          </w:p>
        </w:tc>
        <w:tc>
          <w:tcPr>
            <w:tcW w:w="718" w:type="pct"/>
            <w:shd w:val="clear" w:color="auto" w:fill="FFFFFF"/>
            <w:vAlign w:val="center"/>
          </w:tcPr>
          <w:p w14:paraId="689F953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0.4</w:t>
            </w:r>
          </w:p>
        </w:tc>
        <w:tc>
          <w:tcPr>
            <w:tcW w:w="566" w:type="pct"/>
            <w:shd w:val="clear" w:color="auto" w:fill="FFFFFF"/>
            <w:vAlign w:val="center"/>
          </w:tcPr>
          <w:p w14:paraId="4D2B3D5C"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0EDDD3FB"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6F1A0AB0" w14:textId="77777777" w:rsidR="00AE7726" w:rsidRPr="00912973" w:rsidRDefault="00AE7726">
            <w:pPr>
              <w:widowControl w:val="0"/>
              <w:suppressAutoHyphens/>
              <w:jc w:val="center"/>
              <w:rPr>
                <w:rFonts w:ascii="Arial" w:hAnsi="Arial" w:cs="Arial"/>
                <w:color w:val="000000"/>
                <w:sz w:val="20"/>
                <w:szCs w:val="20"/>
              </w:rPr>
            </w:pPr>
          </w:p>
        </w:tc>
      </w:tr>
      <w:tr w:rsidR="00AE7726" w:rsidRPr="00912973" w14:paraId="70F07AF2" w14:textId="77777777">
        <w:trPr>
          <w:trHeight w:val="58"/>
        </w:trPr>
        <w:tc>
          <w:tcPr>
            <w:tcW w:w="823" w:type="pct"/>
            <w:vMerge/>
            <w:shd w:val="clear" w:color="auto" w:fill="FFFFFF"/>
            <w:vAlign w:val="center"/>
          </w:tcPr>
          <w:p w14:paraId="3B03D5CB" w14:textId="77777777" w:rsidR="00AE7726" w:rsidRPr="00912973" w:rsidRDefault="00AE7726">
            <w:pPr>
              <w:widowControl w:val="0"/>
              <w:suppressAutoHyphens/>
              <w:jc w:val="center"/>
              <w:rPr>
                <w:rFonts w:ascii="Arial" w:hAnsi="Arial" w:cs="Arial"/>
                <w:color w:val="000000"/>
                <w:sz w:val="20"/>
                <w:szCs w:val="20"/>
              </w:rPr>
            </w:pPr>
          </w:p>
        </w:tc>
        <w:tc>
          <w:tcPr>
            <w:tcW w:w="605" w:type="pct"/>
            <w:shd w:val="clear" w:color="auto" w:fill="FFFFFF"/>
            <w:vAlign w:val="center"/>
          </w:tcPr>
          <w:p w14:paraId="1D2DAD68"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Without</w:t>
            </w:r>
          </w:p>
        </w:tc>
        <w:tc>
          <w:tcPr>
            <w:tcW w:w="642" w:type="pct"/>
            <w:shd w:val="clear" w:color="auto" w:fill="FFFFFF"/>
            <w:vAlign w:val="center"/>
          </w:tcPr>
          <w:p w14:paraId="7C622E64" w14:textId="77777777" w:rsidR="00AE7726" w:rsidRPr="00912973" w:rsidRDefault="00AE7726">
            <w:pPr>
              <w:widowControl w:val="0"/>
              <w:suppressAutoHyphens/>
              <w:jc w:val="center"/>
              <w:rPr>
                <w:rFonts w:ascii="Arial" w:hAnsi="Arial" w:cs="Arial"/>
                <w:color w:val="000000"/>
                <w:sz w:val="20"/>
                <w:szCs w:val="20"/>
              </w:rPr>
            </w:pPr>
          </w:p>
        </w:tc>
        <w:tc>
          <w:tcPr>
            <w:tcW w:w="718" w:type="pct"/>
            <w:shd w:val="clear" w:color="auto" w:fill="FFFFFF"/>
            <w:vAlign w:val="center"/>
          </w:tcPr>
          <w:p w14:paraId="5D9ABAB2" w14:textId="77777777" w:rsidR="00AE7726" w:rsidRPr="00912973" w:rsidRDefault="00AE7726">
            <w:pPr>
              <w:widowControl w:val="0"/>
              <w:suppressAutoHyphens/>
              <w:jc w:val="center"/>
              <w:rPr>
                <w:rFonts w:ascii="Arial" w:hAnsi="Arial" w:cs="Arial"/>
                <w:color w:val="000000"/>
                <w:sz w:val="20"/>
                <w:szCs w:val="20"/>
              </w:rPr>
            </w:pPr>
          </w:p>
        </w:tc>
        <w:tc>
          <w:tcPr>
            <w:tcW w:w="566" w:type="pct"/>
            <w:shd w:val="clear" w:color="auto" w:fill="FFFFFF"/>
            <w:vAlign w:val="center"/>
          </w:tcPr>
          <w:p w14:paraId="13F92EFC"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598C37B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0.2</w:t>
            </w:r>
          </w:p>
        </w:tc>
        <w:tc>
          <w:tcPr>
            <w:tcW w:w="823" w:type="pct"/>
            <w:shd w:val="clear" w:color="auto" w:fill="FFFFFF"/>
            <w:vAlign w:val="center"/>
          </w:tcPr>
          <w:p w14:paraId="73431E5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0.8</w:t>
            </w:r>
          </w:p>
        </w:tc>
      </w:tr>
      <w:tr w:rsidR="00AE7726" w:rsidRPr="00912973" w14:paraId="0C31EC55" w14:textId="77777777">
        <w:trPr>
          <w:trHeight w:val="58"/>
        </w:trPr>
        <w:tc>
          <w:tcPr>
            <w:tcW w:w="823" w:type="pct"/>
            <w:shd w:val="clear" w:color="auto" w:fill="FFFFFF"/>
            <w:vAlign w:val="center"/>
          </w:tcPr>
          <w:p w14:paraId="54A999B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605" w:type="pct"/>
            <w:shd w:val="clear" w:color="auto" w:fill="FFFFFF"/>
            <w:vAlign w:val="center"/>
          </w:tcPr>
          <w:p w14:paraId="097AC87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642" w:type="pct"/>
            <w:shd w:val="clear" w:color="auto" w:fill="FFFFFF"/>
            <w:vAlign w:val="center"/>
          </w:tcPr>
          <w:p w14:paraId="46684B0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718" w:type="pct"/>
            <w:shd w:val="clear" w:color="auto" w:fill="FFFFFF"/>
            <w:vAlign w:val="center"/>
          </w:tcPr>
          <w:p w14:paraId="2A140DD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566" w:type="pct"/>
            <w:shd w:val="clear" w:color="auto" w:fill="FFFFFF"/>
            <w:vAlign w:val="center"/>
          </w:tcPr>
          <w:p w14:paraId="5E62A11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823" w:type="pct"/>
            <w:shd w:val="clear" w:color="auto" w:fill="FFFFFF"/>
            <w:vAlign w:val="center"/>
          </w:tcPr>
          <w:p w14:paraId="08CB59A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823" w:type="pct"/>
            <w:shd w:val="clear" w:color="auto" w:fill="FFFFFF"/>
            <w:vAlign w:val="center"/>
          </w:tcPr>
          <w:p w14:paraId="7C3B5B7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r>
      <w:tr w:rsidR="00AE7726" w:rsidRPr="00912973" w14:paraId="2E40471C" w14:textId="77777777">
        <w:tc>
          <w:tcPr>
            <w:tcW w:w="823" w:type="pct"/>
            <w:vMerge w:val="restart"/>
            <w:shd w:val="clear" w:color="auto" w:fill="FFFFFF"/>
            <w:vAlign w:val="center"/>
          </w:tcPr>
          <w:p w14:paraId="72444095" w14:textId="77777777" w:rsidR="00AE7726" w:rsidRPr="00912973" w:rsidRDefault="001573CA">
            <w:pPr>
              <w:widowControl w:val="0"/>
              <w:suppressAutoHyphens/>
              <w:jc w:val="center"/>
              <w:rPr>
                <w:rFonts w:ascii="Arial" w:hAnsi="Arial" w:cs="Arial"/>
                <w:color w:val="000000"/>
                <w:sz w:val="20"/>
                <w:szCs w:val="20"/>
              </w:rPr>
            </w:pPr>
            <w:r w:rsidRPr="00912973">
              <w:rPr>
                <w:rFonts w:ascii="Arial" w:eastAsia="PingFang SC-Regular" w:hAnsi="Arial" w:cs="Arial"/>
                <w:color w:val="000000"/>
                <w:spacing w:val="6"/>
                <w:sz w:val="20"/>
                <w:szCs w:val="20"/>
                <w:shd w:val="clear" w:color="auto" w:fill="FFFFFF"/>
              </w:rPr>
              <w:t>Durability</w:t>
            </w:r>
          </w:p>
        </w:tc>
        <w:tc>
          <w:tcPr>
            <w:tcW w:w="605" w:type="pct"/>
            <w:shd w:val="clear" w:color="auto" w:fill="FFFFFF"/>
            <w:vAlign w:val="center"/>
          </w:tcPr>
          <w:p w14:paraId="3F6E8DD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With</w:t>
            </w:r>
          </w:p>
        </w:tc>
        <w:tc>
          <w:tcPr>
            <w:tcW w:w="642" w:type="pct"/>
            <w:shd w:val="clear" w:color="auto" w:fill="FFFFFF"/>
            <w:vAlign w:val="center"/>
          </w:tcPr>
          <w:p w14:paraId="0F433DC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0.8</w:t>
            </w:r>
          </w:p>
        </w:tc>
        <w:tc>
          <w:tcPr>
            <w:tcW w:w="718" w:type="pct"/>
            <w:shd w:val="clear" w:color="auto" w:fill="FFFFFF"/>
            <w:vAlign w:val="center"/>
          </w:tcPr>
          <w:p w14:paraId="21A6C82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0.2</w:t>
            </w:r>
          </w:p>
        </w:tc>
        <w:tc>
          <w:tcPr>
            <w:tcW w:w="566" w:type="pct"/>
            <w:shd w:val="clear" w:color="auto" w:fill="FFFFFF"/>
            <w:vAlign w:val="center"/>
          </w:tcPr>
          <w:p w14:paraId="1658479F"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53C069FD"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17AEF6D7" w14:textId="77777777" w:rsidR="00AE7726" w:rsidRPr="00912973" w:rsidRDefault="00AE7726">
            <w:pPr>
              <w:widowControl w:val="0"/>
              <w:suppressAutoHyphens/>
              <w:jc w:val="center"/>
              <w:rPr>
                <w:rFonts w:ascii="Arial" w:hAnsi="Arial" w:cs="Arial"/>
                <w:color w:val="000000"/>
                <w:sz w:val="20"/>
                <w:szCs w:val="20"/>
              </w:rPr>
            </w:pPr>
          </w:p>
        </w:tc>
      </w:tr>
      <w:tr w:rsidR="00AE7726" w:rsidRPr="00912973" w14:paraId="3E6223CE" w14:textId="77777777">
        <w:trPr>
          <w:trHeight w:val="58"/>
        </w:trPr>
        <w:tc>
          <w:tcPr>
            <w:tcW w:w="823" w:type="pct"/>
            <w:vMerge/>
            <w:shd w:val="clear" w:color="auto" w:fill="FFFFFF"/>
            <w:vAlign w:val="center"/>
          </w:tcPr>
          <w:p w14:paraId="72F4CF11" w14:textId="77777777" w:rsidR="00AE7726" w:rsidRPr="00912973" w:rsidRDefault="00AE7726">
            <w:pPr>
              <w:widowControl w:val="0"/>
              <w:suppressAutoHyphens/>
              <w:jc w:val="center"/>
              <w:rPr>
                <w:rFonts w:ascii="Arial" w:hAnsi="Arial" w:cs="Arial"/>
                <w:color w:val="000000"/>
                <w:sz w:val="20"/>
                <w:szCs w:val="20"/>
              </w:rPr>
            </w:pPr>
          </w:p>
        </w:tc>
        <w:tc>
          <w:tcPr>
            <w:tcW w:w="605" w:type="pct"/>
            <w:shd w:val="clear" w:color="auto" w:fill="FFFFFF"/>
            <w:vAlign w:val="center"/>
          </w:tcPr>
          <w:p w14:paraId="34B8AD7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pacing w:val="6"/>
                <w:sz w:val="20"/>
                <w:szCs w:val="20"/>
                <w:shd w:val="clear" w:color="auto" w:fill="FFFFFF"/>
              </w:rPr>
              <w:t>Without</w:t>
            </w:r>
          </w:p>
        </w:tc>
        <w:tc>
          <w:tcPr>
            <w:tcW w:w="642" w:type="pct"/>
            <w:shd w:val="clear" w:color="auto" w:fill="FFFFFF"/>
            <w:vAlign w:val="center"/>
          </w:tcPr>
          <w:p w14:paraId="2BE3BCD2" w14:textId="77777777" w:rsidR="00AE7726" w:rsidRPr="00912973" w:rsidRDefault="00AE7726">
            <w:pPr>
              <w:widowControl w:val="0"/>
              <w:suppressAutoHyphens/>
              <w:jc w:val="center"/>
              <w:rPr>
                <w:rFonts w:ascii="Arial" w:hAnsi="Arial" w:cs="Arial"/>
                <w:color w:val="000000"/>
                <w:sz w:val="20"/>
                <w:szCs w:val="20"/>
              </w:rPr>
            </w:pPr>
          </w:p>
        </w:tc>
        <w:tc>
          <w:tcPr>
            <w:tcW w:w="718" w:type="pct"/>
            <w:shd w:val="clear" w:color="auto" w:fill="FFFFFF"/>
            <w:vAlign w:val="center"/>
          </w:tcPr>
          <w:p w14:paraId="5ACF912A" w14:textId="77777777" w:rsidR="00AE7726" w:rsidRPr="00912973" w:rsidRDefault="00AE7726">
            <w:pPr>
              <w:widowControl w:val="0"/>
              <w:suppressAutoHyphens/>
              <w:jc w:val="center"/>
              <w:rPr>
                <w:rFonts w:ascii="Arial" w:hAnsi="Arial" w:cs="Arial"/>
                <w:color w:val="000000"/>
                <w:sz w:val="20"/>
                <w:szCs w:val="20"/>
              </w:rPr>
            </w:pPr>
          </w:p>
        </w:tc>
        <w:tc>
          <w:tcPr>
            <w:tcW w:w="566" w:type="pct"/>
            <w:shd w:val="clear" w:color="auto" w:fill="FFFFFF"/>
            <w:vAlign w:val="center"/>
          </w:tcPr>
          <w:p w14:paraId="6800E008" w14:textId="77777777" w:rsidR="00AE7726" w:rsidRPr="00912973" w:rsidRDefault="00AE7726">
            <w:pPr>
              <w:widowControl w:val="0"/>
              <w:suppressAutoHyphens/>
              <w:jc w:val="center"/>
              <w:rPr>
                <w:rFonts w:ascii="Arial" w:hAnsi="Arial" w:cs="Arial"/>
                <w:color w:val="000000"/>
                <w:sz w:val="20"/>
                <w:szCs w:val="20"/>
              </w:rPr>
            </w:pPr>
          </w:p>
        </w:tc>
        <w:tc>
          <w:tcPr>
            <w:tcW w:w="823" w:type="pct"/>
            <w:shd w:val="clear" w:color="auto" w:fill="FFFFFF"/>
            <w:vAlign w:val="center"/>
          </w:tcPr>
          <w:p w14:paraId="049F82B4"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0.5</w:t>
            </w:r>
          </w:p>
        </w:tc>
        <w:tc>
          <w:tcPr>
            <w:tcW w:w="823" w:type="pct"/>
            <w:shd w:val="clear" w:color="auto" w:fill="FFFFFF"/>
            <w:vAlign w:val="center"/>
          </w:tcPr>
          <w:p w14:paraId="7665E72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0.5</w:t>
            </w:r>
          </w:p>
        </w:tc>
      </w:tr>
      <w:tr w:rsidR="00AE7726" w:rsidRPr="00912973" w14:paraId="1D2859D9" w14:textId="77777777">
        <w:trPr>
          <w:trHeight w:val="58"/>
        </w:trPr>
        <w:tc>
          <w:tcPr>
            <w:tcW w:w="823" w:type="pct"/>
            <w:shd w:val="clear" w:color="auto" w:fill="FFFFFF"/>
            <w:vAlign w:val="center"/>
          </w:tcPr>
          <w:p w14:paraId="56045EE4"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605" w:type="pct"/>
            <w:shd w:val="clear" w:color="auto" w:fill="FFFFFF"/>
            <w:vAlign w:val="center"/>
          </w:tcPr>
          <w:p w14:paraId="00B92E7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642" w:type="pct"/>
            <w:shd w:val="clear" w:color="auto" w:fill="FFFFFF"/>
            <w:vAlign w:val="center"/>
          </w:tcPr>
          <w:p w14:paraId="5B394D3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718" w:type="pct"/>
            <w:shd w:val="clear" w:color="auto" w:fill="FFFFFF"/>
            <w:vAlign w:val="center"/>
          </w:tcPr>
          <w:p w14:paraId="4053649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566" w:type="pct"/>
            <w:shd w:val="clear" w:color="auto" w:fill="FFFFFF"/>
            <w:vAlign w:val="center"/>
          </w:tcPr>
          <w:p w14:paraId="5A45AEB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823" w:type="pct"/>
            <w:shd w:val="clear" w:color="auto" w:fill="FFFFFF"/>
            <w:vAlign w:val="center"/>
          </w:tcPr>
          <w:p w14:paraId="3E4DA55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823" w:type="pct"/>
            <w:shd w:val="clear" w:color="auto" w:fill="FFFFFF"/>
            <w:vAlign w:val="center"/>
          </w:tcPr>
          <w:p w14:paraId="43CCA6D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r>
    </w:tbl>
    <w:p w14:paraId="300B9CF8" w14:textId="77777777" w:rsidR="00AE7726" w:rsidRPr="00912973" w:rsidRDefault="00AE7726">
      <w:pPr>
        <w:widowControl w:val="0"/>
        <w:suppressAutoHyphens/>
        <w:ind w:firstLine="420"/>
        <w:rPr>
          <w:color w:val="1B1C21"/>
          <w:spacing w:val="6"/>
          <w:szCs w:val="21"/>
          <w:shd w:val="clear" w:color="auto" w:fill="FFFFFF"/>
          <w:lang w:eastAsia="zh-CN"/>
        </w:rPr>
      </w:pPr>
    </w:p>
    <w:p w14:paraId="4891A657" w14:textId="40E84E4A" w:rsidR="00AE7726" w:rsidRPr="00912973" w:rsidRDefault="001573CA">
      <w:pPr>
        <w:widowControl w:val="0"/>
        <w:suppressAutoHyphens/>
        <w:ind w:firstLine="720"/>
        <w:jc w:val="both"/>
        <w:rPr>
          <w:szCs w:val="21"/>
          <w:lang w:eastAsia="zh-CN"/>
        </w:rPr>
      </w:pPr>
      <w:r w:rsidRPr="00912973">
        <w:rPr>
          <w:szCs w:val="21"/>
        </w:rPr>
        <w:t>Twelve indicator categories were identified by repeating the above steps, as shown in Table 4</w:t>
      </w:r>
      <w:r w:rsidRPr="00912973">
        <w:rPr>
          <w:rFonts w:hint="eastAsia"/>
          <w:szCs w:val="21"/>
          <w:lang w:eastAsia="zh-CN"/>
        </w:rPr>
        <w:t xml:space="preserve">. </w:t>
      </w:r>
      <w:r w:rsidRPr="00912973">
        <w:rPr>
          <w:szCs w:val="21"/>
        </w:rPr>
        <w:t>The evaluation framework retains the three attributes: Mandatory (M), Attractiveness (A), and One-dimensional (O), while excluding the Indifferent (I) attribute. The final evaluation system consist</w:t>
      </w:r>
      <w:r w:rsidR="00902511" w:rsidRPr="00912973">
        <w:rPr>
          <w:szCs w:val="21"/>
        </w:rPr>
        <w:t>ed</w:t>
      </w:r>
      <w:r w:rsidRPr="00912973">
        <w:rPr>
          <w:szCs w:val="21"/>
        </w:rPr>
        <w:t xml:space="preserve"> of 10 indicators, as shown in Fig. </w:t>
      </w:r>
      <w:r w:rsidRPr="00912973">
        <w:rPr>
          <w:rFonts w:hint="eastAsia"/>
          <w:szCs w:val="21"/>
          <w:lang w:eastAsia="zh-CN"/>
        </w:rPr>
        <w:t>2.</w:t>
      </w:r>
    </w:p>
    <w:p w14:paraId="16A7460D" w14:textId="77777777" w:rsidR="00AE7726" w:rsidRPr="00912973" w:rsidRDefault="00AE7726">
      <w:pPr>
        <w:widowControl w:val="0"/>
        <w:suppressAutoHyphens/>
        <w:ind w:firstLine="420"/>
        <w:jc w:val="both"/>
        <w:rPr>
          <w:color w:val="1B1C21"/>
          <w:spacing w:val="6"/>
          <w:szCs w:val="21"/>
          <w:shd w:val="clear" w:color="auto" w:fill="FFFFFF"/>
          <w:lang w:eastAsia="zh-CN"/>
        </w:rPr>
      </w:pPr>
    </w:p>
    <w:p w14:paraId="2A373086" w14:textId="06824A68"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t xml:space="preserve">Table </w:t>
      </w:r>
      <w:r w:rsidRPr="00912973">
        <w:rPr>
          <w:rFonts w:ascii="Arial" w:hAnsi="Arial" w:cs="Arial" w:hint="eastAsia"/>
          <w:b/>
          <w:bCs/>
          <w:sz w:val="24"/>
          <w:szCs w:val="24"/>
          <w:lang w:eastAsia="zh-CN"/>
        </w:rPr>
        <w:t>4</w:t>
      </w:r>
      <w:r w:rsidRPr="00912973">
        <w:rPr>
          <w:rFonts w:ascii="Arial" w:hAnsi="Arial" w:cs="Arial"/>
          <w:b/>
          <w:bCs/>
          <w:sz w:val="24"/>
          <w:szCs w:val="24"/>
          <w:lang w:eastAsia="zh-CN"/>
        </w:rPr>
        <w:t>.</w:t>
      </w:r>
      <w:r w:rsidRPr="00912973">
        <w:rPr>
          <w:rFonts w:ascii="Arial" w:hAnsi="Arial" w:cs="Arial"/>
          <w:sz w:val="24"/>
          <w:szCs w:val="24"/>
          <w:lang w:eastAsia="zh-CN"/>
        </w:rPr>
        <w:t xml:space="preserve"> Categorized Statistical Results of Design Evaluation Indicators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7"/>
        <w:gridCol w:w="906"/>
        <w:gridCol w:w="879"/>
        <w:gridCol w:w="972"/>
        <w:gridCol w:w="972"/>
        <w:gridCol w:w="972"/>
        <w:gridCol w:w="816"/>
        <w:gridCol w:w="816"/>
      </w:tblGrid>
      <w:tr w:rsidR="00AE7726" w:rsidRPr="00912973" w14:paraId="3F44CF2D" w14:textId="77777777">
        <w:trPr>
          <w:trHeight w:val="58"/>
          <w:jc w:val="center"/>
        </w:trPr>
        <w:tc>
          <w:tcPr>
            <w:tcW w:w="1331" w:type="pct"/>
            <w:shd w:val="clear" w:color="auto" w:fill="FFFFFF"/>
            <w:noWrap/>
            <w:vAlign w:val="center"/>
          </w:tcPr>
          <w:p w14:paraId="224D4951" w14:textId="77777777" w:rsidR="00AE7726" w:rsidRPr="00912973" w:rsidRDefault="001573CA">
            <w:pPr>
              <w:widowControl w:val="0"/>
              <w:suppressAutoHyphens/>
              <w:jc w:val="center"/>
              <w:textAlignment w:val="top"/>
              <w:rPr>
                <w:rFonts w:ascii="Arial" w:eastAsia="SimSun" w:hAnsi="Arial" w:cs="Arial"/>
                <w:bCs/>
                <w:color w:val="000000"/>
                <w:sz w:val="20"/>
                <w:szCs w:val="20"/>
              </w:rPr>
            </w:pPr>
            <w:r w:rsidRPr="00912973">
              <w:rPr>
                <w:rFonts w:ascii="Arial" w:eastAsia="PingFang SC-Regular" w:hAnsi="Arial" w:cs="Arial"/>
                <w:color w:val="000000"/>
                <w:spacing w:val="6"/>
                <w:sz w:val="20"/>
                <w:szCs w:val="20"/>
                <w:shd w:val="clear" w:color="auto" w:fill="FFFFFF"/>
              </w:rPr>
              <w:t>Indicator</w:t>
            </w:r>
          </w:p>
        </w:tc>
        <w:tc>
          <w:tcPr>
            <w:tcW w:w="525" w:type="pct"/>
            <w:shd w:val="clear" w:color="auto" w:fill="FFFFFF"/>
            <w:noWrap/>
            <w:vAlign w:val="center"/>
          </w:tcPr>
          <w:p w14:paraId="0A026A97"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Type</w:t>
            </w:r>
          </w:p>
        </w:tc>
        <w:tc>
          <w:tcPr>
            <w:tcW w:w="509" w:type="pct"/>
            <w:shd w:val="clear" w:color="auto" w:fill="FFFFFF"/>
            <w:noWrap/>
            <w:vAlign w:val="center"/>
          </w:tcPr>
          <w:p w14:paraId="19BFE53F" w14:textId="77777777" w:rsidR="00AE7726" w:rsidRPr="00912973" w:rsidRDefault="003C0745">
            <w:pPr>
              <w:widowControl w:val="0"/>
              <w:suppressAutoHyphens/>
              <w:jc w:val="center"/>
              <w:textAlignment w:val="top"/>
              <w:rPr>
                <w:rFonts w:ascii="Arial" w:eastAsia="SimSun" w:hAnsi="Arial" w:cs="Arial"/>
                <w:bCs/>
                <w:color w:val="000000"/>
                <w:sz w:val="20"/>
                <w:szCs w:val="20"/>
              </w:rPr>
            </w:pPr>
            <m:oMathPara>
              <m:oMath>
                <m:sSub>
                  <m:sSubPr>
                    <m:ctrlPr>
                      <w:rPr>
                        <w:rFonts w:ascii="Cambria Math" w:hAnsi="Cambria Math" w:cs="Arial"/>
                        <w:color w:val="000000"/>
                        <w:sz w:val="20"/>
                        <w:szCs w:val="20"/>
                      </w:rPr>
                    </m:ctrlPr>
                  </m:sSubPr>
                  <m:e>
                    <m:r>
                      <w:rPr>
                        <w:rFonts w:ascii="Cambria Math" w:eastAsia="Cambria Math" w:hAnsi="Cambria Math" w:cs="Arial"/>
                        <w:color w:val="000000"/>
                        <w:sz w:val="20"/>
                        <w:szCs w:val="20"/>
                      </w:rPr>
                      <m:t>T</m:t>
                    </m:r>
                  </m:e>
                  <m:sub>
                    <m:r>
                      <w:rPr>
                        <w:rFonts w:ascii="Cambria Math" w:eastAsia="Cambria Math" w:hAnsi="Cambria Math" w:cs="Arial"/>
                        <w:color w:val="000000"/>
                        <w:sz w:val="20"/>
                        <w:szCs w:val="20"/>
                      </w:rPr>
                      <m:t>M</m:t>
                    </m:r>
                  </m:sub>
                </m:sSub>
              </m:oMath>
            </m:oMathPara>
          </w:p>
        </w:tc>
        <w:tc>
          <w:tcPr>
            <w:tcW w:w="563" w:type="pct"/>
            <w:shd w:val="clear" w:color="auto" w:fill="FFFFFF"/>
            <w:noWrap/>
            <w:vAlign w:val="center"/>
          </w:tcPr>
          <w:p w14:paraId="71CA52D0" w14:textId="77777777" w:rsidR="00AE7726" w:rsidRPr="00912973" w:rsidRDefault="003C0745">
            <w:pPr>
              <w:widowControl w:val="0"/>
              <w:suppressAutoHyphens/>
              <w:jc w:val="center"/>
              <w:textAlignment w:val="top"/>
              <w:rPr>
                <w:rFonts w:ascii="Arial" w:eastAsia="SimSun" w:hAnsi="Arial" w:cs="Arial"/>
                <w:bCs/>
                <w:color w:val="000000"/>
                <w:sz w:val="20"/>
                <w:szCs w:val="20"/>
              </w:rPr>
            </w:pPr>
            <m:oMathPara>
              <m:oMath>
                <m:sSub>
                  <m:sSubPr>
                    <m:ctrlPr>
                      <w:rPr>
                        <w:rFonts w:ascii="Cambria Math" w:hAnsi="Cambria Math" w:cs="Arial"/>
                        <w:color w:val="000000"/>
                        <w:sz w:val="20"/>
                        <w:szCs w:val="20"/>
                      </w:rPr>
                    </m:ctrlPr>
                  </m:sSubPr>
                  <m:e>
                    <m:r>
                      <w:rPr>
                        <w:rFonts w:ascii="Cambria Math" w:hAnsi="Cambria Math" w:cs="Arial"/>
                        <w:color w:val="000000"/>
                        <w:sz w:val="20"/>
                        <w:szCs w:val="20"/>
                      </w:rPr>
                      <m:t xml:space="preserve"> </m:t>
                    </m:r>
                    <m:r>
                      <w:rPr>
                        <w:rFonts w:ascii="Cambria Math" w:eastAsia="Cambria Math" w:hAnsi="Cambria Math" w:cs="Arial"/>
                        <w:color w:val="000000"/>
                        <w:sz w:val="20"/>
                        <w:szCs w:val="20"/>
                      </w:rPr>
                      <m:t>T</m:t>
                    </m:r>
                  </m:e>
                  <m:sub>
                    <m:r>
                      <w:rPr>
                        <w:rFonts w:ascii="Cambria Math" w:eastAsia="Cambria Math" w:hAnsi="Cambria Math" w:cs="Arial"/>
                        <w:color w:val="000000"/>
                        <w:sz w:val="20"/>
                        <w:szCs w:val="20"/>
                      </w:rPr>
                      <m:t>A</m:t>
                    </m:r>
                  </m:sub>
                </m:sSub>
              </m:oMath>
            </m:oMathPara>
          </w:p>
        </w:tc>
        <w:tc>
          <w:tcPr>
            <w:tcW w:w="563" w:type="pct"/>
            <w:shd w:val="clear" w:color="auto" w:fill="FFFFFF"/>
            <w:noWrap/>
            <w:vAlign w:val="center"/>
          </w:tcPr>
          <w:p w14:paraId="79D7E6DA" w14:textId="77777777" w:rsidR="00AE7726" w:rsidRPr="00912973" w:rsidRDefault="003C0745">
            <w:pPr>
              <w:widowControl w:val="0"/>
              <w:suppressAutoHyphens/>
              <w:jc w:val="center"/>
              <w:textAlignment w:val="top"/>
              <w:rPr>
                <w:rFonts w:ascii="Arial" w:eastAsia="SimSun" w:hAnsi="Arial" w:cs="Arial"/>
                <w:bCs/>
                <w:color w:val="000000"/>
                <w:sz w:val="20"/>
                <w:szCs w:val="20"/>
              </w:rPr>
            </w:pPr>
            <m:oMathPara>
              <m:oMath>
                <m:sSub>
                  <m:sSubPr>
                    <m:ctrlPr>
                      <w:rPr>
                        <w:rFonts w:ascii="Cambria Math" w:hAnsi="Cambria Math" w:cs="Arial"/>
                        <w:color w:val="000000"/>
                        <w:sz w:val="20"/>
                        <w:szCs w:val="20"/>
                      </w:rPr>
                    </m:ctrlPr>
                  </m:sSubPr>
                  <m:e>
                    <m:r>
                      <w:rPr>
                        <w:rFonts w:ascii="Cambria Math" w:eastAsia="Cambria Math" w:hAnsi="Cambria Math" w:cs="Arial"/>
                        <w:color w:val="000000"/>
                        <w:sz w:val="20"/>
                        <w:szCs w:val="20"/>
                      </w:rPr>
                      <m:t>T</m:t>
                    </m:r>
                  </m:e>
                  <m:sub>
                    <m:r>
                      <w:rPr>
                        <w:rFonts w:ascii="Cambria Math" w:eastAsia="Cambria Math" w:hAnsi="Cambria Math" w:cs="Arial"/>
                        <w:color w:val="000000"/>
                        <w:sz w:val="20"/>
                        <w:szCs w:val="20"/>
                      </w:rPr>
                      <m:t>I</m:t>
                    </m:r>
                  </m:sub>
                </m:sSub>
              </m:oMath>
            </m:oMathPara>
          </w:p>
        </w:tc>
        <w:tc>
          <w:tcPr>
            <w:tcW w:w="563" w:type="pct"/>
            <w:shd w:val="clear" w:color="auto" w:fill="FFFFFF"/>
            <w:noWrap/>
            <w:vAlign w:val="center"/>
          </w:tcPr>
          <w:p w14:paraId="6AC02B9C" w14:textId="77777777" w:rsidR="00AE7726" w:rsidRPr="00912973" w:rsidRDefault="003C0745">
            <w:pPr>
              <w:widowControl w:val="0"/>
              <w:suppressAutoHyphens/>
              <w:jc w:val="center"/>
              <w:textAlignment w:val="top"/>
              <w:rPr>
                <w:rFonts w:ascii="Arial" w:eastAsia="SimSun" w:hAnsi="Arial" w:cs="Arial"/>
                <w:bCs/>
                <w:color w:val="000000"/>
                <w:sz w:val="20"/>
                <w:szCs w:val="20"/>
              </w:rPr>
            </w:pPr>
            <m:oMathPara>
              <m:oMath>
                <m:sSub>
                  <m:sSubPr>
                    <m:ctrlPr>
                      <w:rPr>
                        <w:rFonts w:ascii="Cambria Math" w:hAnsi="Cambria Math" w:cs="Arial"/>
                        <w:color w:val="000000"/>
                        <w:sz w:val="20"/>
                        <w:szCs w:val="20"/>
                      </w:rPr>
                    </m:ctrlPr>
                  </m:sSubPr>
                  <m:e>
                    <m:r>
                      <w:rPr>
                        <w:rFonts w:ascii="Cambria Math" w:eastAsia="Cambria Math" w:hAnsi="Cambria Math" w:cs="Arial"/>
                        <w:color w:val="000000"/>
                        <w:sz w:val="20"/>
                        <w:szCs w:val="20"/>
                      </w:rPr>
                      <m:t>T</m:t>
                    </m:r>
                  </m:e>
                  <m:sub>
                    <m:r>
                      <w:rPr>
                        <w:rFonts w:ascii="Cambria Math" w:eastAsia="Cambria Math" w:hAnsi="Cambria Math" w:cs="Arial"/>
                        <w:color w:val="000000"/>
                        <w:sz w:val="20"/>
                        <w:szCs w:val="20"/>
                      </w:rPr>
                      <m:t>O</m:t>
                    </m:r>
                  </m:sub>
                </m:sSub>
              </m:oMath>
            </m:oMathPara>
          </w:p>
        </w:tc>
        <w:tc>
          <w:tcPr>
            <w:tcW w:w="473" w:type="pct"/>
            <w:shd w:val="clear" w:color="auto" w:fill="FFFFFF"/>
            <w:noWrap/>
            <w:vAlign w:val="center"/>
          </w:tcPr>
          <w:p w14:paraId="6955E798" w14:textId="77777777" w:rsidR="00AE7726" w:rsidRPr="00912973" w:rsidRDefault="003C0745">
            <w:pPr>
              <w:widowControl w:val="0"/>
              <w:suppressAutoHyphens/>
              <w:jc w:val="center"/>
              <w:textAlignment w:val="top"/>
              <w:rPr>
                <w:rFonts w:ascii="Arial" w:eastAsia="SimSun" w:hAnsi="Arial" w:cs="Arial"/>
                <w:bCs/>
                <w:color w:val="000000"/>
                <w:sz w:val="20"/>
                <w:szCs w:val="20"/>
              </w:rPr>
            </w:pPr>
            <m:oMathPara>
              <m:oMath>
                <m:sSub>
                  <m:sSubPr>
                    <m:ctrlPr>
                      <w:rPr>
                        <w:rFonts w:ascii="Cambria Math" w:hAnsi="Cambria Math" w:cs="Arial"/>
                        <w:color w:val="000000"/>
                        <w:sz w:val="20"/>
                        <w:szCs w:val="20"/>
                      </w:rPr>
                    </m:ctrlPr>
                  </m:sSubPr>
                  <m:e>
                    <m:r>
                      <w:rPr>
                        <w:rFonts w:ascii="Cambria Math" w:hAnsi="Cambria Math" w:cs="Arial"/>
                        <w:color w:val="000000"/>
                        <w:sz w:val="20"/>
                        <w:szCs w:val="20"/>
                      </w:rPr>
                      <m:t xml:space="preserve">  </m:t>
                    </m:r>
                    <m:r>
                      <w:rPr>
                        <w:rFonts w:ascii="Cambria Math" w:eastAsia="Cambria Math" w:hAnsi="Cambria Math" w:cs="Arial"/>
                        <w:color w:val="000000"/>
                        <w:sz w:val="20"/>
                        <w:szCs w:val="20"/>
                      </w:rPr>
                      <m:t>T</m:t>
                    </m:r>
                  </m:e>
                  <m:sub>
                    <m:r>
                      <w:rPr>
                        <w:rFonts w:ascii="Cambria Math" w:eastAsia="Cambria Math" w:hAnsi="Cambria Math" w:cs="Arial"/>
                        <w:color w:val="000000"/>
                        <w:sz w:val="20"/>
                        <w:szCs w:val="20"/>
                      </w:rPr>
                      <m:t>R</m:t>
                    </m:r>
                  </m:sub>
                </m:sSub>
              </m:oMath>
            </m:oMathPara>
          </w:p>
        </w:tc>
        <w:tc>
          <w:tcPr>
            <w:tcW w:w="473" w:type="pct"/>
            <w:shd w:val="clear" w:color="auto" w:fill="FFFFFF"/>
            <w:noWrap/>
            <w:vAlign w:val="center"/>
          </w:tcPr>
          <w:p w14:paraId="1FA2AFF3" w14:textId="77777777" w:rsidR="00AE7726" w:rsidRPr="00912973" w:rsidRDefault="003C0745">
            <w:pPr>
              <w:widowControl w:val="0"/>
              <w:suppressAutoHyphens/>
              <w:jc w:val="center"/>
              <w:textAlignment w:val="top"/>
              <w:rPr>
                <w:rFonts w:ascii="Arial" w:eastAsia="SimSun" w:hAnsi="Arial" w:cs="Arial"/>
                <w:bCs/>
                <w:color w:val="000000"/>
                <w:sz w:val="20"/>
                <w:szCs w:val="20"/>
              </w:rPr>
            </w:pPr>
            <m:oMathPara>
              <m:oMath>
                <m:sSub>
                  <m:sSubPr>
                    <m:ctrlPr>
                      <w:rPr>
                        <w:rFonts w:ascii="Cambria Math" w:hAnsi="Cambria Math" w:cs="Arial"/>
                        <w:color w:val="000000"/>
                        <w:sz w:val="20"/>
                        <w:szCs w:val="20"/>
                      </w:rPr>
                    </m:ctrlPr>
                  </m:sSubPr>
                  <m:e>
                    <m:r>
                      <w:rPr>
                        <w:rFonts w:ascii="Cambria Math" w:hAnsi="Cambria Math" w:cs="Arial"/>
                        <w:color w:val="000000"/>
                        <w:sz w:val="20"/>
                        <w:szCs w:val="20"/>
                      </w:rPr>
                      <m:t xml:space="preserve">  </m:t>
                    </m:r>
                    <m:r>
                      <w:rPr>
                        <w:rFonts w:ascii="Cambria Math" w:eastAsia="Cambria Math" w:hAnsi="Cambria Math" w:cs="Arial"/>
                        <w:color w:val="000000"/>
                        <w:sz w:val="20"/>
                        <w:szCs w:val="20"/>
                      </w:rPr>
                      <m:t>T</m:t>
                    </m:r>
                  </m:e>
                  <m:sub>
                    <m:r>
                      <w:rPr>
                        <w:rFonts w:ascii="Cambria Math" w:eastAsia="Cambria Math" w:hAnsi="Cambria Math" w:cs="Arial"/>
                        <w:color w:val="000000"/>
                        <w:sz w:val="20"/>
                        <w:szCs w:val="20"/>
                      </w:rPr>
                      <m:t>Q</m:t>
                    </m:r>
                  </m:sub>
                </m:sSub>
              </m:oMath>
            </m:oMathPara>
          </w:p>
        </w:tc>
      </w:tr>
      <w:tr w:rsidR="00AE7726" w:rsidRPr="00912973" w14:paraId="5C4243AC" w14:textId="77777777">
        <w:trPr>
          <w:trHeight w:val="58"/>
          <w:jc w:val="center"/>
        </w:trPr>
        <w:tc>
          <w:tcPr>
            <w:tcW w:w="1331" w:type="pct"/>
            <w:shd w:val="clear" w:color="auto" w:fill="FFFFFF"/>
            <w:noWrap/>
            <w:vAlign w:val="center"/>
          </w:tcPr>
          <w:p w14:paraId="4DCCB947"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bookmarkStart w:id="15" w:name="OLE_LINK2"/>
            <w:r w:rsidRPr="00912973">
              <w:rPr>
                <w:rFonts w:ascii="Arial" w:eastAsia="PingFang SC-Regular" w:hAnsi="Arial" w:cs="Arial"/>
                <w:color w:val="1B1C21"/>
                <w:spacing w:val="6"/>
                <w:sz w:val="20"/>
                <w:szCs w:val="20"/>
                <w:shd w:val="clear" w:color="auto" w:fill="FFFFFF"/>
              </w:rPr>
              <w:t>Ease of Use</w:t>
            </w:r>
          </w:p>
        </w:tc>
        <w:tc>
          <w:tcPr>
            <w:tcW w:w="525" w:type="pct"/>
            <w:shd w:val="clear" w:color="auto" w:fill="FFFFFF"/>
            <w:noWrap/>
            <w:vAlign w:val="center"/>
          </w:tcPr>
          <w:p w14:paraId="41ECC105"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A</w:t>
            </w:r>
          </w:p>
        </w:tc>
        <w:tc>
          <w:tcPr>
            <w:tcW w:w="509" w:type="pct"/>
            <w:shd w:val="clear" w:color="auto" w:fill="FFFFFF"/>
            <w:noWrap/>
            <w:vAlign w:val="center"/>
          </w:tcPr>
          <w:p w14:paraId="32B5A9B2"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16.79</w:t>
            </w:r>
          </w:p>
        </w:tc>
        <w:tc>
          <w:tcPr>
            <w:tcW w:w="563" w:type="pct"/>
            <w:shd w:val="clear" w:color="auto" w:fill="FFFFFF"/>
            <w:noWrap/>
            <w:vAlign w:val="center"/>
          </w:tcPr>
          <w:p w14:paraId="7E3BD313"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59.19</w:t>
            </w:r>
          </w:p>
        </w:tc>
        <w:tc>
          <w:tcPr>
            <w:tcW w:w="563" w:type="pct"/>
            <w:shd w:val="clear" w:color="auto" w:fill="FFFFFF"/>
            <w:noWrap/>
            <w:vAlign w:val="center"/>
          </w:tcPr>
          <w:p w14:paraId="581D6FB2"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54.21</w:t>
            </w:r>
          </w:p>
        </w:tc>
        <w:tc>
          <w:tcPr>
            <w:tcW w:w="563" w:type="pct"/>
            <w:shd w:val="clear" w:color="auto" w:fill="FFFFFF"/>
            <w:noWrap/>
            <w:vAlign w:val="center"/>
          </w:tcPr>
          <w:p w14:paraId="7C52D9CD"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51.81</w:t>
            </w:r>
          </w:p>
        </w:tc>
        <w:tc>
          <w:tcPr>
            <w:tcW w:w="473" w:type="pct"/>
            <w:shd w:val="clear" w:color="auto" w:fill="FFFFFF"/>
            <w:noWrap/>
            <w:vAlign w:val="center"/>
          </w:tcPr>
          <w:p w14:paraId="117A7B05"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c>
          <w:tcPr>
            <w:tcW w:w="473" w:type="pct"/>
            <w:shd w:val="clear" w:color="auto" w:fill="FFFFFF"/>
            <w:noWrap/>
            <w:vAlign w:val="center"/>
          </w:tcPr>
          <w:p w14:paraId="22CE37E0"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r>
      <w:tr w:rsidR="00AE7726" w:rsidRPr="00912973" w14:paraId="610B8E3C" w14:textId="77777777">
        <w:trPr>
          <w:trHeight w:val="104"/>
          <w:jc w:val="center"/>
        </w:trPr>
        <w:tc>
          <w:tcPr>
            <w:tcW w:w="1331" w:type="pct"/>
            <w:shd w:val="clear" w:color="auto" w:fill="FFFFFF"/>
            <w:noWrap/>
            <w:vAlign w:val="center"/>
          </w:tcPr>
          <w:p w14:paraId="752AF94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1B1C21"/>
                <w:spacing w:val="6"/>
                <w:sz w:val="20"/>
                <w:szCs w:val="20"/>
                <w:shd w:val="clear" w:color="auto" w:fill="FFFFFF"/>
              </w:rPr>
              <w:t>Personalization</w:t>
            </w:r>
          </w:p>
        </w:tc>
        <w:tc>
          <w:tcPr>
            <w:tcW w:w="525" w:type="pct"/>
            <w:shd w:val="clear" w:color="auto" w:fill="FFFFFF"/>
            <w:noWrap/>
            <w:vAlign w:val="center"/>
          </w:tcPr>
          <w:p w14:paraId="0CA9B977"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A</w:t>
            </w:r>
          </w:p>
        </w:tc>
        <w:tc>
          <w:tcPr>
            <w:tcW w:w="509" w:type="pct"/>
            <w:shd w:val="clear" w:color="auto" w:fill="FFFFFF"/>
            <w:noWrap/>
            <w:vAlign w:val="center"/>
          </w:tcPr>
          <w:p w14:paraId="663CC532"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7.82</w:t>
            </w:r>
          </w:p>
        </w:tc>
        <w:tc>
          <w:tcPr>
            <w:tcW w:w="563" w:type="pct"/>
            <w:shd w:val="clear" w:color="auto" w:fill="FFFFFF"/>
            <w:noWrap/>
            <w:vAlign w:val="center"/>
          </w:tcPr>
          <w:p w14:paraId="44660D7E"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78.62</w:t>
            </w:r>
          </w:p>
        </w:tc>
        <w:tc>
          <w:tcPr>
            <w:tcW w:w="563" w:type="pct"/>
            <w:shd w:val="clear" w:color="auto" w:fill="FFFFFF"/>
            <w:noWrap/>
            <w:vAlign w:val="center"/>
          </w:tcPr>
          <w:p w14:paraId="1A207E0E"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65.48</w:t>
            </w:r>
          </w:p>
        </w:tc>
        <w:tc>
          <w:tcPr>
            <w:tcW w:w="563" w:type="pct"/>
            <w:shd w:val="clear" w:color="auto" w:fill="FFFFFF"/>
            <w:noWrap/>
            <w:vAlign w:val="center"/>
          </w:tcPr>
          <w:p w14:paraId="6B90AC69"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28.08</w:t>
            </w:r>
          </w:p>
        </w:tc>
        <w:tc>
          <w:tcPr>
            <w:tcW w:w="473" w:type="pct"/>
            <w:shd w:val="clear" w:color="auto" w:fill="FFFFFF"/>
            <w:noWrap/>
            <w:vAlign w:val="center"/>
          </w:tcPr>
          <w:p w14:paraId="2833235E"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w:t>
            </w:r>
          </w:p>
        </w:tc>
        <w:tc>
          <w:tcPr>
            <w:tcW w:w="473" w:type="pct"/>
            <w:shd w:val="clear" w:color="auto" w:fill="FFFFFF"/>
            <w:noWrap/>
            <w:vAlign w:val="center"/>
          </w:tcPr>
          <w:p w14:paraId="4CE0A44A"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w:t>
            </w:r>
          </w:p>
        </w:tc>
      </w:tr>
      <w:tr w:rsidR="00AE7726" w:rsidRPr="00912973" w14:paraId="2E8DFA12" w14:textId="77777777">
        <w:trPr>
          <w:trHeight w:val="58"/>
          <w:jc w:val="center"/>
        </w:trPr>
        <w:tc>
          <w:tcPr>
            <w:tcW w:w="1331" w:type="pct"/>
            <w:shd w:val="clear" w:color="auto" w:fill="FFFFFF"/>
            <w:noWrap/>
            <w:vAlign w:val="center"/>
          </w:tcPr>
          <w:p w14:paraId="135C8E75" w14:textId="77777777" w:rsidR="00AE7726" w:rsidRPr="00912973" w:rsidRDefault="001573CA">
            <w:pPr>
              <w:widowControl w:val="0"/>
              <w:suppressAutoHyphens/>
              <w:jc w:val="center"/>
              <w:textAlignment w:val="bottom"/>
              <w:rPr>
                <w:rFonts w:ascii="Arial" w:eastAsia="SimSun" w:hAnsi="Arial" w:cs="Arial"/>
                <w:color w:val="1B1C21"/>
                <w:spacing w:val="6"/>
                <w:sz w:val="20"/>
                <w:szCs w:val="20"/>
                <w:shd w:val="clear" w:color="auto" w:fill="FFFFFF"/>
              </w:rPr>
            </w:pPr>
            <w:r w:rsidRPr="00912973">
              <w:rPr>
                <w:rFonts w:ascii="Arial" w:eastAsia="SimSun" w:hAnsi="Arial" w:cs="Arial"/>
                <w:color w:val="1B1C21"/>
                <w:spacing w:val="6"/>
                <w:sz w:val="20"/>
                <w:szCs w:val="20"/>
                <w:shd w:val="clear" w:color="auto" w:fill="FFFFFF"/>
              </w:rPr>
              <w:t>Eco-friendly</w:t>
            </w:r>
          </w:p>
        </w:tc>
        <w:tc>
          <w:tcPr>
            <w:tcW w:w="525" w:type="pct"/>
            <w:shd w:val="clear" w:color="auto" w:fill="FFFFFF"/>
            <w:noWrap/>
            <w:vAlign w:val="center"/>
          </w:tcPr>
          <w:p w14:paraId="60D1DF3E"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A</w:t>
            </w:r>
          </w:p>
        </w:tc>
        <w:tc>
          <w:tcPr>
            <w:tcW w:w="509" w:type="pct"/>
            <w:shd w:val="clear" w:color="auto" w:fill="FFFFFF"/>
            <w:noWrap/>
            <w:vAlign w:val="center"/>
          </w:tcPr>
          <w:p w14:paraId="6E6E24F6"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12.21</w:t>
            </w:r>
          </w:p>
        </w:tc>
        <w:tc>
          <w:tcPr>
            <w:tcW w:w="563" w:type="pct"/>
            <w:shd w:val="clear" w:color="auto" w:fill="FFFFFF"/>
            <w:noWrap/>
            <w:vAlign w:val="center"/>
          </w:tcPr>
          <w:p w14:paraId="128CF099"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72.01</w:t>
            </w:r>
          </w:p>
        </w:tc>
        <w:tc>
          <w:tcPr>
            <w:tcW w:w="563" w:type="pct"/>
            <w:shd w:val="clear" w:color="auto" w:fill="FFFFFF"/>
            <w:noWrap/>
            <w:vAlign w:val="center"/>
          </w:tcPr>
          <w:p w14:paraId="43F6E18B"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54.99</w:t>
            </w:r>
          </w:p>
        </w:tc>
        <w:tc>
          <w:tcPr>
            <w:tcW w:w="563" w:type="pct"/>
            <w:shd w:val="clear" w:color="auto" w:fill="FFFFFF"/>
            <w:noWrap/>
            <w:vAlign w:val="center"/>
          </w:tcPr>
          <w:p w14:paraId="713761AB"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42.79</w:t>
            </w:r>
          </w:p>
        </w:tc>
        <w:tc>
          <w:tcPr>
            <w:tcW w:w="473" w:type="pct"/>
            <w:shd w:val="clear" w:color="auto" w:fill="FFFFFF"/>
            <w:noWrap/>
            <w:vAlign w:val="center"/>
          </w:tcPr>
          <w:p w14:paraId="74AAC498"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c>
          <w:tcPr>
            <w:tcW w:w="473" w:type="pct"/>
            <w:shd w:val="clear" w:color="auto" w:fill="FFFFFF"/>
            <w:noWrap/>
            <w:vAlign w:val="center"/>
          </w:tcPr>
          <w:p w14:paraId="5644F593"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r>
      <w:tr w:rsidR="00AE7726" w:rsidRPr="00912973" w14:paraId="67EC9C21" w14:textId="77777777">
        <w:trPr>
          <w:trHeight w:val="98"/>
          <w:jc w:val="center"/>
        </w:trPr>
        <w:tc>
          <w:tcPr>
            <w:tcW w:w="1331" w:type="pct"/>
            <w:shd w:val="clear" w:color="auto" w:fill="FFFFFF"/>
            <w:noWrap/>
            <w:vAlign w:val="center"/>
          </w:tcPr>
          <w:p w14:paraId="17BF4D13" w14:textId="77777777" w:rsidR="00AE7726" w:rsidRPr="00912973" w:rsidRDefault="001573CA">
            <w:pPr>
              <w:widowControl w:val="0"/>
              <w:suppressAutoHyphens/>
              <w:jc w:val="center"/>
              <w:textAlignment w:val="bottom"/>
              <w:rPr>
                <w:rFonts w:ascii="Arial" w:eastAsia="SimSun" w:hAnsi="Arial" w:cs="Arial"/>
                <w:color w:val="1B1C21"/>
                <w:spacing w:val="6"/>
                <w:sz w:val="20"/>
                <w:szCs w:val="20"/>
                <w:shd w:val="clear" w:color="auto" w:fill="FFFFFF"/>
              </w:rPr>
            </w:pPr>
            <w:r w:rsidRPr="00912973">
              <w:rPr>
                <w:rFonts w:ascii="Arial" w:eastAsia="SimSun" w:hAnsi="Arial" w:cs="Arial"/>
                <w:color w:val="1B1C21"/>
                <w:spacing w:val="6"/>
                <w:sz w:val="20"/>
                <w:szCs w:val="20"/>
                <w:shd w:val="clear" w:color="auto" w:fill="FFFFFF"/>
              </w:rPr>
              <w:t>Stability</w:t>
            </w:r>
          </w:p>
        </w:tc>
        <w:tc>
          <w:tcPr>
            <w:tcW w:w="525" w:type="pct"/>
            <w:shd w:val="clear" w:color="auto" w:fill="FFFFFF"/>
            <w:noWrap/>
            <w:vAlign w:val="center"/>
          </w:tcPr>
          <w:p w14:paraId="20FC7EC9" w14:textId="77777777" w:rsidR="00AE7726" w:rsidRPr="00912973" w:rsidRDefault="001573CA">
            <w:pPr>
              <w:widowControl w:val="0"/>
              <w:suppressAutoHyphens/>
              <w:jc w:val="center"/>
              <w:textAlignment w:val="top"/>
              <w:rPr>
                <w:rFonts w:ascii="Arial" w:hAnsi="Arial" w:cs="Arial"/>
                <w:color w:val="1B1C21"/>
                <w:spacing w:val="6"/>
                <w:sz w:val="20"/>
                <w:szCs w:val="20"/>
                <w:shd w:val="clear" w:color="auto" w:fill="FFFFFF"/>
                <w:lang w:eastAsia="zh-CN"/>
              </w:rPr>
            </w:pPr>
            <w:r w:rsidRPr="00912973">
              <w:rPr>
                <w:rFonts w:ascii="Arial" w:hAnsi="Arial" w:cs="Arial" w:hint="eastAsia"/>
                <w:color w:val="1B1C21"/>
                <w:spacing w:val="6"/>
                <w:sz w:val="20"/>
                <w:szCs w:val="20"/>
                <w:shd w:val="clear" w:color="auto" w:fill="FFFFFF"/>
                <w:lang w:eastAsia="zh-CN"/>
              </w:rPr>
              <w:t>O</w:t>
            </w:r>
          </w:p>
        </w:tc>
        <w:tc>
          <w:tcPr>
            <w:tcW w:w="509" w:type="pct"/>
            <w:shd w:val="clear" w:color="auto" w:fill="FFFFFF"/>
            <w:noWrap/>
            <w:vAlign w:val="center"/>
          </w:tcPr>
          <w:p w14:paraId="1198B74B"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28.75</w:t>
            </w:r>
          </w:p>
        </w:tc>
        <w:tc>
          <w:tcPr>
            <w:tcW w:w="563" w:type="pct"/>
            <w:shd w:val="clear" w:color="auto" w:fill="FFFFFF"/>
            <w:noWrap/>
            <w:vAlign w:val="center"/>
          </w:tcPr>
          <w:p w14:paraId="2ABC7CA8"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51.54</w:t>
            </w:r>
          </w:p>
        </w:tc>
        <w:tc>
          <w:tcPr>
            <w:tcW w:w="563" w:type="pct"/>
            <w:shd w:val="clear" w:color="auto" w:fill="FFFFFF"/>
            <w:noWrap/>
            <w:vAlign w:val="center"/>
          </w:tcPr>
          <w:p w14:paraId="1C070CA7"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32.15</w:t>
            </w:r>
          </w:p>
        </w:tc>
        <w:tc>
          <w:tcPr>
            <w:tcW w:w="563" w:type="pct"/>
            <w:shd w:val="clear" w:color="auto" w:fill="FFFFFF"/>
            <w:noWrap/>
            <w:vAlign w:val="center"/>
          </w:tcPr>
          <w:p w14:paraId="557D316B"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69.65</w:t>
            </w:r>
          </w:p>
        </w:tc>
        <w:tc>
          <w:tcPr>
            <w:tcW w:w="473" w:type="pct"/>
            <w:shd w:val="clear" w:color="auto" w:fill="FFFFFF"/>
            <w:noWrap/>
            <w:vAlign w:val="center"/>
          </w:tcPr>
          <w:p w14:paraId="3EDDAC0A"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c>
          <w:tcPr>
            <w:tcW w:w="473" w:type="pct"/>
            <w:shd w:val="clear" w:color="auto" w:fill="FFFFFF"/>
            <w:noWrap/>
            <w:vAlign w:val="center"/>
          </w:tcPr>
          <w:p w14:paraId="591DD120"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r>
      <w:tr w:rsidR="00AE7726" w:rsidRPr="00912973" w14:paraId="0EE115EC" w14:textId="77777777">
        <w:trPr>
          <w:trHeight w:val="58"/>
          <w:jc w:val="center"/>
        </w:trPr>
        <w:tc>
          <w:tcPr>
            <w:tcW w:w="1331" w:type="pct"/>
            <w:shd w:val="clear" w:color="auto" w:fill="FFFFFF"/>
            <w:noWrap/>
            <w:vAlign w:val="center"/>
          </w:tcPr>
          <w:p w14:paraId="7B2E8037" w14:textId="77777777" w:rsidR="00AE7726" w:rsidRPr="00912973" w:rsidRDefault="001573CA">
            <w:pPr>
              <w:widowControl w:val="0"/>
              <w:suppressAutoHyphens/>
              <w:jc w:val="center"/>
              <w:textAlignment w:val="bottom"/>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Storage Space</w:t>
            </w:r>
          </w:p>
        </w:tc>
        <w:tc>
          <w:tcPr>
            <w:tcW w:w="525" w:type="pct"/>
            <w:shd w:val="clear" w:color="auto" w:fill="FFFFFF"/>
            <w:noWrap/>
            <w:vAlign w:val="center"/>
          </w:tcPr>
          <w:p w14:paraId="41F9C334"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O</w:t>
            </w:r>
          </w:p>
        </w:tc>
        <w:tc>
          <w:tcPr>
            <w:tcW w:w="509" w:type="pct"/>
            <w:shd w:val="clear" w:color="auto" w:fill="FFFFFF"/>
            <w:noWrap/>
            <w:vAlign w:val="center"/>
          </w:tcPr>
          <w:p w14:paraId="25C27A3C"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14.31</w:t>
            </w:r>
          </w:p>
        </w:tc>
        <w:tc>
          <w:tcPr>
            <w:tcW w:w="563" w:type="pct"/>
            <w:shd w:val="clear" w:color="auto" w:fill="FFFFFF"/>
            <w:noWrap/>
            <w:vAlign w:val="center"/>
          </w:tcPr>
          <w:p w14:paraId="30D80931"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66.81</w:t>
            </w:r>
          </w:p>
        </w:tc>
        <w:tc>
          <w:tcPr>
            <w:tcW w:w="563" w:type="pct"/>
            <w:shd w:val="clear" w:color="auto" w:fill="FFFFFF"/>
            <w:noWrap/>
            <w:vAlign w:val="center"/>
          </w:tcPr>
          <w:p w14:paraId="6AE57BE2"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color w:val="000000"/>
                <w:sz w:val="20"/>
                <w:szCs w:val="20"/>
                <w:lang w:bidi="ar"/>
              </w:rPr>
              <w:t>19.</w:t>
            </w:r>
            <w:r w:rsidRPr="00912973">
              <w:rPr>
                <w:rFonts w:ascii="Arial" w:eastAsia="SimSun" w:hAnsi="Arial" w:cs="Arial" w:hint="eastAsia"/>
                <w:color w:val="000000"/>
                <w:sz w:val="20"/>
                <w:szCs w:val="20"/>
                <w:lang w:eastAsia="zh-CN" w:bidi="ar"/>
              </w:rPr>
              <w:t>99</w:t>
            </w:r>
          </w:p>
        </w:tc>
        <w:tc>
          <w:tcPr>
            <w:tcW w:w="563" w:type="pct"/>
            <w:shd w:val="clear" w:color="auto" w:fill="FFFFFF"/>
            <w:noWrap/>
            <w:vAlign w:val="center"/>
          </w:tcPr>
          <w:p w14:paraId="00CE7A34"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80.89</w:t>
            </w:r>
          </w:p>
        </w:tc>
        <w:tc>
          <w:tcPr>
            <w:tcW w:w="473" w:type="pct"/>
            <w:shd w:val="clear" w:color="auto" w:fill="FFFFFF"/>
            <w:noWrap/>
            <w:vAlign w:val="center"/>
          </w:tcPr>
          <w:p w14:paraId="0C32BBFD"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c>
          <w:tcPr>
            <w:tcW w:w="473" w:type="pct"/>
            <w:shd w:val="clear" w:color="auto" w:fill="FFFFFF"/>
            <w:noWrap/>
            <w:vAlign w:val="center"/>
          </w:tcPr>
          <w:p w14:paraId="11629B00"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r>
      <w:tr w:rsidR="00AE7726" w:rsidRPr="00912973" w14:paraId="3C969C06" w14:textId="77777777">
        <w:trPr>
          <w:trHeight w:val="58"/>
          <w:jc w:val="center"/>
        </w:trPr>
        <w:tc>
          <w:tcPr>
            <w:tcW w:w="1331" w:type="pct"/>
            <w:shd w:val="clear" w:color="auto" w:fill="FFFFFF"/>
            <w:noWrap/>
            <w:vAlign w:val="center"/>
          </w:tcPr>
          <w:p w14:paraId="6C12C26E" w14:textId="77777777" w:rsidR="00AE7726" w:rsidRPr="00912973" w:rsidRDefault="001573CA">
            <w:pPr>
              <w:widowControl w:val="0"/>
              <w:suppressAutoHyphens/>
              <w:jc w:val="center"/>
              <w:textAlignment w:val="bottom"/>
              <w:rPr>
                <w:rFonts w:ascii="Arial" w:eastAsia="SimSun" w:hAnsi="Arial" w:cs="Arial"/>
                <w:color w:val="1B1C21"/>
                <w:spacing w:val="6"/>
                <w:sz w:val="20"/>
                <w:szCs w:val="20"/>
                <w:shd w:val="clear" w:color="auto" w:fill="FFFFFF"/>
              </w:rPr>
            </w:pPr>
            <w:r w:rsidRPr="00912973">
              <w:rPr>
                <w:rFonts w:ascii="Arial" w:eastAsia="SimSun" w:hAnsi="Arial" w:cs="Arial"/>
                <w:color w:val="1B1C21"/>
                <w:spacing w:val="6"/>
                <w:sz w:val="20"/>
                <w:szCs w:val="20"/>
                <w:shd w:val="clear" w:color="auto" w:fill="FFFFFF"/>
              </w:rPr>
              <w:t>Modularity</w:t>
            </w:r>
          </w:p>
        </w:tc>
        <w:tc>
          <w:tcPr>
            <w:tcW w:w="525" w:type="pct"/>
            <w:shd w:val="clear" w:color="auto" w:fill="FFFFFF"/>
            <w:noWrap/>
            <w:vAlign w:val="center"/>
          </w:tcPr>
          <w:p w14:paraId="26B9E74B" w14:textId="77777777" w:rsidR="00AE7726" w:rsidRPr="00912973" w:rsidRDefault="001573CA">
            <w:pPr>
              <w:widowControl w:val="0"/>
              <w:suppressAutoHyphens/>
              <w:jc w:val="center"/>
              <w:textAlignment w:val="top"/>
              <w:rPr>
                <w:rFonts w:ascii="Arial" w:hAnsi="Arial" w:cs="Arial"/>
                <w:color w:val="1B1C21"/>
                <w:spacing w:val="6"/>
                <w:sz w:val="20"/>
                <w:szCs w:val="20"/>
                <w:shd w:val="clear" w:color="auto" w:fill="FFFFFF"/>
                <w:lang w:eastAsia="zh-CN"/>
              </w:rPr>
            </w:pPr>
            <w:r w:rsidRPr="00912973">
              <w:rPr>
                <w:rFonts w:ascii="Arial" w:hAnsi="Arial" w:cs="Arial" w:hint="eastAsia"/>
                <w:color w:val="1B1C21"/>
                <w:spacing w:val="6"/>
                <w:sz w:val="20"/>
                <w:szCs w:val="20"/>
                <w:shd w:val="clear" w:color="auto" w:fill="FFFFFF"/>
                <w:lang w:eastAsia="zh-CN"/>
              </w:rPr>
              <w:t>O</w:t>
            </w:r>
          </w:p>
        </w:tc>
        <w:tc>
          <w:tcPr>
            <w:tcW w:w="509" w:type="pct"/>
            <w:shd w:val="clear" w:color="auto" w:fill="FFFFFF"/>
            <w:noWrap/>
            <w:vAlign w:val="center"/>
          </w:tcPr>
          <w:p w14:paraId="44EAE4B7"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45.14</w:t>
            </w:r>
          </w:p>
        </w:tc>
        <w:tc>
          <w:tcPr>
            <w:tcW w:w="563" w:type="pct"/>
            <w:shd w:val="clear" w:color="auto" w:fill="FFFFFF"/>
            <w:noWrap/>
            <w:vAlign w:val="center"/>
          </w:tcPr>
          <w:p w14:paraId="02550A5D"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40.74</w:t>
            </w:r>
          </w:p>
        </w:tc>
        <w:tc>
          <w:tcPr>
            <w:tcW w:w="563" w:type="pct"/>
            <w:shd w:val="clear" w:color="auto" w:fill="FFFFFF"/>
            <w:noWrap/>
            <w:vAlign w:val="center"/>
          </w:tcPr>
          <w:p w14:paraId="137B4903"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35.66</w:t>
            </w:r>
          </w:p>
        </w:tc>
        <w:tc>
          <w:tcPr>
            <w:tcW w:w="563" w:type="pct"/>
            <w:shd w:val="clear" w:color="auto" w:fill="FFFFFF"/>
            <w:noWrap/>
            <w:vAlign w:val="center"/>
          </w:tcPr>
          <w:p w14:paraId="7BACA68B"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60.46</w:t>
            </w:r>
          </w:p>
        </w:tc>
        <w:tc>
          <w:tcPr>
            <w:tcW w:w="473" w:type="pct"/>
            <w:shd w:val="clear" w:color="auto" w:fill="FFFFFF"/>
            <w:noWrap/>
            <w:vAlign w:val="center"/>
          </w:tcPr>
          <w:p w14:paraId="297E2B04"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73" w:type="pct"/>
            <w:shd w:val="clear" w:color="auto" w:fill="FFFFFF"/>
            <w:noWrap/>
            <w:vAlign w:val="center"/>
          </w:tcPr>
          <w:p w14:paraId="6845107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r>
      <w:tr w:rsidR="00AE7726" w:rsidRPr="00912973" w14:paraId="7E0CA499" w14:textId="77777777">
        <w:trPr>
          <w:trHeight w:val="96"/>
          <w:jc w:val="center"/>
        </w:trPr>
        <w:tc>
          <w:tcPr>
            <w:tcW w:w="1331" w:type="pct"/>
            <w:shd w:val="clear" w:color="auto" w:fill="FFFFFF"/>
            <w:noWrap/>
            <w:vAlign w:val="center"/>
          </w:tcPr>
          <w:p w14:paraId="78EC5B62" w14:textId="77777777" w:rsidR="00AE7726" w:rsidRPr="00912973" w:rsidRDefault="001573CA">
            <w:pPr>
              <w:widowControl w:val="0"/>
              <w:suppressAutoHyphens/>
              <w:jc w:val="center"/>
              <w:textAlignment w:val="bottom"/>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Durability</w:t>
            </w:r>
          </w:p>
        </w:tc>
        <w:tc>
          <w:tcPr>
            <w:tcW w:w="525" w:type="pct"/>
            <w:shd w:val="clear" w:color="auto" w:fill="FFFFFF"/>
            <w:noWrap/>
            <w:vAlign w:val="center"/>
          </w:tcPr>
          <w:p w14:paraId="1E7AAA33"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O</w:t>
            </w:r>
          </w:p>
        </w:tc>
        <w:tc>
          <w:tcPr>
            <w:tcW w:w="509" w:type="pct"/>
            <w:shd w:val="clear" w:color="auto" w:fill="FFFFFF"/>
            <w:noWrap/>
            <w:vAlign w:val="center"/>
          </w:tcPr>
          <w:p w14:paraId="62E03A12"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27.39</w:t>
            </w:r>
          </w:p>
        </w:tc>
        <w:tc>
          <w:tcPr>
            <w:tcW w:w="563" w:type="pct"/>
            <w:shd w:val="clear" w:color="auto" w:fill="FFFFFF"/>
            <w:noWrap/>
            <w:vAlign w:val="center"/>
          </w:tcPr>
          <w:p w14:paraId="4F20B2AF"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46.49</w:t>
            </w:r>
          </w:p>
        </w:tc>
        <w:tc>
          <w:tcPr>
            <w:tcW w:w="563" w:type="pct"/>
            <w:shd w:val="clear" w:color="auto" w:fill="FFFFFF"/>
            <w:noWrap/>
            <w:vAlign w:val="center"/>
          </w:tcPr>
          <w:p w14:paraId="3473BDDD"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36.51</w:t>
            </w:r>
          </w:p>
        </w:tc>
        <w:tc>
          <w:tcPr>
            <w:tcW w:w="563" w:type="pct"/>
            <w:shd w:val="clear" w:color="auto" w:fill="FFFFFF"/>
            <w:noWrap/>
            <w:vAlign w:val="center"/>
          </w:tcPr>
          <w:p w14:paraId="57479C67"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69.61</w:t>
            </w:r>
          </w:p>
        </w:tc>
        <w:tc>
          <w:tcPr>
            <w:tcW w:w="473" w:type="pct"/>
            <w:shd w:val="clear" w:color="auto" w:fill="FFFFFF"/>
            <w:noWrap/>
            <w:vAlign w:val="center"/>
          </w:tcPr>
          <w:p w14:paraId="7148027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73" w:type="pct"/>
            <w:shd w:val="clear" w:color="auto" w:fill="FFFFFF"/>
            <w:noWrap/>
            <w:vAlign w:val="center"/>
          </w:tcPr>
          <w:p w14:paraId="72929FE2"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2</w:t>
            </w:r>
          </w:p>
        </w:tc>
      </w:tr>
      <w:tr w:rsidR="00AE7726" w:rsidRPr="00912973" w14:paraId="1EE9A54A" w14:textId="77777777">
        <w:trPr>
          <w:trHeight w:val="58"/>
          <w:jc w:val="center"/>
        </w:trPr>
        <w:tc>
          <w:tcPr>
            <w:tcW w:w="1331" w:type="pct"/>
            <w:shd w:val="clear" w:color="auto" w:fill="FFFFFF"/>
            <w:noWrap/>
            <w:vAlign w:val="center"/>
          </w:tcPr>
          <w:p w14:paraId="46137964" w14:textId="77777777" w:rsidR="00AE7726" w:rsidRPr="00912973" w:rsidRDefault="001573CA">
            <w:pPr>
              <w:widowControl w:val="0"/>
              <w:suppressAutoHyphens/>
              <w:jc w:val="center"/>
              <w:textAlignment w:val="bottom"/>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Privacy</w:t>
            </w:r>
          </w:p>
        </w:tc>
        <w:tc>
          <w:tcPr>
            <w:tcW w:w="525" w:type="pct"/>
            <w:shd w:val="clear" w:color="auto" w:fill="FFFFFF"/>
            <w:noWrap/>
            <w:vAlign w:val="center"/>
          </w:tcPr>
          <w:p w14:paraId="7424DC3F"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O</w:t>
            </w:r>
          </w:p>
        </w:tc>
        <w:tc>
          <w:tcPr>
            <w:tcW w:w="509" w:type="pct"/>
            <w:shd w:val="clear" w:color="auto" w:fill="FFFFFF"/>
            <w:noWrap/>
            <w:vAlign w:val="center"/>
          </w:tcPr>
          <w:p w14:paraId="452264CF"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11.52</w:t>
            </w:r>
          </w:p>
        </w:tc>
        <w:tc>
          <w:tcPr>
            <w:tcW w:w="563" w:type="pct"/>
            <w:shd w:val="clear" w:color="auto" w:fill="FFFFFF"/>
            <w:noWrap/>
            <w:vAlign w:val="center"/>
          </w:tcPr>
          <w:p w14:paraId="53821FDB"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58.42</w:t>
            </w:r>
          </w:p>
        </w:tc>
        <w:tc>
          <w:tcPr>
            <w:tcW w:w="563" w:type="pct"/>
            <w:shd w:val="clear" w:color="auto" w:fill="FFFFFF"/>
            <w:noWrap/>
            <w:vAlign w:val="center"/>
          </w:tcPr>
          <w:p w14:paraId="420CF96A"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19.58</w:t>
            </w:r>
          </w:p>
        </w:tc>
        <w:tc>
          <w:tcPr>
            <w:tcW w:w="563" w:type="pct"/>
            <w:shd w:val="clear" w:color="auto" w:fill="FFFFFF"/>
            <w:noWrap/>
            <w:vAlign w:val="center"/>
          </w:tcPr>
          <w:p w14:paraId="06C91DB8"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92.48</w:t>
            </w:r>
          </w:p>
        </w:tc>
        <w:tc>
          <w:tcPr>
            <w:tcW w:w="473" w:type="pct"/>
            <w:shd w:val="clear" w:color="auto" w:fill="FFFFFF"/>
            <w:noWrap/>
            <w:vAlign w:val="center"/>
          </w:tcPr>
          <w:p w14:paraId="6C85D6E3"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c>
          <w:tcPr>
            <w:tcW w:w="473" w:type="pct"/>
            <w:shd w:val="clear" w:color="auto" w:fill="FFFFFF"/>
            <w:noWrap/>
            <w:vAlign w:val="center"/>
          </w:tcPr>
          <w:p w14:paraId="6591A166"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r>
      <w:tr w:rsidR="00AE7726" w:rsidRPr="00912973" w14:paraId="5A89E1B8" w14:textId="77777777">
        <w:trPr>
          <w:trHeight w:val="116"/>
          <w:jc w:val="center"/>
        </w:trPr>
        <w:tc>
          <w:tcPr>
            <w:tcW w:w="1331" w:type="pct"/>
            <w:shd w:val="clear" w:color="auto" w:fill="FFFFFF"/>
            <w:noWrap/>
            <w:vAlign w:val="center"/>
          </w:tcPr>
          <w:p w14:paraId="0476DC8E" w14:textId="77777777" w:rsidR="00AE7726" w:rsidRPr="00912973" w:rsidRDefault="001573CA">
            <w:pPr>
              <w:widowControl w:val="0"/>
              <w:suppressAutoHyphens/>
              <w:jc w:val="center"/>
              <w:textAlignment w:val="bottom"/>
              <w:rPr>
                <w:rFonts w:ascii="Arial" w:eastAsia="SimSun" w:hAnsi="Arial" w:cs="Arial"/>
                <w:color w:val="1B1C21"/>
                <w:spacing w:val="6"/>
                <w:sz w:val="20"/>
                <w:szCs w:val="20"/>
                <w:shd w:val="clear" w:color="auto" w:fill="FFFFFF"/>
              </w:rPr>
            </w:pPr>
            <w:r w:rsidRPr="00912973">
              <w:rPr>
                <w:rFonts w:ascii="Arial" w:eastAsia="SimSun" w:hAnsi="Arial" w:cs="Arial"/>
                <w:color w:val="1B1C21"/>
                <w:spacing w:val="6"/>
                <w:sz w:val="20"/>
                <w:szCs w:val="20"/>
                <w:shd w:val="clear" w:color="auto" w:fill="FFFFFF"/>
              </w:rPr>
              <w:t>Appearance</w:t>
            </w:r>
          </w:p>
        </w:tc>
        <w:tc>
          <w:tcPr>
            <w:tcW w:w="525" w:type="pct"/>
            <w:shd w:val="clear" w:color="auto" w:fill="FFFFFF"/>
            <w:noWrap/>
            <w:vAlign w:val="center"/>
          </w:tcPr>
          <w:p w14:paraId="5EF7F0CD"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A</w:t>
            </w:r>
          </w:p>
        </w:tc>
        <w:tc>
          <w:tcPr>
            <w:tcW w:w="509" w:type="pct"/>
            <w:shd w:val="clear" w:color="auto" w:fill="FFFFFF"/>
            <w:noWrap/>
            <w:vAlign w:val="center"/>
          </w:tcPr>
          <w:p w14:paraId="68DDD1AB"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10.72</w:t>
            </w:r>
          </w:p>
        </w:tc>
        <w:tc>
          <w:tcPr>
            <w:tcW w:w="563" w:type="pct"/>
            <w:shd w:val="clear" w:color="auto" w:fill="FFFFFF"/>
            <w:noWrap/>
            <w:vAlign w:val="center"/>
          </w:tcPr>
          <w:p w14:paraId="20C18E3A"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77.02</w:t>
            </w:r>
          </w:p>
        </w:tc>
        <w:tc>
          <w:tcPr>
            <w:tcW w:w="563" w:type="pct"/>
            <w:shd w:val="clear" w:color="auto" w:fill="FFFFFF"/>
            <w:noWrap/>
            <w:vAlign w:val="center"/>
          </w:tcPr>
          <w:p w14:paraId="3C79F946"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67.48</w:t>
            </w:r>
          </w:p>
        </w:tc>
        <w:tc>
          <w:tcPr>
            <w:tcW w:w="563" w:type="pct"/>
            <w:shd w:val="clear" w:color="auto" w:fill="FFFFFF"/>
            <w:noWrap/>
            <w:vAlign w:val="center"/>
          </w:tcPr>
          <w:p w14:paraId="2E5CC0BB"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26.78</w:t>
            </w:r>
          </w:p>
        </w:tc>
        <w:tc>
          <w:tcPr>
            <w:tcW w:w="473" w:type="pct"/>
            <w:shd w:val="clear" w:color="auto" w:fill="FFFFFF"/>
            <w:noWrap/>
            <w:vAlign w:val="center"/>
          </w:tcPr>
          <w:p w14:paraId="375A98A8"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c>
          <w:tcPr>
            <w:tcW w:w="473" w:type="pct"/>
            <w:shd w:val="clear" w:color="auto" w:fill="FFFFFF"/>
            <w:noWrap/>
            <w:vAlign w:val="center"/>
          </w:tcPr>
          <w:p w14:paraId="299F2CE4"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r>
      <w:tr w:rsidR="00AE7726" w:rsidRPr="00912973" w14:paraId="14E64FFB" w14:textId="77777777">
        <w:trPr>
          <w:trHeight w:val="58"/>
          <w:jc w:val="center"/>
        </w:trPr>
        <w:tc>
          <w:tcPr>
            <w:tcW w:w="1331" w:type="pct"/>
            <w:shd w:val="clear" w:color="auto" w:fill="FFFFFF"/>
            <w:noWrap/>
            <w:vAlign w:val="center"/>
          </w:tcPr>
          <w:p w14:paraId="76A54734" w14:textId="77777777" w:rsidR="00AE7726" w:rsidRPr="00912973" w:rsidRDefault="001573CA">
            <w:pPr>
              <w:widowControl w:val="0"/>
              <w:suppressAutoHyphens/>
              <w:jc w:val="center"/>
              <w:textAlignment w:val="bottom"/>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Maintainability</w:t>
            </w:r>
          </w:p>
        </w:tc>
        <w:tc>
          <w:tcPr>
            <w:tcW w:w="525" w:type="pct"/>
            <w:shd w:val="clear" w:color="auto" w:fill="FFFFFF"/>
            <w:noWrap/>
            <w:vAlign w:val="center"/>
          </w:tcPr>
          <w:p w14:paraId="3DA97D4B" w14:textId="77777777" w:rsidR="00AE7726" w:rsidRPr="00912973" w:rsidRDefault="001573CA">
            <w:pPr>
              <w:widowControl w:val="0"/>
              <w:suppressAutoHyphens/>
              <w:jc w:val="center"/>
              <w:textAlignment w:val="top"/>
              <w:rPr>
                <w:rFonts w:ascii="Arial" w:hAnsi="Arial" w:cs="Arial"/>
                <w:color w:val="1B1C21"/>
                <w:spacing w:val="6"/>
                <w:sz w:val="20"/>
                <w:szCs w:val="20"/>
                <w:shd w:val="clear" w:color="auto" w:fill="FFFFFF"/>
                <w:lang w:eastAsia="zh-CN"/>
              </w:rPr>
            </w:pPr>
            <w:r w:rsidRPr="00912973">
              <w:rPr>
                <w:rFonts w:ascii="Arial" w:hAnsi="Arial" w:cs="Arial" w:hint="eastAsia"/>
                <w:color w:val="1B1C21"/>
                <w:spacing w:val="6"/>
                <w:sz w:val="20"/>
                <w:szCs w:val="20"/>
                <w:shd w:val="clear" w:color="auto" w:fill="FFFFFF"/>
                <w:lang w:eastAsia="zh-CN"/>
              </w:rPr>
              <w:t>O</w:t>
            </w:r>
          </w:p>
        </w:tc>
        <w:tc>
          <w:tcPr>
            <w:tcW w:w="509" w:type="pct"/>
            <w:shd w:val="clear" w:color="auto" w:fill="FFFFFF"/>
            <w:noWrap/>
            <w:vAlign w:val="center"/>
          </w:tcPr>
          <w:p w14:paraId="2A387333"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40.98</w:t>
            </w:r>
          </w:p>
        </w:tc>
        <w:tc>
          <w:tcPr>
            <w:tcW w:w="563" w:type="pct"/>
            <w:shd w:val="clear" w:color="auto" w:fill="FFFFFF"/>
            <w:noWrap/>
            <w:vAlign w:val="center"/>
          </w:tcPr>
          <w:p w14:paraId="52A833E8"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38.68</w:t>
            </w:r>
          </w:p>
        </w:tc>
        <w:tc>
          <w:tcPr>
            <w:tcW w:w="563" w:type="pct"/>
            <w:shd w:val="clear" w:color="auto" w:fill="FFFFFF"/>
            <w:noWrap/>
            <w:vAlign w:val="center"/>
          </w:tcPr>
          <w:p w14:paraId="19DC36F5"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32.52</w:t>
            </w:r>
          </w:p>
        </w:tc>
        <w:tc>
          <w:tcPr>
            <w:tcW w:w="563" w:type="pct"/>
            <w:shd w:val="clear" w:color="auto" w:fill="FFFFFF"/>
            <w:noWrap/>
            <w:vAlign w:val="center"/>
          </w:tcPr>
          <w:p w14:paraId="30350928"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69.82</w:t>
            </w:r>
          </w:p>
        </w:tc>
        <w:tc>
          <w:tcPr>
            <w:tcW w:w="473" w:type="pct"/>
            <w:shd w:val="clear" w:color="auto" w:fill="FFFFFF"/>
            <w:noWrap/>
            <w:vAlign w:val="center"/>
          </w:tcPr>
          <w:p w14:paraId="7DAD0730"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73" w:type="pct"/>
            <w:shd w:val="clear" w:color="auto" w:fill="FFFFFF"/>
            <w:noWrap/>
            <w:vAlign w:val="center"/>
          </w:tcPr>
          <w:p w14:paraId="71F9BD7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r>
      <w:tr w:rsidR="00AE7726" w:rsidRPr="00912973" w14:paraId="76CAA7EA" w14:textId="77777777">
        <w:trPr>
          <w:trHeight w:val="58"/>
          <w:jc w:val="center"/>
        </w:trPr>
        <w:tc>
          <w:tcPr>
            <w:tcW w:w="1331" w:type="pct"/>
            <w:shd w:val="clear" w:color="auto" w:fill="FFFFFF"/>
            <w:noWrap/>
            <w:vAlign w:val="center"/>
          </w:tcPr>
          <w:p w14:paraId="62970A40" w14:textId="77777777" w:rsidR="00AE7726" w:rsidRPr="00912973" w:rsidRDefault="001573CA">
            <w:pPr>
              <w:widowControl w:val="0"/>
              <w:suppressAutoHyphens/>
              <w:jc w:val="center"/>
              <w:textAlignment w:val="bottom"/>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Harmony</w:t>
            </w:r>
          </w:p>
        </w:tc>
        <w:tc>
          <w:tcPr>
            <w:tcW w:w="525" w:type="pct"/>
            <w:shd w:val="clear" w:color="auto" w:fill="FFFFFF"/>
            <w:noWrap/>
            <w:vAlign w:val="center"/>
          </w:tcPr>
          <w:p w14:paraId="577130AF"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I</w:t>
            </w:r>
          </w:p>
        </w:tc>
        <w:tc>
          <w:tcPr>
            <w:tcW w:w="509" w:type="pct"/>
            <w:shd w:val="clear" w:color="auto" w:fill="FFFFFF"/>
            <w:noWrap/>
            <w:vAlign w:val="center"/>
          </w:tcPr>
          <w:p w14:paraId="2C6597F2" w14:textId="77777777" w:rsidR="00AE7726" w:rsidRPr="00912973" w:rsidRDefault="001573CA">
            <w:pPr>
              <w:widowControl w:val="0"/>
              <w:suppressAutoHyphens/>
              <w:jc w:val="center"/>
              <w:textAlignment w:val="bottom"/>
              <w:rPr>
                <w:rFonts w:ascii="Arial" w:hAnsi="Arial" w:cs="Arial"/>
                <w:color w:val="1B1C21"/>
                <w:spacing w:val="6"/>
                <w:sz w:val="20"/>
                <w:szCs w:val="20"/>
                <w:shd w:val="clear" w:color="auto" w:fill="FFFFFF"/>
                <w:lang w:eastAsia="zh-CN"/>
              </w:rPr>
            </w:pPr>
            <w:r w:rsidRPr="00912973">
              <w:rPr>
                <w:rFonts w:ascii="Arial" w:hAnsi="Arial" w:cs="Arial" w:hint="eastAsia"/>
                <w:color w:val="1B1C21"/>
                <w:spacing w:val="6"/>
                <w:sz w:val="20"/>
                <w:szCs w:val="20"/>
                <w:shd w:val="clear" w:color="auto" w:fill="FFFFFF"/>
                <w:lang w:eastAsia="zh-CN"/>
              </w:rPr>
              <w:t>12.21</w:t>
            </w:r>
          </w:p>
        </w:tc>
        <w:tc>
          <w:tcPr>
            <w:tcW w:w="563" w:type="pct"/>
            <w:shd w:val="clear" w:color="auto" w:fill="FFFFFF"/>
            <w:noWrap/>
            <w:vAlign w:val="center"/>
          </w:tcPr>
          <w:p w14:paraId="5082E7BE" w14:textId="77777777" w:rsidR="00AE7726" w:rsidRPr="00912973" w:rsidRDefault="001573CA">
            <w:pPr>
              <w:widowControl w:val="0"/>
              <w:suppressAutoHyphens/>
              <w:jc w:val="center"/>
              <w:textAlignment w:val="bottom"/>
              <w:rPr>
                <w:rFonts w:ascii="Arial" w:hAnsi="Arial" w:cs="Arial"/>
                <w:color w:val="1B1C21"/>
                <w:spacing w:val="6"/>
                <w:sz w:val="20"/>
                <w:szCs w:val="20"/>
                <w:shd w:val="clear" w:color="auto" w:fill="FFFFFF"/>
                <w:lang w:eastAsia="zh-CN"/>
              </w:rPr>
            </w:pPr>
            <w:r w:rsidRPr="00912973">
              <w:rPr>
                <w:rFonts w:ascii="Arial" w:hAnsi="Arial" w:cs="Arial" w:hint="eastAsia"/>
                <w:color w:val="1B1C21"/>
                <w:spacing w:val="6"/>
                <w:sz w:val="20"/>
                <w:szCs w:val="20"/>
                <w:shd w:val="clear" w:color="auto" w:fill="FFFFFF"/>
                <w:lang w:eastAsia="zh-CN"/>
              </w:rPr>
              <w:t>27.79</w:t>
            </w:r>
          </w:p>
        </w:tc>
        <w:tc>
          <w:tcPr>
            <w:tcW w:w="563" w:type="pct"/>
            <w:shd w:val="clear" w:color="auto" w:fill="FFFFFF"/>
            <w:noWrap/>
            <w:vAlign w:val="center"/>
          </w:tcPr>
          <w:p w14:paraId="49015324" w14:textId="77777777" w:rsidR="00AE7726" w:rsidRPr="00912973" w:rsidRDefault="001573CA">
            <w:pPr>
              <w:widowControl w:val="0"/>
              <w:suppressAutoHyphens/>
              <w:jc w:val="center"/>
              <w:textAlignment w:val="bottom"/>
              <w:rPr>
                <w:rFonts w:ascii="Arial" w:hAnsi="Arial" w:cs="Arial"/>
                <w:color w:val="1B1C21"/>
                <w:spacing w:val="6"/>
                <w:sz w:val="20"/>
                <w:szCs w:val="20"/>
                <w:shd w:val="clear" w:color="auto" w:fill="FFFFFF"/>
                <w:lang w:eastAsia="zh-CN"/>
              </w:rPr>
            </w:pPr>
            <w:r w:rsidRPr="00912973">
              <w:rPr>
                <w:rFonts w:ascii="Arial" w:hAnsi="Arial" w:cs="Arial" w:hint="eastAsia"/>
                <w:color w:val="1B1C21"/>
                <w:spacing w:val="6"/>
                <w:sz w:val="20"/>
                <w:szCs w:val="20"/>
                <w:shd w:val="clear" w:color="auto" w:fill="FFFFFF"/>
                <w:lang w:eastAsia="zh-CN"/>
              </w:rPr>
              <w:t>118.81</w:t>
            </w:r>
          </w:p>
        </w:tc>
        <w:tc>
          <w:tcPr>
            <w:tcW w:w="563" w:type="pct"/>
            <w:shd w:val="clear" w:color="auto" w:fill="FFFFFF"/>
            <w:noWrap/>
            <w:vAlign w:val="center"/>
          </w:tcPr>
          <w:p w14:paraId="52DF743A" w14:textId="77777777" w:rsidR="00AE7726" w:rsidRPr="00912973" w:rsidRDefault="001573CA">
            <w:pPr>
              <w:widowControl w:val="0"/>
              <w:suppressAutoHyphens/>
              <w:jc w:val="center"/>
              <w:textAlignment w:val="bottom"/>
              <w:rPr>
                <w:rFonts w:ascii="Arial" w:hAnsi="Arial" w:cs="Arial"/>
                <w:color w:val="1B1C21"/>
                <w:spacing w:val="6"/>
                <w:sz w:val="20"/>
                <w:szCs w:val="20"/>
                <w:shd w:val="clear" w:color="auto" w:fill="FFFFFF"/>
                <w:lang w:eastAsia="zh-CN"/>
              </w:rPr>
            </w:pPr>
            <w:r w:rsidRPr="00912973">
              <w:rPr>
                <w:rFonts w:ascii="Arial" w:hAnsi="Arial" w:cs="Arial" w:hint="eastAsia"/>
                <w:color w:val="1B1C21"/>
                <w:spacing w:val="6"/>
                <w:sz w:val="20"/>
                <w:szCs w:val="20"/>
                <w:shd w:val="clear" w:color="auto" w:fill="FFFFFF"/>
                <w:lang w:eastAsia="zh-CN"/>
              </w:rPr>
              <w:t>42.79</w:t>
            </w:r>
          </w:p>
        </w:tc>
        <w:tc>
          <w:tcPr>
            <w:tcW w:w="473" w:type="pct"/>
            <w:shd w:val="clear" w:color="auto" w:fill="FFFFFF"/>
            <w:noWrap/>
            <w:vAlign w:val="center"/>
          </w:tcPr>
          <w:p w14:paraId="617AC157" w14:textId="77777777" w:rsidR="00AE7726" w:rsidRPr="00912973" w:rsidRDefault="001573CA">
            <w:pPr>
              <w:widowControl w:val="0"/>
              <w:suppressAutoHyphens/>
              <w:jc w:val="center"/>
              <w:textAlignment w:val="bottom"/>
              <w:rPr>
                <w:rFonts w:ascii="Arial" w:hAnsi="Arial" w:cs="Arial"/>
                <w:color w:val="1B1C21"/>
                <w:spacing w:val="6"/>
                <w:sz w:val="20"/>
                <w:szCs w:val="20"/>
                <w:shd w:val="clear" w:color="auto" w:fill="FFFFFF"/>
                <w:lang w:eastAsia="zh-CN"/>
              </w:rPr>
            </w:pPr>
            <w:r w:rsidRPr="00912973">
              <w:rPr>
                <w:rFonts w:ascii="Arial" w:hAnsi="Arial" w:cs="Arial" w:hint="eastAsia"/>
                <w:color w:val="1B1C21"/>
                <w:spacing w:val="6"/>
                <w:sz w:val="20"/>
                <w:szCs w:val="20"/>
                <w:shd w:val="clear" w:color="auto" w:fill="FFFFFF"/>
                <w:lang w:eastAsia="zh-CN"/>
              </w:rPr>
              <w:t>0</w:t>
            </w:r>
          </w:p>
        </w:tc>
        <w:tc>
          <w:tcPr>
            <w:tcW w:w="473" w:type="pct"/>
            <w:shd w:val="clear" w:color="auto" w:fill="FFFFFF"/>
            <w:noWrap/>
            <w:vAlign w:val="center"/>
          </w:tcPr>
          <w:p w14:paraId="3D581281" w14:textId="77777777" w:rsidR="00AE7726" w:rsidRPr="00912973" w:rsidRDefault="001573CA">
            <w:pPr>
              <w:widowControl w:val="0"/>
              <w:suppressAutoHyphens/>
              <w:jc w:val="center"/>
              <w:textAlignment w:val="bottom"/>
              <w:rPr>
                <w:rFonts w:ascii="Arial" w:hAnsi="Arial" w:cs="Arial"/>
                <w:color w:val="1B1C21"/>
                <w:spacing w:val="6"/>
                <w:sz w:val="20"/>
                <w:szCs w:val="20"/>
                <w:shd w:val="clear" w:color="auto" w:fill="FFFFFF"/>
                <w:lang w:eastAsia="zh-CN"/>
              </w:rPr>
            </w:pPr>
            <w:r w:rsidRPr="00912973">
              <w:rPr>
                <w:rFonts w:ascii="Arial" w:hAnsi="Arial" w:cs="Arial" w:hint="eastAsia"/>
                <w:color w:val="1B1C21"/>
                <w:spacing w:val="6"/>
                <w:sz w:val="20"/>
                <w:szCs w:val="20"/>
                <w:shd w:val="clear" w:color="auto" w:fill="FFFFFF"/>
                <w:lang w:eastAsia="zh-CN"/>
              </w:rPr>
              <w:t>0</w:t>
            </w:r>
          </w:p>
        </w:tc>
      </w:tr>
      <w:tr w:rsidR="00AE7726" w:rsidRPr="00912973" w14:paraId="4D4DD3EC" w14:textId="77777777">
        <w:trPr>
          <w:trHeight w:val="58"/>
          <w:jc w:val="center"/>
        </w:trPr>
        <w:tc>
          <w:tcPr>
            <w:tcW w:w="1331" w:type="pct"/>
            <w:shd w:val="clear" w:color="auto" w:fill="FFFFFF"/>
            <w:noWrap/>
            <w:vAlign w:val="center"/>
          </w:tcPr>
          <w:p w14:paraId="5798C008" w14:textId="77777777" w:rsidR="00AE7726" w:rsidRPr="00912973" w:rsidRDefault="001573CA">
            <w:pPr>
              <w:widowControl w:val="0"/>
              <w:suppressAutoHyphens/>
              <w:jc w:val="center"/>
              <w:textAlignment w:val="bottom"/>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No Sharp Edges</w:t>
            </w:r>
          </w:p>
        </w:tc>
        <w:tc>
          <w:tcPr>
            <w:tcW w:w="525" w:type="pct"/>
            <w:shd w:val="clear" w:color="auto" w:fill="FFFFFF"/>
            <w:noWrap/>
            <w:vAlign w:val="center"/>
          </w:tcPr>
          <w:p w14:paraId="1A0BCED9" w14:textId="77777777" w:rsidR="00AE7726" w:rsidRPr="00912973" w:rsidRDefault="001573CA">
            <w:pPr>
              <w:widowControl w:val="0"/>
              <w:suppressAutoHyphens/>
              <w:jc w:val="center"/>
              <w:textAlignment w:val="top"/>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I</w:t>
            </w:r>
          </w:p>
        </w:tc>
        <w:tc>
          <w:tcPr>
            <w:tcW w:w="509" w:type="pct"/>
            <w:shd w:val="clear" w:color="auto" w:fill="FFFFFF"/>
            <w:noWrap/>
            <w:vAlign w:val="center"/>
          </w:tcPr>
          <w:p w14:paraId="520B0970"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11.81</w:t>
            </w:r>
          </w:p>
        </w:tc>
        <w:tc>
          <w:tcPr>
            <w:tcW w:w="563" w:type="pct"/>
            <w:shd w:val="clear" w:color="auto" w:fill="FFFFFF"/>
            <w:noWrap/>
            <w:vAlign w:val="center"/>
          </w:tcPr>
          <w:p w14:paraId="0C75E6C8"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color w:val="000000"/>
                <w:sz w:val="20"/>
                <w:szCs w:val="20"/>
                <w:lang w:bidi="ar"/>
              </w:rPr>
              <w:t>37.</w:t>
            </w:r>
            <w:r w:rsidRPr="00912973">
              <w:rPr>
                <w:rFonts w:ascii="Arial" w:eastAsia="SimSun" w:hAnsi="Arial" w:cs="Arial" w:hint="eastAsia"/>
                <w:color w:val="000000"/>
                <w:sz w:val="20"/>
                <w:szCs w:val="20"/>
                <w:lang w:eastAsia="zh-CN" w:bidi="ar"/>
              </w:rPr>
              <w:t>61</w:t>
            </w:r>
          </w:p>
        </w:tc>
        <w:tc>
          <w:tcPr>
            <w:tcW w:w="563" w:type="pct"/>
            <w:shd w:val="clear" w:color="auto" w:fill="FFFFFF"/>
            <w:noWrap/>
            <w:vAlign w:val="center"/>
          </w:tcPr>
          <w:p w14:paraId="22233903"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120.59</w:t>
            </w:r>
          </w:p>
        </w:tc>
        <w:tc>
          <w:tcPr>
            <w:tcW w:w="563" w:type="pct"/>
            <w:shd w:val="clear" w:color="auto" w:fill="FFFFFF"/>
            <w:noWrap/>
            <w:vAlign w:val="center"/>
          </w:tcPr>
          <w:p w14:paraId="3C4EDDF7"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10.99</w:t>
            </w:r>
          </w:p>
        </w:tc>
        <w:tc>
          <w:tcPr>
            <w:tcW w:w="473" w:type="pct"/>
            <w:shd w:val="clear" w:color="auto" w:fill="FFFFFF"/>
            <w:noWrap/>
            <w:vAlign w:val="center"/>
          </w:tcPr>
          <w:p w14:paraId="38A61736"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1</w:t>
            </w:r>
          </w:p>
        </w:tc>
        <w:tc>
          <w:tcPr>
            <w:tcW w:w="473" w:type="pct"/>
            <w:shd w:val="clear" w:color="auto" w:fill="FFFFFF"/>
            <w:noWrap/>
            <w:vAlign w:val="center"/>
          </w:tcPr>
          <w:p w14:paraId="56D53B39" w14:textId="77777777" w:rsidR="00AE7726" w:rsidRPr="00912973" w:rsidRDefault="001573CA">
            <w:pPr>
              <w:widowControl w:val="0"/>
              <w:suppressAutoHyphens/>
              <w:jc w:val="center"/>
              <w:textAlignment w:val="bottom"/>
              <w:rPr>
                <w:rFonts w:ascii="Arial" w:eastAsia="SimSun" w:hAnsi="Arial" w:cs="Arial"/>
                <w:color w:val="000000"/>
                <w:sz w:val="20"/>
                <w:szCs w:val="20"/>
                <w:lang w:eastAsia="zh-CN"/>
              </w:rPr>
            </w:pPr>
            <w:r w:rsidRPr="00912973">
              <w:rPr>
                <w:rFonts w:ascii="Arial" w:eastAsia="SimSun" w:hAnsi="Arial" w:cs="Arial" w:hint="eastAsia"/>
                <w:color w:val="000000"/>
                <w:sz w:val="20"/>
                <w:szCs w:val="20"/>
                <w:lang w:eastAsia="zh-CN" w:bidi="ar"/>
              </w:rPr>
              <w:t>0</w:t>
            </w:r>
          </w:p>
        </w:tc>
      </w:tr>
    </w:tbl>
    <w:p w14:paraId="3DC7D2E3" w14:textId="77777777" w:rsidR="00AE7726" w:rsidRPr="00912973" w:rsidRDefault="00AE7726">
      <w:pPr>
        <w:pStyle w:val="BioresourcesBody"/>
        <w:widowControl w:val="0"/>
        <w:suppressAutoHyphens/>
        <w:ind w:firstLineChars="200" w:firstLine="492"/>
        <w:rPr>
          <w:color w:val="1B1C21"/>
          <w:spacing w:val="6"/>
          <w:szCs w:val="21"/>
          <w:shd w:val="clear" w:color="auto" w:fill="FFFFFF"/>
          <w:lang w:eastAsia="zh-CN"/>
        </w:rPr>
      </w:pPr>
    </w:p>
    <w:bookmarkEnd w:id="15"/>
    <w:p w14:paraId="35F21340" w14:textId="643CEB1A" w:rsidR="00AE7726" w:rsidRPr="00912973" w:rsidRDefault="00615550">
      <w:pPr>
        <w:pStyle w:val="BioresourcesBody"/>
        <w:widowControl w:val="0"/>
        <w:suppressAutoHyphens/>
        <w:ind w:firstLine="0"/>
        <w:jc w:val="center"/>
      </w:pPr>
      <w:r>
        <w:rPr>
          <w:noProof/>
        </w:rPr>
        <w:drawing>
          <wp:inline distT="0" distB="0" distL="0" distR="0" wp14:anchorId="0D1D2201" wp14:editId="5AE6D316">
            <wp:extent cx="4401820" cy="3401695"/>
            <wp:effectExtent l="0" t="0" r="0" b="8255"/>
            <wp:docPr id="1373406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01820" cy="3401695"/>
                    </a:xfrm>
                    <a:prstGeom prst="rect">
                      <a:avLst/>
                    </a:prstGeom>
                    <a:noFill/>
                  </pic:spPr>
                </pic:pic>
              </a:graphicData>
            </a:graphic>
          </wp:inline>
        </w:drawing>
      </w:r>
    </w:p>
    <w:p w14:paraId="683809D9" w14:textId="77777777" w:rsidR="00902511" w:rsidRPr="00912973" w:rsidRDefault="00902511">
      <w:pPr>
        <w:pStyle w:val="Caption"/>
        <w:widowControl w:val="0"/>
        <w:suppressAutoHyphens/>
        <w:jc w:val="both"/>
        <w:rPr>
          <w:rFonts w:ascii="Arial" w:hAnsi="Arial" w:cs="Arial"/>
          <w:b/>
          <w:bCs/>
          <w:sz w:val="12"/>
          <w:szCs w:val="12"/>
        </w:rPr>
      </w:pPr>
    </w:p>
    <w:p w14:paraId="22D94E5A" w14:textId="0AFB5D54" w:rsidR="00AE7726" w:rsidRPr="00912973" w:rsidRDefault="001573CA">
      <w:pPr>
        <w:pStyle w:val="Caption"/>
        <w:widowControl w:val="0"/>
        <w:suppressAutoHyphens/>
        <w:jc w:val="both"/>
        <w:rPr>
          <w:rFonts w:ascii="Arial" w:hAnsi="Arial" w:cs="Arial"/>
          <w:lang w:eastAsia="zh-CN"/>
        </w:rPr>
      </w:pPr>
      <w:r w:rsidRPr="00912973">
        <w:rPr>
          <w:rFonts w:ascii="Arial" w:hAnsi="Arial" w:cs="Arial"/>
          <w:b/>
          <w:bCs/>
        </w:rPr>
        <w:t xml:space="preserve">Fig.  </w:t>
      </w:r>
      <w:r w:rsidRPr="00912973">
        <w:rPr>
          <w:rFonts w:ascii="Arial" w:hAnsi="Arial" w:cs="Arial" w:hint="eastAsia"/>
          <w:b/>
          <w:bCs/>
          <w:lang w:eastAsia="zh-CN"/>
        </w:rPr>
        <w:t>2</w:t>
      </w:r>
      <w:r w:rsidRPr="00912973">
        <w:rPr>
          <w:rFonts w:ascii="Arial" w:hAnsi="Arial" w:cs="Arial"/>
          <w:b/>
          <w:bCs/>
          <w:lang w:eastAsia="zh-CN"/>
        </w:rPr>
        <w:t>.</w:t>
      </w:r>
      <w:r w:rsidRPr="00912973">
        <w:rPr>
          <w:rFonts w:ascii="Arial" w:hAnsi="Arial" w:cs="Arial"/>
          <w:lang w:eastAsia="zh-CN"/>
        </w:rPr>
        <w:t xml:space="preserve"> Dormitory bed design evaluation criteria</w:t>
      </w:r>
    </w:p>
    <w:p w14:paraId="059F8CD8" w14:textId="77777777" w:rsidR="00AE7726" w:rsidRPr="00912973" w:rsidRDefault="00AE7726">
      <w:pPr>
        <w:widowControl w:val="0"/>
        <w:suppressAutoHyphens/>
        <w:rPr>
          <w:lang w:eastAsia="zh-CN"/>
        </w:rPr>
      </w:pPr>
    </w:p>
    <w:p w14:paraId="54EAEC25" w14:textId="77777777" w:rsidR="00AE7726" w:rsidRPr="00912973" w:rsidRDefault="001573CA">
      <w:pPr>
        <w:pStyle w:val="BioresourcesSectionSubheader"/>
        <w:widowControl w:val="0"/>
        <w:suppressAutoHyphens/>
        <w:rPr>
          <w:bCs/>
        </w:rPr>
      </w:pPr>
      <w:r w:rsidRPr="00912973">
        <w:rPr>
          <w:rFonts w:hint="eastAsia"/>
          <w:bCs/>
          <w:lang w:eastAsia="zh-CN"/>
        </w:rPr>
        <w:lastRenderedPageBreak/>
        <w:t>Obtaining ANP Weight</w:t>
      </w:r>
      <w:r w:rsidRPr="00912973">
        <w:rPr>
          <w:rFonts w:hint="eastAsia"/>
          <w:bCs/>
        </w:rPr>
        <w:t>s</w:t>
      </w:r>
    </w:p>
    <w:p w14:paraId="537231B0" w14:textId="77777777" w:rsidR="00AE7726" w:rsidRPr="00912973" w:rsidRDefault="001573CA">
      <w:pPr>
        <w:widowControl w:val="0"/>
        <w:suppressAutoHyphens/>
        <w:ind w:firstLineChars="292" w:firstLine="718"/>
        <w:jc w:val="both"/>
        <w:rPr>
          <w:spacing w:val="6"/>
          <w:szCs w:val="21"/>
          <w:shd w:val="clear" w:color="auto" w:fill="FFFFFF"/>
          <w:lang w:eastAsia="zh-CN"/>
        </w:rPr>
      </w:pPr>
      <w:r w:rsidRPr="00912973">
        <w:rPr>
          <w:rFonts w:eastAsia="PingFang SC-Regular"/>
          <w:spacing w:val="6"/>
          <w:szCs w:val="21"/>
          <w:shd w:val="clear" w:color="auto" w:fill="FFFFFF"/>
        </w:rPr>
        <w:t xml:space="preserve">A nine-member expert decision-making panel was established, consisting of two professors specializing in industrial design, one professional furniture designer, one furniture factory owner with over 20 years of manufacturing experience, one PhD candidate in industrial design, and four master’s students engaged in furniture design research. The ANP method was then applied to assess the influence relationships among the ten demand indicators filtered by the FKANO model. If more than half of the experts agreed that two indicators were interrelated, the relationship was assigned a value of “1”; otherwise, it was assigned a value of “0” to indicate no influence. The results are summarized in Table </w:t>
      </w:r>
      <w:r w:rsidRPr="00912973">
        <w:rPr>
          <w:rFonts w:hint="eastAsia"/>
          <w:spacing w:val="6"/>
          <w:szCs w:val="21"/>
          <w:shd w:val="clear" w:color="auto" w:fill="FFFFFF"/>
          <w:lang w:eastAsia="zh-CN"/>
        </w:rPr>
        <w:t>5</w:t>
      </w:r>
      <w:r w:rsidRPr="00912973">
        <w:rPr>
          <w:rFonts w:eastAsia="PingFang SC-Regular"/>
          <w:spacing w:val="6"/>
          <w:szCs w:val="21"/>
          <w:shd w:val="clear" w:color="auto" w:fill="FFFFFF"/>
        </w:rPr>
        <w:t>.</w:t>
      </w:r>
    </w:p>
    <w:p w14:paraId="5EE91C81" w14:textId="77777777" w:rsidR="00AE7726" w:rsidRPr="00912973" w:rsidRDefault="00AE7726">
      <w:pPr>
        <w:widowControl w:val="0"/>
        <w:suppressAutoHyphens/>
        <w:jc w:val="both"/>
        <w:rPr>
          <w:color w:val="1B1C21"/>
          <w:spacing w:val="6"/>
          <w:szCs w:val="21"/>
          <w:shd w:val="clear" w:color="auto" w:fill="FFFFFF"/>
          <w:lang w:eastAsia="zh-CN"/>
        </w:rPr>
      </w:pPr>
    </w:p>
    <w:p w14:paraId="2FF76C76" w14:textId="246525DA"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t xml:space="preserve">Table </w:t>
      </w:r>
      <w:r w:rsidRPr="00912973">
        <w:rPr>
          <w:rFonts w:ascii="Arial" w:hAnsi="Arial" w:cs="Arial" w:hint="eastAsia"/>
          <w:b/>
          <w:bCs/>
          <w:sz w:val="24"/>
          <w:szCs w:val="24"/>
          <w:lang w:eastAsia="zh-CN"/>
        </w:rPr>
        <w:t>5</w:t>
      </w:r>
      <w:r w:rsidRPr="00912973">
        <w:rPr>
          <w:rFonts w:ascii="Arial" w:hAnsi="Arial" w:cs="Arial"/>
          <w:b/>
          <w:bCs/>
          <w:sz w:val="24"/>
          <w:szCs w:val="24"/>
          <w:lang w:eastAsia="zh-CN"/>
        </w:rPr>
        <w:t>.</w:t>
      </w:r>
      <w:r w:rsidRPr="00912973">
        <w:rPr>
          <w:rFonts w:ascii="Arial" w:hAnsi="Arial" w:cs="Arial"/>
          <w:sz w:val="24"/>
          <w:szCs w:val="24"/>
          <w:lang w:eastAsia="zh-CN"/>
        </w:rPr>
        <w:t xml:space="preserve"> Influence Relationship Matrix</w:t>
      </w:r>
    </w:p>
    <w:tbl>
      <w:tblPr>
        <w:tblStyle w:val="TableGrid"/>
        <w:tblW w:w="5000" w:type="pct"/>
        <w:tblLook w:val="04A0" w:firstRow="1" w:lastRow="0" w:firstColumn="1" w:lastColumn="0" w:noHBand="0" w:noVBand="1"/>
      </w:tblPr>
      <w:tblGrid>
        <w:gridCol w:w="690"/>
        <w:gridCol w:w="968"/>
        <w:gridCol w:w="782"/>
        <w:gridCol w:w="770"/>
        <w:gridCol w:w="770"/>
        <w:gridCol w:w="770"/>
        <w:gridCol w:w="765"/>
        <w:gridCol w:w="765"/>
        <w:gridCol w:w="765"/>
        <w:gridCol w:w="794"/>
        <w:gridCol w:w="791"/>
      </w:tblGrid>
      <w:tr w:rsidR="00AE7726" w:rsidRPr="00912973" w14:paraId="62D5EE23" w14:textId="77777777">
        <w:trPr>
          <w:trHeight w:val="58"/>
        </w:trPr>
        <w:tc>
          <w:tcPr>
            <w:tcW w:w="399" w:type="pct"/>
            <w:shd w:val="clear" w:color="auto" w:fill="FFFFFF"/>
            <w:vAlign w:val="center"/>
          </w:tcPr>
          <w:p w14:paraId="4208BE6A" w14:textId="77777777" w:rsidR="00AE7726" w:rsidRPr="00912973" w:rsidRDefault="00AE7726">
            <w:pPr>
              <w:widowControl w:val="0"/>
              <w:suppressAutoHyphens/>
              <w:jc w:val="center"/>
              <w:rPr>
                <w:rFonts w:ascii="Arial" w:hAnsi="Arial" w:cs="Arial"/>
                <w:color w:val="000000"/>
                <w:sz w:val="20"/>
                <w:szCs w:val="20"/>
              </w:rPr>
            </w:pPr>
          </w:p>
        </w:tc>
        <w:tc>
          <w:tcPr>
            <w:tcW w:w="561" w:type="pct"/>
            <w:shd w:val="clear" w:color="auto" w:fill="FFFFFF"/>
            <w:vAlign w:val="center"/>
          </w:tcPr>
          <w:p w14:paraId="647DB04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 xml:space="preserve"> A</w:t>
            </w:r>
            <w:r w:rsidRPr="00912973">
              <w:rPr>
                <w:rFonts w:ascii="Arial" w:hAnsi="Arial" w:cs="Arial"/>
                <w:color w:val="000000"/>
                <w:sz w:val="20"/>
                <w:szCs w:val="20"/>
                <w:vertAlign w:val="subscript"/>
              </w:rPr>
              <w:t>1</w:t>
            </w:r>
          </w:p>
        </w:tc>
        <w:tc>
          <w:tcPr>
            <w:tcW w:w="453" w:type="pct"/>
            <w:shd w:val="clear" w:color="auto" w:fill="FFFFFF"/>
            <w:vAlign w:val="center"/>
          </w:tcPr>
          <w:p w14:paraId="44E0E12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A</w:t>
            </w:r>
            <w:r w:rsidRPr="00912973">
              <w:rPr>
                <w:rFonts w:ascii="Arial" w:hAnsi="Arial" w:cs="Arial"/>
                <w:color w:val="000000"/>
                <w:sz w:val="20"/>
                <w:szCs w:val="20"/>
                <w:vertAlign w:val="subscript"/>
              </w:rPr>
              <w:t>2</w:t>
            </w:r>
          </w:p>
        </w:tc>
        <w:tc>
          <w:tcPr>
            <w:tcW w:w="446" w:type="pct"/>
            <w:shd w:val="clear" w:color="auto" w:fill="FFFFFF"/>
            <w:vAlign w:val="center"/>
          </w:tcPr>
          <w:p w14:paraId="022B2A1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1</w:t>
            </w:r>
          </w:p>
        </w:tc>
        <w:tc>
          <w:tcPr>
            <w:tcW w:w="446" w:type="pct"/>
            <w:shd w:val="clear" w:color="auto" w:fill="FFFFFF"/>
            <w:vAlign w:val="center"/>
          </w:tcPr>
          <w:p w14:paraId="4CFB0E7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2</w:t>
            </w:r>
          </w:p>
        </w:tc>
        <w:tc>
          <w:tcPr>
            <w:tcW w:w="446" w:type="pct"/>
            <w:shd w:val="clear" w:color="auto" w:fill="FFFFFF"/>
            <w:vAlign w:val="center"/>
          </w:tcPr>
          <w:p w14:paraId="5667086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3</w:t>
            </w:r>
          </w:p>
        </w:tc>
        <w:tc>
          <w:tcPr>
            <w:tcW w:w="443" w:type="pct"/>
            <w:shd w:val="clear" w:color="auto" w:fill="FFFFFF"/>
            <w:vAlign w:val="center"/>
          </w:tcPr>
          <w:p w14:paraId="49BB57F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1</w:t>
            </w:r>
          </w:p>
        </w:tc>
        <w:tc>
          <w:tcPr>
            <w:tcW w:w="443" w:type="pct"/>
            <w:shd w:val="clear" w:color="auto" w:fill="FFFFFF"/>
            <w:vAlign w:val="center"/>
          </w:tcPr>
          <w:p w14:paraId="3329E60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2</w:t>
            </w:r>
          </w:p>
        </w:tc>
        <w:tc>
          <w:tcPr>
            <w:tcW w:w="443" w:type="pct"/>
            <w:shd w:val="clear" w:color="auto" w:fill="FFFFFF"/>
            <w:vAlign w:val="center"/>
          </w:tcPr>
          <w:p w14:paraId="6969C7A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3</w:t>
            </w:r>
          </w:p>
        </w:tc>
        <w:tc>
          <w:tcPr>
            <w:tcW w:w="460" w:type="pct"/>
            <w:shd w:val="clear" w:color="auto" w:fill="FFFFFF"/>
            <w:vAlign w:val="center"/>
          </w:tcPr>
          <w:p w14:paraId="1A1DEF5F"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D</w:t>
            </w:r>
            <w:r w:rsidRPr="00912973">
              <w:rPr>
                <w:rFonts w:ascii="Arial" w:hAnsi="Arial" w:cs="Arial"/>
                <w:color w:val="000000"/>
                <w:sz w:val="20"/>
                <w:szCs w:val="20"/>
                <w:vertAlign w:val="subscript"/>
              </w:rPr>
              <w:t>1</w:t>
            </w:r>
          </w:p>
        </w:tc>
        <w:tc>
          <w:tcPr>
            <w:tcW w:w="458" w:type="pct"/>
            <w:shd w:val="clear" w:color="auto" w:fill="FFFFFF"/>
            <w:vAlign w:val="center"/>
          </w:tcPr>
          <w:p w14:paraId="0974D9D8"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D</w:t>
            </w:r>
            <w:r w:rsidRPr="00912973">
              <w:rPr>
                <w:rFonts w:ascii="Arial" w:hAnsi="Arial" w:cs="Arial"/>
                <w:color w:val="000000"/>
                <w:sz w:val="20"/>
                <w:szCs w:val="20"/>
                <w:vertAlign w:val="subscript"/>
              </w:rPr>
              <w:t>2</w:t>
            </w:r>
          </w:p>
        </w:tc>
      </w:tr>
      <w:tr w:rsidR="00AE7726" w:rsidRPr="00912973" w14:paraId="1AB05F5D" w14:textId="77777777">
        <w:trPr>
          <w:trHeight w:val="58"/>
        </w:trPr>
        <w:tc>
          <w:tcPr>
            <w:tcW w:w="399" w:type="pct"/>
            <w:shd w:val="clear" w:color="auto" w:fill="FFFFFF"/>
            <w:vAlign w:val="center"/>
          </w:tcPr>
          <w:p w14:paraId="441D972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A</w:t>
            </w:r>
            <w:r w:rsidRPr="00912973">
              <w:rPr>
                <w:rFonts w:ascii="Arial" w:hAnsi="Arial" w:cs="Arial"/>
                <w:color w:val="000000"/>
                <w:sz w:val="20"/>
                <w:szCs w:val="20"/>
                <w:vertAlign w:val="subscript"/>
              </w:rPr>
              <w:t>1</w:t>
            </w:r>
          </w:p>
        </w:tc>
        <w:tc>
          <w:tcPr>
            <w:tcW w:w="561" w:type="pct"/>
            <w:shd w:val="clear" w:color="auto" w:fill="FFFFFF"/>
            <w:vAlign w:val="center"/>
          </w:tcPr>
          <w:p w14:paraId="3E3D406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53" w:type="pct"/>
            <w:shd w:val="clear" w:color="auto" w:fill="FFFFFF"/>
            <w:vAlign w:val="center"/>
          </w:tcPr>
          <w:p w14:paraId="4EDBE1C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6471FBB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03D1921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19DD44B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58A1A5E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4C655F3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6802767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60" w:type="pct"/>
            <w:shd w:val="clear" w:color="auto" w:fill="FFFFFF"/>
            <w:vAlign w:val="center"/>
          </w:tcPr>
          <w:p w14:paraId="41881AAF"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8" w:type="pct"/>
            <w:shd w:val="clear" w:color="auto" w:fill="FFFFFF"/>
            <w:vAlign w:val="center"/>
          </w:tcPr>
          <w:p w14:paraId="1D7488C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r>
      <w:tr w:rsidR="00AE7726" w:rsidRPr="00912973" w14:paraId="5764AE5F" w14:textId="77777777">
        <w:trPr>
          <w:trHeight w:val="58"/>
        </w:trPr>
        <w:tc>
          <w:tcPr>
            <w:tcW w:w="399" w:type="pct"/>
            <w:shd w:val="clear" w:color="auto" w:fill="FFFFFF"/>
            <w:vAlign w:val="center"/>
          </w:tcPr>
          <w:p w14:paraId="7B472C2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A</w:t>
            </w:r>
            <w:r w:rsidRPr="00912973">
              <w:rPr>
                <w:rFonts w:ascii="Arial" w:hAnsi="Arial" w:cs="Arial"/>
                <w:color w:val="000000"/>
                <w:sz w:val="20"/>
                <w:szCs w:val="20"/>
                <w:vertAlign w:val="subscript"/>
              </w:rPr>
              <w:t>2</w:t>
            </w:r>
          </w:p>
        </w:tc>
        <w:tc>
          <w:tcPr>
            <w:tcW w:w="561" w:type="pct"/>
            <w:shd w:val="clear" w:color="auto" w:fill="FFFFFF"/>
            <w:vAlign w:val="center"/>
          </w:tcPr>
          <w:p w14:paraId="7476BFC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53" w:type="pct"/>
            <w:shd w:val="clear" w:color="auto" w:fill="FFFFFF"/>
            <w:vAlign w:val="center"/>
          </w:tcPr>
          <w:p w14:paraId="0AA8BBE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063DF2E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119B405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0BFEF4B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4EFFA89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40F2751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308349A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60" w:type="pct"/>
            <w:shd w:val="clear" w:color="auto" w:fill="FFFFFF"/>
            <w:vAlign w:val="center"/>
          </w:tcPr>
          <w:p w14:paraId="37AD520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8" w:type="pct"/>
            <w:shd w:val="clear" w:color="auto" w:fill="FFFFFF"/>
            <w:vAlign w:val="center"/>
          </w:tcPr>
          <w:p w14:paraId="0F309F8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r>
      <w:tr w:rsidR="00AE7726" w:rsidRPr="00912973" w14:paraId="69E3E50E" w14:textId="77777777">
        <w:trPr>
          <w:trHeight w:val="239"/>
        </w:trPr>
        <w:tc>
          <w:tcPr>
            <w:tcW w:w="399" w:type="pct"/>
            <w:shd w:val="clear" w:color="auto" w:fill="FFFFFF"/>
            <w:vAlign w:val="center"/>
          </w:tcPr>
          <w:p w14:paraId="4C82526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1</w:t>
            </w:r>
          </w:p>
        </w:tc>
        <w:tc>
          <w:tcPr>
            <w:tcW w:w="561" w:type="pct"/>
            <w:shd w:val="clear" w:color="auto" w:fill="FFFFFF"/>
            <w:vAlign w:val="center"/>
          </w:tcPr>
          <w:p w14:paraId="3EA0BFE4"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3" w:type="pct"/>
            <w:shd w:val="clear" w:color="auto" w:fill="FFFFFF"/>
            <w:vAlign w:val="center"/>
          </w:tcPr>
          <w:p w14:paraId="37EE72AF"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51B269C8"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4490FF1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0995E7C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56E8698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2D25ED9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23176EA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60" w:type="pct"/>
            <w:shd w:val="clear" w:color="auto" w:fill="FFFFFF"/>
            <w:vAlign w:val="center"/>
          </w:tcPr>
          <w:p w14:paraId="54FCBF2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8" w:type="pct"/>
            <w:shd w:val="clear" w:color="auto" w:fill="FFFFFF"/>
            <w:vAlign w:val="center"/>
          </w:tcPr>
          <w:p w14:paraId="7F3D333F"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r>
      <w:tr w:rsidR="00AE7726" w:rsidRPr="00912973" w14:paraId="259DD087" w14:textId="77777777">
        <w:trPr>
          <w:trHeight w:val="239"/>
        </w:trPr>
        <w:tc>
          <w:tcPr>
            <w:tcW w:w="399" w:type="pct"/>
            <w:shd w:val="clear" w:color="auto" w:fill="FFFFFF"/>
            <w:vAlign w:val="center"/>
          </w:tcPr>
          <w:p w14:paraId="66D73CF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2</w:t>
            </w:r>
          </w:p>
        </w:tc>
        <w:tc>
          <w:tcPr>
            <w:tcW w:w="561" w:type="pct"/>
            <w:shd w:val="clear" w:color="auto" w:fill="FFFFFF"/>
            <w:vAlign w:val="center"/>
          </w:tcPr>
          <w:p w14:paraId="6A4A219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53" w:type="pct"/>
            <w:shd w:val="clear" w:color="auto" w:fill="FFFFFF"/>
            <w:vAlign w:val="center"/>
          </w:tcPr>
          <w:p w14:paraId="38F6E27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7259BAF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7765FB6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1E6B8E3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1F3CADE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75E928E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0CD3DF0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60" w:type="pct"/>
            <w:shd w:val="clear" w:color="auto" w:fill="FFFFFF"/>
            <w:vAlign w:val="center"/>
          </w:tcPr>
          <w:p w14:paraId="372085D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8" w:type="pct"/>
            <w:shd w:val="clear" w:color="auto" w:fill="FFFFFF"/>
            <w:vAlign w:val="center"/>
          </w:tcPr>
          <w:p w14:paraId="75BB183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r>
      <w:tr w:rsidR="00AE7726" w:rsidRPr="00912973" w14:paraId="6C9BC82A" w14:textId="77777777">
        <w:trPr>
          <w:trHeight w:val="239"/>
        </w:trPr>
        <w:tc>
          <w:tcPr>
            <w:tcW w:w="399" w:type="pct"/>
            <w:shd w:val="clear" w:color="auto" w:fill="FFFFFF"/>
            <w:vAlign w:val="center"/>
          </w:tcPr>
          <w:p w14:paraId="325581F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3</w:t>
            </w:r>
          </w:p>
        </w:tc>
        <w:tc>
          <w:tcPr>
            <w:tcW w:w="561" w:type="pct"/>
            <w:shd w:val="clear" w:color="auto" w:fill="FFFFFF"/>
            <w:vAlign w:val="center"/>
          </w:tcPr>
          <w:p w14:paraId="1567C00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3" w:type="pct"/>
            <w:shd w:val="clear" w:color="auto" w:fill="FFFFFF"/>
            <w:vAlign w:val="center"/>
          </w:tcPr>
          <w:p w14:paraId="483F1B4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3806058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5A0ECF4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0531C7D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61CBFA5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694FABC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307DD8C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60" w:type="pct"/>
            <w:shd w:val="clear" w:color="auto" w:fill="FFFFFF"/>
            <w:vAlign w:val="center"/>
          </w:tcPr>
          <w:p w14:paraId="66F1D17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8" w:type="pct"/>
            <w:shd w:val="clear" w:color="auto" w:fill="FFFFFF"/>
            <w:vAlign w:val="center"/>
          </w:tcPr>
          <w:p w14:paraId="65FE6CA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r>
      <w:tr w:rsidR="00AE7726" w:rsidRPr="00912973" w14:paraId="08FFACD1" w14:textId="77777777">
        <w:trPr>
          <w:trHeight w:val="239"/>
        </w:trPr>
        <w:tc>
          <w:tcPr>
            <w:tcW w:w="399" w:type="pct"/>
            <w:shd w:val="clear" w:color="auto" w:fill="FFFFFF"/>
            <w:vAlign w:val="center"/>
          </w:tcPr>
          <w:p w14:paraId="2F5AF09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1</w:t>
            </w:r>
          </w:p>
        </w:tc>
        <w:tc>
          <w:tcPr>
            <w:tcW w:w="561" w:type="pct"/>
            <w:shd w:val="clear" w:color="auto" w:fill="FFFFFF"/>
            <w:vAlign w:val="center"/>
          </w:tcPr>
          <w:p w14:paraId="4ECD8C8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53" w:type="pct"/>
            <w:shd w:val="clear" w:color="auto" w:fill="FFFFFF"/>
            <w:vAlign w:val="center"/>
          </w:tcPr>
          <w:p w14:paraId="3E94FA8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745CAF1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22B5E438"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3700EA5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392A2B8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21D578F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158DA2A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60" w:type="pct"/>
            <w:shd w:val="clear" w:color="auto" w:fill="FFFFFF"/>
            <w:vAlign w:val="center"/>
          </w:tcPr>
          <w:p w14:paraId="75A57FC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8" w:type="pct"/>
            <w:shd w:val="clear" w:color="auto" w:fill="FFFFFF"/>
            <w:vAlign w:val="center"/>
          </w:tcPr>
          <w:p w14:paraId="6923444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r>
      <w:tr w:rsidR="00AE7726" w:rsidRPr="00912973" w14:paraId="658ABD38" w14:textId="77777777">
        <w:trPr>
          <w:trHeight w:val="239"/>
        </w:trPr>
        <w:tc>
          <w:tcPr>
            <w:tcW w:w="399" w:type="pct"/>
            <w:shd w:val="clear" w:color="auto" w:fill="FFFFFF"/>
            <w:vAlign w:val="center"/>
          </w:tcPr>
          <w:p w14:paraId="539590E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2</w:t>
            </w:r>
          </w:p>
        </w:tc>
        <w:tc>
          <w:tcPr>
            <w:tcW w:w="561" w:type="pct"/>
            <w:shd w:val="clear" w:color="auto" w:fill="FFFFFF"/>
            <w:vAlign w:val="center"/>
          </w:tcPr>
          <w:p w14:paraId="2BE5235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3" w:type="pct"/>
            <w:shd w:val="clear" w:color="auto" w:fill="FFFFFF"/>
            <w:vAlign w:val="center"/>
          </w:tcPr>
          <w:p w14:paraId="1088D11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6BCB149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68E18A2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2F7E7F2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22E07B0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18DC3AB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53C57EC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60" w:type="pct"/>
            <w:shd w:val="clear" w:color="auto" w:fill="FFFFFF"/>
            <w:vAlign w:val="center"/>
          </w:tcPr>
          <w:p w14:paraId="5A9CB11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58" w:type="pct"/>
            <w:shd w:val="clear" w:color="auto" w:fill="FFFFFF"/>
            <w:vAlign w:val="center"/>
          </w:tcPr>
          <w:p w14:paraId="4843A12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r>
      <w:tr w:rsidR="00AE7726" w:rsidRPr="00912973" w14:paraId="538B0707" w14:textId="77777777">
        <w:trPr>
          <w:trHeight w:val="239"/>
        </w:trPr>
        <w:tc>
          <w:tcPr>
            <w:tcW w:w="399" w:type="pct"/>
            <w:shd w:val="clear" w:color="auto" w:fill="FFFFFF"/>
            <w:vAlign w:val="center"/>
          </w:tcPr>
          <w:p w14:paraId="1689FBF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3</w:t>
            </w:r>
          </w:p>
        </w:tc>
        <w:tc>
          <w:tcPr>
            <w:tcW w:w="561" w:type="pct"/>
            <w:shd w:val="clear" w:color="auto" w:fill="FFFFFF"/>
            <w:vAlign w:val="center"/>
          </w:tcPr>
          <w:p w14:paraId="469303E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3" w:type="pct"/>
            <w:shd w:val="clear" w:color="auto" w:fill="FFFFFF"/>
            <w:vAlign w:val="center"/>
          </w:tcPr>
          <w:p w14:paraId="110A577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54CB3FAF"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1456FE4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6865E49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27FFB69F"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180DC0F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62B076F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60" w:type="pct"/>
            <w:shd w:val="clear" w:color="auto" w:fill="FFFFFF"/>
            <w:vAlign w:val="center"/>
          </w:tcPr>
          <w:p w14:paraId="26D15E5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58" w:type="pct"/>
            <w:shd w:val="clear" w:color="auto" w:fill="FFFFFF"/>
            <w:vAlign w:val="center"/>
          </w:tcPr>
          <w:p w14:paraId="491C08D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r>
      <w:tr w:rsidR="00AE7726" w:rsidRPr="00912973" w14:paraId="0392BD2F" w14:textId="77777777">
        <w:trPr>
          <w:trHeight w:val="239"/>
        </w:trPr>
        <w:tc>
          <w:tcPr>
            <w:tcW w:w="399" w:type="pct"/>
            <w:shd w:val="clear" w:color="auto" w:fill="FFFFFF"/>
            <w:vAlign w:val="center"/>
          </w:tcPr>
          <w:p w14:paraId="17996DD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D</w:t>
            </w:r>
            <w:r w:rsidRPr="00912973">
              <w:rPr>
                <w:rFonts w:ascii="Arial" w:hAnsi="Arial" w:cs="Arial"/>
                <w:color w:val="000000"/>
                <w:sz w:val="20"/>
                <w:szCs w:val="20"/>
                <w:vertAlign w:val="subscript"/>
              </w:rPr>
              <w:t>1</w:t>
            </w:r>
          </w:p>
        </w:tc>
        <w:tc>
          <w:tcPr>
            <w:tcW w:w="561" w:type="pct"/>
            <w:shd w:val="clear" w:color="auto" w:fill="FFFFFF"/>
            <w:vAlign w:val="center"/>
          </w:tcPr>
          <w:p w14:paraId="74187459"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3" w:type="pct"/>
            <w:shd w:val="clear" w:color="auto" w:fill="FFFFFF"/>
            <w:vAlign w:val="center"/>
          </w:tcPr>
          <w:p w14:paraId="69347BF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1D84492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76F6831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6A106FE8"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13A2140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4BE787A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0C4C8244"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60" w:type="pct"/>
            <w:shd w:val="clear" w:color="auto" w:fill="FFFFFF"/>
            <w:vAlign w:val="center"/>
          </w:tcPr>
          <w:p w14:paraId="6E2E27B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58" w:type="pct"/>
            <w:shd w:val="clear" w:color="auto" w:fill="FFFFFF"/>
            <w:vAlign w:val="center"/>
          </w:tcPr>
          <w:p w14:paraId="7BB5ABF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r>
      <w:tr w:rsidR="00AE7726" w:rsidRPr="00912973" w14:paraId="45EA0D4A" w14:textId="77777777">
        <w:trPr>
          <w:trHeight w:val="58"/>
        </w:trPr>
        <w:tc>
          <w:tcPr>
            <w:tcW w:w="399" w:type="pct"/>
            <w:shd w:val="clear" w:color="auto" w:fill="FFFFFF"/>
            <w:vAlign w:val="center"/>
          </w:tcPr>
          <w:p w14:paraId="2F706C3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D</w:t>
            </w:r>
            <w:r w:rsidRPr="00912973">
              <w:rPr>
                <w:rFonts w:ascii="Arial" w:hAnsi="Arial" w:cs="Arial"/>
                <w:color w:val="000000"/>
                <w:sz w:val="20"/>
                <w:szCs w:val="20"/>
                <w:vertAlign w:val="subscript"/>
              </w:rPr>
              <w:t>2</w:t>
            </w:r>
          </w:p>
        </w:tc>
        <w:tc>
          <w:tcPr>
            <w:tcW w:w="561" w:type="pct"/>
            <w:shd w:val="clear" w:color="auto" w:fill="FFFFFF"/>
            <w:vAlign w:val="center"/>
          </w:tcPr>
          <w:p w14:paraId="06F395E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53" w:type="pct"/>
            <w:shd w:val="clear" w:color="auto" w:fill="FFFFFF"/>
            <w:vAlign w:val="center"/>
          </w:tcPr>
          <w:p w14:paraId="49C998C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55F7D5E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6" w:type="pct"/>
            <w:shd w:val="clear" w:color="auto" w:fill="FFFFFF"/>
            <w:vAlign w:val="center"/>
          </w:tcPr>
          <w:p w14:paraId="1FD6BCB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6" w:type="pct"/>
            <w:shd w:val="clear" w:color="auto" w:fill="FFFFFF"/>
            <w:vAlign w:val="center"/>
          </w:tcPr>
          <w:p w14:paraId="0C1192B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19373E98"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43" w:type="pct"/>
            <w:shd w:val="clear" w:color="auto" w:fill="FFFFFF"/>
            <w:vAlign w:val="center"/>
          </w:tcPr>
          <w:p w14:paraId="77691034"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43" w:type="pct"/>
            <w:shd w:val="clear" w:color="auto" w:fill="FFFFFF"/>
            <w:vAlign w:val="center"/>
          </w:tcPr>
          <w:p w14:paraId="149F839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c>
          <w:tcPr>
            <w:tcW w:w="460" w:type="pct"/>
            <w:shd w:val="clear" w:color="auto" w:fill="FFFFFF"/>
            <w:vAlign w:val="center"/>
          </w:tcPr>
          <w:p w14:paraId="4687221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8" w:type="pct"/>
            <w:shd w:val="clear" w:color="auto" w:fill="FFFFFF"/>
            <w:vAlign w:val="center"/>
          </w:tcPr>
          <w:p w14:paraId="493308E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0</w:t>
            </w:r>
          </w:p>
        </w:tc>
      </w:tr>
    </w:tbl>
    <w:p w14:paraId="3F0CBBA1" w14:textId="77777777" w:rsidR="00AE7726" w:rsidRPr="00912973" w:rsidRDefault="00AE7726">
      <w:pPr>
        <w:widowControl w:val="0"/>
        <w:suppressAutoHyphens/>
        <w:ind w:firstLineChars="200" w:firstLine="492"/>
        <w:rPr>
          <w:spacing w:val="6"/>
          <w:szCs w:val="21"/>
          <w:shd w:val="clear" w:color="auto" w:fill="FFFFFF"/>
          <w:lang w:eastAsia="zh-CN"/>
        </w:rPr>
      </w:pPr>
    </w:p>
    <w:p w14:paraId="6686F0F8" w14:textId="77777777" w:rsidR="00AE7726" w:rsidRDefault="001573CA">
      <w:pPr>
        <w:widowControl w:val="0"/>
        <w:suppressAutoHyphens/>
        <w:ind w:firstLineChars="292" w:firstLine="718"/>
        <w:rPr>
          <w:rFonts w:eastAsia="PingFang SC-Regular"/>
          <w:spacing w:val="6"/>
          <w:szCs w:val="21"/>
          <w:shd w:val="clear" w:color="auto" w:fill="FFFFFF"/>
        </w:rPr>
      </w:pPr>
      <w:r w:rsidRPr="00912973">
        <w:rPr>
          <w:rFonts w:eastAsia="PingFang SC-Regular"/>
          <w:spacing w:val="6"/>
          <w:szCs w:val="21"/>
          <w:shd w:val="clear" w:color="auto" w:fill="FFFFFF"/>
        </w:rPr>
        <w:t>The influence relationships determined by experts were input into the YAANP software to construct an ANP network structure model, as shown in Fig</w:t>
      </w:r>
      <w:r w:rsidRPr="00912973">
        <w:rPr>
          <w:rFonts w:eastAsia="PingFang SC-Regular" w:hint="eastAsia"/>
          <w:spacing w:val="6"/>
          <w:szCs w:val="21"/>
          <w:shd w:val="clear" w:color="auto" w:fill="FFFFFF"/>
        </w:rPr>
        <w:t>.</w:t>
      </w:r>
      <w:r w:rsidRPr="00912973">
        <w:rPr>
          <w:rFonts w:eastAsia="PingFang SC-Regular"/>
          <w:spacing w:val="6"/>
          <w:szCs w:val="21"/>
          <w:shd w:val="clear" w:color="auto" w:fill="FFFFFF"/>
        </w:rPr>
        <w:t xml:space="preserve"> </w:t>
      </w:r>
      <w:r w:rsidRPr="00912973">
        <w:rPr>
          <w:rFonts w:hint="eastAsia"/>
          <w:spacing w:val="6"/>
          <w:szCs w:val="21"/>
          <w:shd w:val="clear" w:color="auto" w:fill="FFFFFF"/>
          <w:lang w:eastAsia="zh-CN"/>
        </w:rPr>
        <w:t>3</w:t>
      </w:r>
      <w:r w:rsidRPr="00912973">
        <w:rPr>
          <w:rFonts w:eastAsia="PingFang SC-Regular" w:hint="eastAsia"/>
          <w:spacing w:val="6"/>
          <w:szCs w:val="21"/>
          <w:shd w:val="clear" w:color="auto" w:fill="FFFFFF"/>
        </w:rPr>
        <w:t>.</w:t>
      </w:r>
    </w:p>
    <w:p w14:paraId="03D73317" w14:textId="77777777" w:rsidR="00615550" w:rsidRPr="00912973" w:rsidRDefault="00615550">
      <w:pPr>
        <w:widowControl w:val="0"/>
        <w:suppressAutoHyphens/>
        <w:ind w:firstLineChars="292" w:firstLine="718"/>
        <w:rPr>
          <w:spacing w:val="6"/>
          <w:szCs w:val="21"/>
          <w:shd w:val="clear" w:color="auto" w:fill="FFFFFF"/>
          <w:lang w:eastAsia="zh-CN"/>
        </w:rPr>
      </w:pPr>
    </w:p>
    <w:p w14:paraId="19BEF4AD" w14:textId="677650AD" w:rsidR="00AE7726" w:rsidRPr="00912973" w:rsidRDefault="00615550" w:rsidP="00615550">
      <w:pPr>
        <w:widowControl w:val="0"/>
        <w:suppressAutoHyphens/>
        <w:jc w:val="center"/>
      </w:pPr>
      <w:r>
        <w:rPr>
          <w:noProof/>
        </w:rPr>
        <w:drawing>
          <wp:inline distT="0" distB="0" distL="0" distR="0" wp14:anchorId="5092F09F" wp14:editId="7BCFA192">
            <wp:extent cx="3377565" cy="2444750"/>
            <wp:effectExtent l="0" t="0" r="0" b="0"/>
            <wp:docPr id="1148561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77565" cy="2444750"/>
                    </a:xfrm>
                    <a:prstGeom prst="rect">
                      <a:avLst/>
                    </a:prstGeom>
                    <a:noFill/>
                  </pic:spPr>
                </pic:pic>
              </a:graphicData>
            </a:graphic>
          </wp:inline>
        </w:drawing>
      </w:r>
    </w:p>
    <w:p w14:paraId="5F58DE13" w14:textId="77777777" w:rsidR="00902511" w:rsidRPr="00912973" w:rsidRDefault="00902511">
      <w:pPr>
        <w:pStyle w:val="Caption"/>
        <w:widowControl w:val="0"/>
        <w:suppressAutoHyphens/>
        <w:rPr>
          <w:rFonts w:ascii="Arial" w:hAnsi="Arial" w:cs="Arial"/>
          <w:b/>
          <w:bCs/>
          <w:sz w:val="12"/>
          <w:szCs w:val="12"/>
        </w:rPr>
      </w:pPr>
    </w:p>
    <w:p w14:paraId="4DBD5EEC" w14:textId="5769F210" w:rsidR="00AE7726" w:rsidRPr="00912973" w:rsidRDefault="001573CA">
      <w:pPr>
        <w:pStyle w:val="Caption"/>
        <w:widowControl w:val="0"/>
        <w:suppressAutoHyphens/>
        <w:rPr>
          <w:rFonts w:ascii="Arial" w:hAnsi="Arial" w:cs="Arial"/>
          <w:lang w:eastAsia="zh-CN"/>
        </w:rPr>
      </w:pPr>
      <w:r w:rsidRPr="00912973">
        <w:rPr>
          <w:rFonts w:ascii="Arial" w:hAnsi="Arial" w:cs="Arial"/>
          <w:b/>
          <w:bCs/>
        </w:rPr>
        <w:t xml:space="preserve">Fig. </w:t>
      </w:r>
      <w:r w:rsidRPr="00912973">
        <w:rPr>
          <w:rFonts w:ascii="Arial" w:hAnsi="Arial" w:cs="Arial" w:hint="eastAsia"/>
          <w:b/>
          <w:bCs/>
          <w:lang w:eastAsia="zh-CN"/>
        </w:rPr>
        <w:t>3</w:t>
      </w:r>
      <w:r w:rsidRPr="00912973">
        <w:rPr>
          <w:rFonts w:ascii="Arial" w:hAnsi="Arial" w:cs="Arial"/>
          <w:b/>
          <w:bCs/>
          <w:lang w:eastAsia="zh-CN"/>
        </w:rPr>
        <w:t>.</w:t>
      </w:r>
      <w:r w:rsidRPr="00912973">
        <w:rPr>
          <w:rFonts w:ascii="Arial" w:hAnsi="Arial" w:cs="Arial"/>
          <w:lang w:eastAsia="zh-CN"/>
        </w:rPr>
        <w:t xml:space="preserve"> Network structure model</w:t>
      </w:r>
    </w:p>
    <w:p w14:paraId="74EF67E9" w14:textId="77777777" w:rsidR="00AE7726" w:rsidRPr="00912973" w:rsidRDefault="00AE7726">
      <w:pPr>
        <w:widowControl w:val="0"/>
        <w:suppressAutoHyphens/>
        <w:rPr>
          <w:lang w:eastAsia="zh-CN"/>
        </w:rPr>
      </w:pPr>
    </w:p>
    <w:p w14:paraId="1F72503B" w14:textId="3A8E106C" w:rsidR="00AE7726" w:rsidRPr="00912973" w:rsidRDefault="001573CA">
      <w:pPr>
        <w:widowControl w:val="0"/>
        <w:suppressAutoHyphens/>
        <w:ind w:firstLineChars="292" w:firstLine="718"/>
        <w:jc w:val="both"/>
        <w:rPr>
          <w:spacing w:val="6"/>
          <w:szCs w:val="21"/>
          <w:shd w:val="clear" w:color="auto" w:fill="FFFFFF"/>
          <w:lang w:eastAsia="zh-CN"/>
        </w:rPr>
      </w:pPr>
      <w:r w:rsidRPr="00912973">
        <w:rPr>
          <w:rFonts w:eastAsia="PingFang SC-Regular"/>
          <w:spacing w:val="6"/>
          <w:szCs w:val="21"/>
          <w:shd w:val="clear" w:color="auto" w:fill="FFFFFF"/>
        </w:rPr>
        <w:t>Based on the constructed network structure model, the expert decision-making panel was reconvened to establish judgment matrices for the importance of indicators using the 1</w:t>
      </w:r>
      <w:r w:rsidR="00902511" w:rsidRPr="00912973">
        <w:rPr>
          <w:rFonts w:eastAsia="PingFang SC-Regular"/>
          <w:spacing w:val="6"/>
          <w:szCs w:val="21"/>
          <w:shd w:val="clear" w:color="auto" w:fill="FFFFFF"/>
        </w:rPr>
        <w:t xml:space="preserve"> to </w:t>
      </w:r>
      <w:r w:rsidRPr="00912973">
        <w:rPr>
          <w:rFonts w:eastAsia="PingFang SC-Regular"/>
          <w:spacing w:val="6"/>
          <w:szCs w:val="21"/>
          <w:shd w:val="clear" w:color="auto" w:fill="FFFFFF"/>
        </w:rPr>
        <w:t xml:space="preserve">9 scaling method. The weights of each matrix were then calculated. Subsequently, an unweighted supermatrix was constructed (Table </w:t>
      </w:r>
      <w:r w:rsidRPr="00912973">
        <w:rPr>
          <w:rFonts w:hint="eastAsia"/>
          <w:spacing w:val="6"/>
          <w:szCs w:val="21"/>
          <w:shd w:val="clear" w:color="auto" w:fill="FFFFFF"/>
          <w:lang w:eastAsia="zh-CN"/>
        </w:rPr>
        <w:t>6</w:t>
      </w:r>
      <w:r w:rsidRPr="00912973">
        <w:rPr>
          <w:rFonts w:eastAsia="PingFang SC-Regular"/>
          <w:spacing w:val="6"/>
          <w:szCs w:val="21"/>
          <w:shd w:val="clear" w:color="auto" w:fill="FFFFFF"/>
        </w:rPr>
        <w:t>), illustrating the interdependencies among the indicators.</w:t>
      </w:r>
    </w:p>
    <w:p w14:paraId="6B412373" w14:textId="16782FCC"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lastRenderedPageBreak/>
        <w:t xml:space="preserve">Table </w:t>
      </w:r>
      <w:r w:rsidRPr="00912973">
        <w:rPr>
          <w:rFonts w:ascii="Arial" w:hAnsi="Arial" w:cs="Arial" w:hint="eastAsia"/>
          <w:b/>
          <w:bCs/>
          <w:sz w:val="24"/>
          <w:szCs w:val="24"/>
          <w:lang w:eastAsia="zh-CN"/>
        </w:rPr>
        <w:t>6</w:t>
      </w:r>
      <w:r w:rsidRPr="00912973">
        <w:rPr>
          <w:rFonts w:ascii="Arial" w:hAnsi="Arial" w:cs="Arial"/>
          <w:b/>
          <w:bCs/>
          <w:sz w:val="24"/>
          <w:szCs w:val="24"/>
          <w:lang w:eastAsia="zh-CN"/>
        </w:rPr>
        <w:t>.</w:t>
      </w:r>
      <w:r w:rsidRPr="00912973">
        <w:rPr>
          <w:rFonts w:ascii="Arial" w:hAnsi="Arial" w:cs="Arial"/>
          <w:sz w:val="24"/>
          <w:szCs w:val="24"/>
          <w:lang w:eastAsia="zh-CN"/>
        </w:rPr>
        <w:t xml:space="preserve"> Unweighted Hyper-matrix</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0"/>
        <w:gridCol w:w="502"/>
        <w:gridCol w:w="801"/>
        <w:gridCol w:w="501"/>
        <w:gridCol w:w="801"/>
        <w:gridCol w:w="801"/>
        <w:gridCol w:w="801"/>
        <w:gridCol w:w="801"/>
        <w:gridCol w:w="801"/>
        <w:gridCol w:w="801"/>
        <w:gridCol w:w="799"/>
        <w:gridCol w:w="801"/>
      </w:tblGrid>
      <w:tr w:rsidR="00AE7726" w:rsidRPr="00912973" w14:paraId="4108E43E" w14:textId="77777777">
        <w:trPr>
          <w:trHeight w:val="58"/>
          <w:jc w:val="center"/>
        </w:trPr>
        <w:tc>
          <w:tcPr>
            <w:tcW w:w="534" w:type="pct"/>
            <w:gridSpan w:val="2"/>
            <w:vMerge w:val="restart"/>
            <w:shd w:val="clear" w:color="auto" w:fill="FFFFFF"/>
            <w:noWrap/>
            <w:vAlign w:val="center"/>
          </w:tcPr>
          <w:p w14:paraId="3CF9F1C8" w14:textId="77777777" w:rsidR="00AE7726" w:rsidRPr="00912973" w:rsidRDefault="00AE7726">
            <w:pPr>
              <w:widowControl w:val="0"/>
              <w:suppressAutoHyphens/>
              <w:jc w:val="center"/>
              <w:rPr>
                <w:rFonts w:ascii="Arial" w:eastAsia="SimSun" w:hAnsi="Arial" w:cs="Arial"/>
                <w:color w:val="000000"/>
                <w:sz w:val="20"/>
                <w:szCs w:val="20"/>
              </w:rPr>
            </w:pPr>
          </w:p>
        </w:tc>
        <w:tc>
          <w:tcPr>
            <w:tcW w:w="754" w:type="pct"/>
            <w:gridSpan w:val="2"/>
            <w:shd w:val="clear" w:color="000000" w:fill="FFFFFF"/>
            <w:noWrap/>
            <w:vAlign w:val="center"/>
          </w:tcPr>
          <w:p w14:paraId="5BBD5B00"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Safety (A)</w:t>
            </w:r>
          </w:p>
        </w:tc>
        <w:tc>
          <w:tcPr>
            <w:tcW w:w="1392" w:type="pct"/>
            <w:gridSpan w:val="3"/>
            <w:shd w:val="clear" w:color="000000" w:fill="FFFFFF"/>
            <w:noWrap/>
            <w:vAlign w:val="center"/>
          </w:tcPr>
          <w:p w14:paraId="0A58E492"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Function (B)</w:t>
            </w:r>
          </w:p>
        </w:tc>
        <w:tc>
          <w:tcPr>
            <w:tcW w:w="1392" w:type="pct"/>
            <w:gridSpan w:val="3"/>
            <w:shd w:val="clear" w:color="000000" w:fill="FFFFFF"/>
            <w:noWrap/>
            <w:vAlign w:val="center"/>
          </w:tcPr>
          <w:p w14:paraId="0F457927"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Sustainability (C)</w:t>
            </w:r>
          </w:p>
        </w:tc>
        <w:tc>
          <w:tcPr>
            <w:tcW w:w="927" w:type="pct"/>
            <w:gridSpan w:val="2"/>
            <w:shd w:val="clear" w:color="000000" w:fill="FFFFFF"/>
            <w:noWrap/>
            <w:vAlign w:val="center"/>
          </w:tcPr>
          <w:p w14:paraId="774584E9"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Aesthetic (D)</w:t>
            </w:r>
          </w:p>
        </w:tc>
      </w:tr>
      <w:tr w:rsidR="00AE7726" w:rsidRPr="00912973" w14:paraId="0D7C1C05" w14:textId="77777777">
        <w:trPr>
          <w:trHeight w:val="58"/>
          <w:jc w:val="center"/>
        </w:trPr>
        <w:tc>
          <w:tcPr>
            <w:tcW w:w="534" w:type="pct"/>
            <w:gridSpan w:val="2"/>
            <w:vMerge/>
            <w:shd w:val="clear" w:color="auto" w:fill="FFFFFF"/>
            <w:noWrap/>
            <w:vAlign w:val="center"/>
          </w:tcPr>
          <w:p w14:paraId="0D28F345" w14:textId="77777777" w:rsidR="00AE7726" w:rsidRPr="00912973" w:rsidRDefault="00AE7726">
            <w:pPr>
              <w:widowControl w:val="0"/>
              <w:suppressAutoHyphens/>
              <w:jc w:val="center"/>
              <w:rPr>
                <w:rFonts w:ascii="Arial" w:eastAsia="SimSun" w:hAnsi="Arial" w:cs="Arial"/>
                <w:color w:val="000000"/>
                <w:sz w:val="20"/>
                <w:szCs w:val="20"/>
              </w:rPr>
            </w:pPr>
          </w:p>
        </w:tc>
        <w:tc>
          <w:tcPr>
            <w:tcW w:w="464" w:type="pct"/>
            <w:shd w:val="clear" w:color="000000" w:fill="FFFFFF"/>
            <w:noWrap/>
            <w:vAlign w:val="center"/>
          </w:tcPr>
          <w:p w14:paraId="77096240"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w:t>
            </w:r>
            <w:r w:rsidRPr="00912973">
              <w:rPr>
                <w:rFonts w:ascii="Arial" w:eastAsia="SimSun" w:hAnsi="Arial" w:cs="Arial"/>
                <w:color w:val="000000"/>
                <w:sz w:val="20"/>
                <w:szCs w:val="20"/>
                <w:vertAlign w:val="subscript"/>
                <w:lang w:bidi="ar"/>
              </w:rPr>
              <w:t>1</w:t>
            </w:r>
          </w:p>
        </w:tc>
        <w:tc>
          <w:tcPr>
            <w:tcW w:w="290" w:type="pct"/>
            <w:shd w:val="clear" w:color="000000" w:fill="FFFFFF"/>
            <w:noWrap/>
            <w:vAlign w:val="center"/>
          </w:tcPr>
          <w:p w14:paraId="3E0B1654"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w:t>
            </w:r>
            <w:r w:rsidRPr="00912973">
              <w:rPr>
                <w:rFonts w:ascii="Arial" w:eastAsia="SimSun" w:hAnsi="Arial" w:cs="Arial"/>
                <w:color w:val="000000"/>
                <w:sz w:val="20"/>
                <w:szCs w:val="20"/>
                <w:vertAlign w:val="subscript"/>
                <w:lang w:bidi="ar"/>
              </w:rPr>
              <w:t>2</w:t>
            </w:r>
          </w:p>
        </w:tc>
        <w:tc>
          <w:tcPr>
            <w:tcW w:w="464" w:type="pct"/>
            <w:shd w:val="clear" w:color="000000" w:fill="FFFFFF"/>
            <w:noWrap/>
            <w:vAlign w:val="center"/>
          </w:tcPr>
          <w:p w14:paraId="4A646FB4"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rPr>
              <w:t>B</w:t>
            </w:r>
            <w:r w:rsidRPr="00912973">
              <w:rPr>
                <w:rFonts w:ascii="Arial" w:eastAsia="SimSun" w:hAnsi="Arial" w:cs="Arial"/>
                <w:color w:val="000000"/>
                <w:sz w:val="20"/>
                <w:szCs w:val="20"/>
                <w:vertAlign w:val="subscript"/>
              </w:rPr>
              <w:t>1</w:t>
            </w:r>
          </w:p>
        </w:tc>
        <w:tc>
          <w:tcPr>
            <w:tcW w:w="464" w:type="pct"/>
            <w:shd w:val="clear" w:color="000000" w:fill="FFFFFF"/>
            <w:noWrap/>
            <w:vAlign w:val="center"/>
          </w:tcPr>
          <w:p w14:paraId="0A1E2868"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rPr>
              <w:t>B</w:t>
            </w:r>
            <w:r w:rsidRPr="00912973">
              <w:rPr>
                <w:rFonts w:ascii="Arial" w:eastAsia="SimSun" w:hAnsi="Arial" w:cs="Arial"/>
                <w:color w:val="000000"/>
                <w:sz w:val="20"/>
                <w:szCs w:val="20"/>
                <w:vertAlign w:val="subscript"/>
              </w:rPr>
              <w:t>2</w:t>
            </w:r>
          </w:p>
        </w:tc>
        <w:tc>
          <w:tcPr>
            <w:tcW w:w="464" w:type="pct"/>
            <w:shd w:val="clear" w:color="000000" w:fill="FFFFFF"/>
            <w:noWrap/>
            <w:vAlign w:val="center"/>
          </w:tcPr>
          <w:p w14:paraId="4200D35B"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B</w:t>
            </w:r>
            <w:r w:rsidRPr="00912973">
              <w:rPr>
                <w:rFonts w:ascii="Arial" w:eastAsia="SimSun" w:hAnsi="Arial" w:cs="Arial"/>
                <w:color w:val="000000"/>
                <w:sz w:val="20"/>
                <w:szCs w:val="20"/>
                <w:vertAlign w:val="subscript"/>
                <w:lang w:bidi="ar"/>
              </w:rPr>
              <w:t>3</w:t>
            </w:r>
          </w:p>
        </w:tc>
        <w:tc>
          <w:tcPr>
            <w:tcW w:w="464" w:type="pct"/>
            <w:shd w:val="clear" w:color="000000" w:fill="FFFFFF"/>
            <w:noWrap/>
            <w:vAlign w:val="center"/>
          </w:tcPr>
          <w:p w14:paraId="34B91F07"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1</w:t>
            </w:r>
          </w:p>
        </w:tc>
        <w:tc>
          <w:tcPr>
            <w:tcW w:w="464" w:type="pct"/>
            <w:shd w:val="clear" w:color="000000" w:fill="FFFFFF"/>
            <w:noWrap/>
            <w:vAlign w:val="center"/>
          </w:tcPr>
          <w:p w14:paraId="3CE828A2"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2</w:t>
            </w:r>
          </w:p>
        </w:tc>
        <w:tc>
          <w:tcPr>
            <w:tcW w:w="464" w:type="pct"/>
            <w:shd w:val="clear" w:color="000000" w:fill="FFFFFF"/>
            <w:noWrap/>
            <w:vAlign w:val="center"/>
          </w:tcPr>
          <w:p w14:paraId="316BA791"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3</w:t>
            </w:r>
          </w:p>
        </w:tc>
        <w:tc>
          <w:tcPr>
            <w:tcW w:w="463" w:type="pct"/>
            <w:shd w:val="clear" w:color="000000" w:fill="FFFFFF"/>
            <w:noWrap/>
            <w:vAlign w:val="center"/>
          </w:tcPr>
          <w:p w14:paraId="0A0841EB"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r w:rsidRPr="00912973">
              <w:rPr>
                <w:rFonts w:ascii="Arial" w:eastAsia="SimSun" w:hAnsi="Arial" w:cs="Arial"/>
                <w:color w:val="000000"/>
                <w:sz w:val="20"/>
                <w:szCs w:val="20"/>
                <w:vertAlign w:val="subscript"/>
                <w:lang w:bidi="ar"/>
              </w:rPr>
              <w:t>1</w:t>
            </w:r>
          </w:p>
        </w:tc>
        <w:tc>
          <w:tcPr>
            <w:tcW w:w="464" w:type="pct"/>
            <w:shd w:val="clear" w:color="000000" w:fill="FFFFFF"/>
            <w:noWrap/>
            <w:vAlign w:val="center"/>
          </w:tcPr>
          <w:p w14:paraId="79D5787C"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r w:rsidRPr="00912973">
              <w:rPr>
                <w:rFonts w:ascii="Arial" w:eastAsia="SimSun" w:hAnsi="Arial" w:cs="Arial"/>
                <w:color w:val="000000"/>
                <w:sz w:val="20"/>
                <w:szCs w:val="20"/>
                <w:vertAlign w:val="subscript"/>
                <w:lang w:bidi="ar"/>
              </w:rPr>
              <w:t>2</w:t>
            </w:r>
          </w:p>
        </w:tc>
      </w:tr>
      <w:tr w:rsidR="00AE7726" w:rsidRPr="00912973" w14:paraId="53F37AC9" w14:textId="77777777">
        <w:trPr>
          <w:trHeight w:val="58"/>
          <w:jc w:val="center"/>
        </w:trPr>
        <w:tc>
          <w:tcPr>
            <w:tcW w:w="243" w:type="pct"/>
            <w:vMerge w:val="restart"/>
            <w:shd w:val="clear" w:color="000000" w:fill="FFFFFF"/>
            <w:vAlign w:val="center"/>
          </w:tcPr>
          <w:p w14:paraId="6D4B9FBD"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w:t>
            </w:r>
          </w:p>
        </w:tc>
        <w:tc>
          <w:tcPr>
            <w:tcW w:w="291" w:type="pct"/>
            <w:shd w:val="clear" w:color="000000" w:fill="FFFFFF"/>
            <w:noWrap/>
            <w:vAlign w:val="center"/>
          </w:tcPr>
          <w:p w14:paraId="093C1125"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w:t>
            </w:r>
            <w:r w:rsidRPr="00912973">
              <w:rPr>
                <w:rFonts w:ascii="Arial" w:eastAsia="SimSun" w:hAnsi="Arial" w:cs="Arial"/>
                <w:color w:val="000000"/>
                <w:sz w:val="20"/>
                <w:szCs w:val="20"/>
                <w:vertAlign w:val="subscript"/>
                <w:lang w:bidi="ar"/>
              </w:rPr>
              <w:t>1</w:t>
            </w:r>
          </w:p>
        </w:tc>
        <w:tc>
          <w:tcPr>
            <w:tcW w:w="464" w:type="pct"/>
            <w:shd w:val="clear" w:color="auto" w:fill="FFFFFF"/>
            <w:noWrap/>
            <w:vAlign w:val="center"/>
          </w:tcPr>
          <w:p w14:paraId="606A791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290" w:type="pct"/>
            <w:shd w:val="clear" w:color="auto" w:fill="FFFFFF"/>
            <w:noWrap/>
            <w:vAlign w:val="center"/>
          </w:tcPr>
          <w:p w14:paraId="6FB4D147"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06CD942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0.233</w:t>
            </w:r>
          </w:p>
        </w:tc>
        <w:tc>
          <w:tcPr>
            <w:tcW w:w="464" w:type="pct"/>
            <w:shd w:val="clear" w:color="auto" w:fill="FFFFFF"/>
            <w:noWrap/>
            <w:vAlign w:val="center"/>
          </w:tcPr>
          <w:p w14:paraId="17B912F4"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rPr>
              <w:t>0</w:t>
            </w:r>
          </w:p>
        </w:tc>
        <w:tc>
          <w:tcPr>
            <w:tcW w:w="464" w:type="pct"/>
            <w:shd w:val="clear" w:color="auto" w:fill="FFFFFF"/>
            <w:noWrap/>
            <w:vAlign w:val="center"/>
          </w:tcPr>
          <w:p w14:paraId="3218E75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464" w:type="pct"/>
            <w:shd w:val="clear" w:color="auto" w:fill="FFFFFF"/>
            <w:noWrap/>
            <w:vAlign w:val="center"/>
          </w:tcPr>
          <w:p w14:paraId="0070DAF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464" w:type="pct"/>
            <w:shd w:val="clear" w:color="auto" w:fill="FFFFFF"/>
            <w:noWrap/>
            <w:vAlign w:val="center"/>
          </w:tcPr>
          <w:p w14:paraId="048DED9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464" w:type="pct"/>
            <w:shd w:val="clear" w:color="auto" w:fill="FFFFFF"/>
            <w:noWrap/>
            <w:vAlign w:val="center"/>
          </w:tcPr>
          <w:p w14:paraId="53E0468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463" w:type="pct"/>
            <w:shd w:val="clear" w:color="auto" w:fill="FFFFFF"/>
            <w:noWrap/>
            <w:vAlign w:val="center"/>
          </w:tcPr>
          <w:p w14:paraId="5DFE360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0.641</w:t>
            </w:r>
          </w:p>
        </w:tc>
        <w:tc>
          <w:tcPr>
            <w:tcW w:w="464" w:type="pct"/>
            <w:shd w:val="clear" w:color="auto" w:fill="FFFFFF"/>
            <w:noWrap/>
            <w:vAlign w:val="center"/>
          </w:tcPr>
          <w:p w14:paraId="7C6BF06D"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r>
      <w:tr w:rsidR="00AE7726" w:rsidRPr="00912973" w14:paraId="18432C08" w14:textId="77777777">
        <w:trPr>
          <w:trHeight w:val="58"/>
          <w:jc w:val="center"/>
        </w:trPr>
        <w:tc>
          <w:tcPr>
            <w:tcW w:w="243" w:type="pct"/>
            <w:vMerge/>
            <w:shd w:val="clear" w:color="000000" w:fill="FFFFFF"/>
            <w:vAlign w:val="center"/>
          </w:tcPr>
          <w:p w14:paraId="3EBA4E28" w14:textId="77777777" w:rsidR="00AE7726" w:rsidRPr="00912973" w:rsidRDefault="00AE7726">
            <w:pPr>
              <w:widowControl w:val="0"/>
              <w:suppressAutoHyphens/>
              <w:jc w:val="center"/>
              <w:rPr>
                <w:rFonts w:ascii="Arial" w:eastAsia="SimSun" w:hAnsi="Arial" w:cs="Arial"/>
                <w:color w:val="000000"/>
                <w:sz w:val="20"/>
                <w:szCs w:val="20"/>
              </w:rPr>
            </w:pPr>
          </w:p>
        </w:tc>
        <w:tc>
          <w:tcPr>
            <w:tcW w:w="291" w:type="pct"/>
            <w:shd w:val="clear" w:color="000000" w:fill="FFFFFF"/>
            <w:noWrap/>
            <w:vAlign w:val="center"/>
          </w:tcPr>
          <w:p w14:paraId="0C5525E8"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w:t>
            </w:r>
            <w:r w:rsidRPr="00912973">
              <w:rPr>
                <w:rFonts w:ascii="Arial" w:eastAsia="SimSun" w:hAnsi="Arial" w:cs="Arial"/>
                <w:color w:val="000000"/>
                <w:sz w:val="20"/>
                <w:szCs w:val="20"/>
                <w:vertAlign w:val="subscript"/>
                <w:lang w:bidi="ar"/>
              </w:rPr>
              <w:t>2</w:t>
            </w:r>
          </w:p>
        </w:tc>
        <w:tc>
          <w:tcPr>
            <w:tcW w:w="464" w:type="pct"/>
            <w:shd w:val="clear" w:color="auto" w:fill="FFFFFF"/>
            <w:noWrap/>
            <w:vAlign w:val="center"/>
          </w:tcPr>
          <w:p w14:paraId="399BF2C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290" w:type="pct"/>
            <w:shd w:val="clear" w:color="auto" w:fill="FFFFFF"/>
            <w:noWrap/>
            <w:vAlign w:val="center"/>
          </w:tcPr>
          <w:p w14:paraId="2EBE5AD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57AEF48B"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0.767</w:t>
            </w:r>
          </w:p>
        </w:tc>
        <w:tc>
          <w:tcPr>
            <w:tcW w:w="464" w:type="pct"/>
            <w:shd w:val="clear" w:color="auto" w:fill="FFFFFF"/>
            <w:noWrap/>
            <w:vAlign w:val="center"/>
          </w:tcPr>
          <w:p w14:paraId="6DE8528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04B41E8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0D03EE2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6AD3D7C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5C0910E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3" w:type="pct"/>
            <w:shd w:val="clear" w:color="auto" w:fill="FFFFFF"/>
            <w:noWrap/>
            <w:vAlign w:val="center"/>
          </w:tcPr>
          <w:p w14:paraId="62DA6F9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0.359</w:t>
            </w:r>
          </w:p>
        </w:tc>
        <w:tc>
          <w:tcPr>
            <w:tcW w:w="464" w:type="pct"/>
            <w:shd w:val="clear" w:color="auto" w:fill="FFFFFF"/>
            <w:noWrap/>
            <w:vAlign w:val="center"/>
          </w:tcPr>
          <w:p w14:paraId="70F8EA5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r>
      <w:tr w:rsidR="00AE7726" w:rsidRPr="00912973" w14:paraId="5774F25F" w14:textId="77777777">
        <w:trPr>
          <w:trHeight w:val="58"/>
          <w:jc w:val="center"/>
        </w:trPr>
        <w:tc>
          <w:tcPr>
            <w:tcW w:w="243" w:type="pct"/>
            <w:vMerge w:val="restart"/>
            <w:shd w:val="clear" w:color="000000" w:fill="FFFFFF"/>
            <w:vAlign w:val="center"/>
          </w:tcPr>
          <w:p w14:paraId="63FCDE56"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B</w:t>
            </w:r>
          </w:p>
        </w:tc>
        <w:tc>
          <w:tcPr>
            <w:tcW w:w="291" w:type="pct"/>
            <w:shd w:val="clear" w:color="000000" w:fill="FFFFFF"/>
            <w:noWrap/>
            <w:vAlign w:val="center"/>
          </w:tcPr>
          <w:p w14:paraId="76EA6241"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B</w:t>
            </w:r>
            <w:r w:rsidRPr="00912973">
              <w:rPr>
                <w:rFonts w:ascii="Arial" w:eastAsia="SimSun" w:hAnsi="Arial" w:cs="Arial"/>
                <w:color w:val="000000"/>
                <w:sz w:val="20"/>
                <w:szCs w:val="20"/>
                <w:vertAlign w:val="subscript"/>
                <w:lang w:bidi="ar"/>
              </w:rPr>
              <w:t>1</w:t>
            </w:r>
          </w:p>
        </w:tc>
        <w:tc>
          <w:tcPr>
            <w:tcW w:w="464" w:type="pct"/>
            <w:shd w:val="clear" w:color="auto" w:fill="FFFFFF"/>
            <w:noWrap/>
            <w:vAlign w:val="center"/>
          </w:tcPr>
          <w:p w14:paraId="18C84FB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0.556</w:t>
            </w:r>
          </w:p>
        </w:tc>
        <w:tc>
          <w:tcPr>
            <w:tcW w:w="290" w:type="pct"/>
            <w:shd w:val="clear" w:color="auto" w:fill="FFFFFF"/>
            <w:noWrap/>
            <w:vAlign w:val="center"/>
          </w:tcPr>
          <w:p w14:paraId="57A74CA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483400A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0E09CEAD"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0.407</w:t>
            </w:r>
          </w:p>
        </w:tc>
        <w:tc>
          <w:tcPr>
            <w:tcW w:w="464" w:type="pct"/>
            <w:shd w:val="clear" w:color="auto" w:fill="FFFFFF"/>
            <w:noWrap/>
            <w:vAlign w:val="center"/>
          </w:tcPr>
          <w:p w14:paraId="294A8BA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0.574</w:t>
            </w:r>
          </w:p>
        </w:tc>
        <w:tc>
          <w:tcPr>
            <w:tcW w:w="464" w:type="pct"/>
            <w:shd w:val="clear" w:color="auto" w:fill="FFFFFF"/>
            <w:noWrap/>
            <w:vAlign w:val="center"/>
          </w:tcPr>
          <w:p w14:paraId="2BDD5AF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65F79DE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0.414</w:t>
            </w:r>
          </w:p>
        </w:tc>
        <w:tc>
          <w:tcPr>
            <w:tcW w:w="464" w:type="pct"/>
            <w:shd w:val="clear" w:color="auto" w:fill="FFFFFF"/>
            <w:noWrap/>
            <w:vAlign w:val="center"/>
          </w:tcPr>
          <w:p w14:paraId="6770AD0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3" w:type="pct"/>
            <w:shd w:val="clear" w:color="auto" w:fill="FFFFFF"/>
            <w:noWrap/>
            <w:vAlign w:val="center"/>
          </w:tcPr>
          <w:p w14:paraId="68AA119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0.360</w:t>
            </w:r>
          </w:p>
        </w:tc>
        <w:tc>
          <w:tcPr>
            <w:tcW w:w="464" w:type="pct"/>
            <w:shd w:val="clear" w:color="auto" w:fill="FFFFFF"/>
            <w:noWrap/>
            <w:vAlign w:val="center"/>
          </w:tcPr>
          <w:p w14:paraId="5F72F02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0.307</w:t>
            </w:r>
          </w:p>
        </w:tc>
      </w:tr>
      <w:tr w:rsidR="00AE7726" w:rsidRPr="00912973" w14:paraId="5E3AD689" w14:textId="77777777">
        <w:trPr>
          <w:trHeight w:val="58"/>
          <w:jc w:val="center"/>
        </w:trPr>
        <w:tc>
          <w:tcPr>
            <w:tcW w:w="243" w:type="pct"/>
            <w:vMerge/>
            <w:shd w:val="clear" w:color="000000" w:fill="FFFFFF"/>
            <w:vAlign w:val="center"/>
          </w:tcPr>
          <w:p w14:paraId="3C83024D" w14:textId="77777777" w:rsidR="00AE7726" w:rsidRPr="00912973" w:rsidRDefault="00AE7726">
            <w:pPr>
              <w:widowControl w:val="0"/>
              <w:suppressAutoHyphens/>
              <w:jc w:val="center"/>
              <w:rPr>
                <w:rFonts w:ascii="Arial" w:eastAsia="SimSun" w:hAnsi="Arial" w:cs="Arial"/>
                <w:color w:val="000000"/>
                <w:sz w:val="20"/>
                <w:szCs w:val="20"/>
              </w:rPr>
            </w:pPr>
          </w:p>
        </w:tc>
        <w:tc>
          <w:tcPr>
            <w:tcW w:w="291" w:type="pct"/>
            <w:shd w:val="clear" w:color="000000" w:fill="FFFFFF"/>
            <w:noWrap/>
            <w:vAlign w:val="center"/>
          </w:tcPr>
          <w:p w14:paraId="08FC0B02"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B</w:t>
            </w:r>
            <w:r w:rsidRPr="00912973">
              <w:rPr>
                <w:rFonts w:ascii="Arial" w:eastAsia="SimSun" w:hAnsi="Arial" w:cs="Arial"/>
                <w:color w:val="000000"/>
                <w:sz w:val="20"/>
                <w:szCs w:val="20"/>
                <w:vertAlign w:val="subscript"/>
                <w:lang w:bidi="ar"/>
              </w:rPr>
              <w:t>2</w:t>
            </w:r>
          </w:p>
        </w:tc>
        <w:tc>
          <w:tcPr>
            <w:tcW w:w="464" w:type="pct"/>
            <w:shd w:val="clear" w:color="auto" w:fill="FFFFFF"/>
            <w:noWrap/>
            <w:vAlign w:val="center"/>
          </w:tcPr>
          <w:p w14:paraId="483F06B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290" w:type="pct"/>
            <w:shd w:val="clear" w:color="auto" w:fill="FFFFFF"/>
            <w:noWrap/>
            <w:vAlign w:val="center"/>
          </w:tcPr>
          <w:p w14:paraId="34F0B2A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1101ADC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0.393</w:t>
            </w:r>
          </w:p>
        </w:tc>
        <w:tc>
          <w:tcPr>
            <w:tcW w:w="464" w:type="pct"/>
            <w:shd w:val="clear" w:color="auto" w:fill="FFFFFF"/>
            <w:noWrap/>
            <w:vAlign w:val="center"/>
          </w:tcPr>
          <w:p w14:paraId="08742BE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6BC4B50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0.426</w:t>
            </w:r>
          </w:p>
        </w:tc>
        <w:tc>
          <w:tcPr>
            <w:tcW w:w="464" w:type="pct"/>
            <w:shd w:val="clear" w:color="auto" w:fill="FFFFFF"/>
            <w:noWrap/>
            <w:vAlign w:val="center"/>
          </w:tcPr>
          <w:p w14:paraId="74628AC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037343E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0.210</w:t>
            </w:r>
          </w:p>
        </w:tc>
        <w:tc>
          <w:tcPr>
            <w:tcW w:w="464" w:type="pct"/>
            <w:shd w:val="clear" w:color="auto" w:fill="FFFFFF"/>
            <w:noWrap/>
            <w:vAlign w:val="center"/>
          </w:tcPr>
          <w:p w14:paraId="780174C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0.319</w:t>
            </w:r>
          </w:p>
        </w:tc>
        <w:tc>
          <w:tcPr>
            <w:tcW w:w="463" w:type="pct"/>
            <w:shd w:val="clear" w:color="auto" w:fill="FFFFFF"/>
            <w:noWrap/>
            <w:vAlign w:val="center"/>
          </w:tcPr>
          <w:p w14:paraId="6AEA9B8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0.193</w:t>
            </w:r>
          </w:p>
        </w:tc>
        <w:tc>
          <w:tcPr>
            <w:tcW w:w="464" w:type="pct"/>
            <w:shd w:val="clear" w:color="auto" w:fill="FFFFFF"/>
            <w:noWrap/>
            <w:vAlign w:val="center"/>
          </w:tcPr>
          <w:p w14:paraId="455EBB0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0.169</w:t>
            </w:r>
          </w:p>
        </w:tc>
      </w:tr>
      <w:tr w:rsidR="00AE7726" w:rsidRPr="00912973" w14:paraId="291ED073" w14:textId="77777777">
        <w:trPr>
          <w:trHeight w:val="58"/>
          <w:jc w:val="center"/>
        </w:trPr>
        <w:tc>
          <w:tcPr>
            <w:tcW w:w="243" w:type="pct"/>
            <w:vMerge/>
            <w:shd w:val="clear" w:color="000000" w:fill="FFFFFF"/>
            <w:vAlign w:val="center"/>
          </w:tcPr>
          <w:p w14:paraId="1245266E" w14:textId="77777777" w:rsidR="00AE7726" w:rsidRPr="00912973" w:rsidRDefault="00AE7726">
            <w:pPr>
              <w:widowControl w:val="0"/>
              <w:suppressAutoHyphens/>
              <w:jc w:val="center"/>
              <w:rPr>
                <w:rFonts w:ascii="Arial" w:eastAsia="SimSun" w:hAnsi="Arial" w:cs="Arial"/>
                <w:color w:val="000000"/>
                <w:sz w:val="20"/>
                <w:szCs w:val="20"/>
              </w:rPr>
            </w:pPr>
          </w:p>
        </w:tc>
        <w:tc>
          <w:tcPr>
            <w:tcW w:w="291" w:type="pct"/>
            <w:shd w:val="clear" w:color="000000" w:fill="FFFFFF"/>
            <w:noWrap/>
            <w:vAlign w:val="center"/>
          </w:tcPr>
          <w:p w14:paraId="01E00994"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B</w:t>
            </w:r>
            <w:r w:rsidRPr="00912973">
              <w:rPr>
                <w:rFonts w:ascii="Arial" w:eastAsia="SimSun" w:hAnsi="Arial" w:cs="Arial"/>
                <w:color w:val="000000"/>
                <w:sz w:val="20"/>
                <w:szCs w:val="20"/>
                <w:vertAlign w:val="subscript"/>
                <w:lang w:bidi="ar"/>
              </w:rPr>
              <w:t>3</w:t>
            </w:r>
          </w:p>
        </w:tc>
        <w:tc>
          <w:tcPr>
            <w:tcW w:w="464" w:type="pct"/>
            <w:shd w:val="clear" w:color="auto" w:fill="FFFFFF"/>
            <w:noWrap/>
            <w:vAlign w:val="center"/>
          </w:tcPr>
          <w:p w14:paraId="0ADC2E6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0.444</w:t>
            </w:r>
          </w:p>
        </w:tc>
        <w:tc>
          <w:tcPr>
            <w:tcW w:w="290" w:type="pct"/>
            <w:shd w:val="clear" w:color="auto" w:fill="FFFFFF"/>
            <w:noWrap/>
            <w:vAlign w:val="center"/>
          </w:tcPr>
          <w:p w14:paraId="3BED3C1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172786A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0.607</w:t>
            </w:r>
          </w:p>
        </w:tc>
        <w:tc>
          <w:tcPr>
            <w:tcW w:w="464" w:type="pct"/>
            <w:shd w:val="clear" w:color="auto" w:fill="FFFFFF"/>
            <w:noWrap/>
            <w:vAlign w:val="center"/>
          </w:tcPr>
          <w:p w14:paraId="6264AD3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0.593</w:t>
            </w:r>
          </w:p>
        </w:tc>
        <w:tc>
          <w:tcPr>
            <w:tcW w:w="464" w:type="pct"/>
            <w:shd w:val="clear" w:color="auto" w:fill="FFFFFF"/>
            <w:noWrap/>
            <w:vAlign w:val="center"/>
          </w:tcPr>
          <w:p w14:paraId="4B5547C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21AF9DB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464" w:type="pct"/>
            <w:shd w:val="clear" w:color="auto" w:fill="FFFFFF"/>
            <w:noWrap/>
            <w:vAlign w:val="center"/>
          </w:tcPr>
          <w:p w14:paraId="6942826B"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0.376</w:t>
            </w:r>
          </w:p>
        </w:tc>
        <w:tc>
          <w:tcPr>
            <w:tcW w:w="464" w:type="pct"/>
            <w:shd w:val="clear" w:color="auto" w:fill="FFFFFF"/>
            <w:noWrap/>
            <w:vAlign w:val="center"/>
          </w:tcPr>
          <w:p w14:paraId="3792364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0.681</w:t>
            </w:r>
          </w:p>
        </w:tc>
        <w:tc>
          <w:tcPr>
            <w:tcW w:w="463" w:type="pct"/>
            <w:shd w:val="clear" w:color="auto" w:fill="FFFFFF"/>
            <w:noWrap/>
            <w:vAlign w:val="center"/>
          </w:tcPr>
          <w:p w14:paraId="7F3877A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0.447</w:t>
            </w:r>
          </w:p>
        </w:tc>
        <w:tc>
          <w:tcPr>
            <w:tcW w:w="464" w:type="pct"/>
            <w:shd w:val="clear" w:color="auto" w:fill="FFFFFF"/>
            <w:noWrap/>
            <w:vAlign w:val="center"/>
          </w:tcPr>
          <w:p w14:paraId="3454827D"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0.524</w:t>
            </w:r>
          </w:p>
        </w:tc>
      </w:tr>
      <w:tr w:rsidR="00AE7726" w:rsidRPr="00912973" w14:paraId="5F25076F" w14:textId="77777777">
        <w:trPr>
          <w:trHeight w:val="58"/>
          <w:jc w:val="center"/>
        </w:trPr>
        <w:tc>
          <w:tcPr>
            <w:tcW w:w="243" w:type="pct"/>
            <w:vMerge w:val="restart"/>
            <w:shd w:val="clear" w:color="000000" w:fill="FFFFFF"/>
            <w:vAlign w:val="center"/>
          </w:tcPr>
          <w:p w14:paraId="1E2F99DB"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p>
        </w:tc>
        <w:tc>
          <w:tcPr>
            <w:tcW w:w="291" w:type="pct"/>
            <w:shd w:val="clear" w:color="000000" w:fill="FFFFFF"/>
            <w:noWrap/>
            <w:vAlign w:val="center"/>
          </w:tcPr>
          <w:p w14:paraId="232E2460"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rPr>
              <w:t>C</w:t>
            </w:r>
            <w:r w:rsidRPr="00912973">
              <w:rPr>
                <w:rFonts w:ascii="Arial" w:eastAsia="SimSun" w:hAnsi="Arial" w:cs="Arial"/>
                <w:color w:val="000000"/>
                <w:sz w:val="20"/>
                <w:szCs w:val="20"/>
                <w:vertAlign w:val="subscript"/>
              </w:rPr>
              <w:t>1</w:t>
            </w:r>
          </w:p>
        </w:tc>
        <w:tc>
          <w:tcPr>
            <w:tcW w:w="464" w:type="pct"/>
            <w:shd w:val="clear" w:color="auto" w:fill="FFFFFF"/>
            <w:noWrap/>
            <w:vAlign w:val="center"/>
          </w:tcPr>
          <w:p w14:paraId="3C364B1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290" w:type="pct"/>
            <w:shd w:val="clear" w:color="auto" w:fill="FFFFFF"/>
            <w:noWrap/>
            <w:vAlign w:val="center"/>
          </w:tcPr>
          <w:p w14:paraId="09EBB7DB"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32F901C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15C547F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4C66BC6D"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0.255</w:t>
            </w:r>
          </w:p>
        </w:tc>
        <w:tc>
          <w:tcPr>
            <w:tcW w:w="464" w:type="pct"/>
            <w:shd w:val="clear" w:color="auto" w:fill="FFFFFF"/>
            <w:noWrap/>
            <w:vAlign w:val="center"/>
          </w:tcPr>
          <w:p w14:paraId="1C57787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62B44E8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0.630</w:t>
            </w:r>
          </w:p>
        </w:tc>
        <w:tc>
          <w:tcPr>
            <w:tcW w:w="464" w:type="pct"/>
            <w:shd w:val="clear" w:color="auto" w:fill="FFFFFF"/>
            <w:noWrap/>
            <w:vAlign w:val="center"/>
          </w:tcPr>
          <w:p w14:paraId="3A359C2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3" w:type="pct"/>
            <w:shd w:val="clear" w:color="auto" w:fill="FFFFFF"/>
            <w:noWrap/>
            <w:vAlign w:val="center"/>
          </w:tcPr>
          <w:p w14:paraId="35B59CA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464" w:type="pct"/>
            <w:shd w:val="clear" w:color="auto" w:fill="FFFFFF"/>
            <w:noWrap/>
            <w:vAlign w:val="center"/>
          </w:tcPr>
          <w:p w14:paraId="13487E6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r>
      <w:tr w:rsidR="00AE7726" w:rsidRPr="00912973" w14:paraId="77E3ABB7" w14:textId="77777777">
        <w:trPr>
          <w:trHeight w:val="58"/>
          <w:jc w:val="center"/>
        </w:trPr>
        <w:tc>
          <w:tcPr>
            <w:tcW w:w="243" w:type="pct"/>
            <w:vMerge/>
            <w:shd w:val="clear" w:color="000000" w:fill="FFFFFF"/>
            <w:vAlign w:val="center"/>
          </w:tcPr>
          <w:p w14:paraId="2A9B1002" w14:textId="77777777" w:rsidR="00AE7726" w:rsidRPr="00912973" w:rsidRDefault="00AE7726">
            <w:pPr>
              <w:widowControl w:val="0"/>
              <w:suppressAutoHyphens/>
              <w:jc w:val="center"/>
              <w:rPr>
                <w:rFonts w:ascii="Arial" w:eastAsia="SimSun" w:hAnsi="Arial" w:cs="Arial"/>
                <w:color w:val="000000"/>
                <w:sz w:val="20"/>
                <w:szCs w:val="20"/>
              </w:rPr>
            </w:pPr>
          </w:p>
        </w:tc>
        <w:tc>
          <w:tcPr>
            <w:tcW w:w="291" w:type="pct"/>
            <w:shd w:val="clear" w:color="000000" w:fill="FFFFFF"/>
            <w:noWrap/>
            <w:vAlign w:val="center"/>
          </w:tcPr>
          <w:p w14:paraId="19C1D8AC"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2</w:t>
            </w:r>
          </w:p>
        </w:tc>
        <w:tc>
          <w:tcPr>
            <w:tcW w:w="464" w:type="pct"/>
            <w:shd w:val="clear" w:color="auto" w:fill="FFFFFF"/>
            <w:noWrap/>
            <w:vAlign w:val="center"/>
          </w:tcPr>
          <w:p w14:paraId="3CA1FDF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0.667</w:t>
            </w:r>
          </w:p>
        </w:tc>
        <w:tc>
          <w:tcPr>
            <w:tcW w:w="290" w:type="pct"/>
            <w:shd w:val="clear" w:color="auto" w:fill="FFFFFF"/>
            <w:noWrap/>
            <w:vAlign w:val="center"/>
          </w:tcPr>
          <w:p w14:paraId="2D98275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412A5387"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0FD345D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372B6D9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0.458</w:t>
            </w:r>
          </w:p>
        </w:tc>
        <w:tc>
          <w:tcPr>
            <w:tcW w:w="464" w:type="pct"/>
            <w:shd w:val="clear" w:color="auto" w:fill="FFFFFF"/>
            <w:noWrap/>
            <w:vAlign w:val="center"/>
          </w:tcPr>
          <w:p w14:paraId="18176EC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0.678</w:t>
            </w:r>
          </w:p>
        </w:tc>
        <w:tc>
          <w:tcPr>
            <w:tcW w:w="464" w:type="pct"/>
            <w:shd w:val="clear" w:color="auto" w:fill="FFFFFF"/>
            <w:noWrap/>
            <w:vAlign w:val="center"/>
          </w:tcPr>
          <w:p w14:paraId="5601A1FB"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17B0044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463" w:type="pct"/>
            <w:shd w:val="clear" w:color="auto" w:fill="FFFFFF"/>
            <w:noWrap/>
            <w:vAlign w:val="center"/>
          </w:tcPr>
          <w:p w14:paraId="56A11FC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7E4D55DB"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r>
      <w:tr w:rsidR="00AE7726" w:rsidRPr="00912973" w14:paraId="3FEB1364" w14:textId="77777777">
        <w:trPr>
          <w:trHeight w:val="58"/>
          <w:jc w:val="center"/>
        </w:trPr>
        <w:tc>
          <w:tcPr>
            <w:tcW w:w="243" w:type="pct"/>
            <w:vMerge/>
            <w:shd w:val="clear" w:color="000000" w:fill="FFFFFF"/>
            <w:vAlign w:val="center"/>
          </w:tcPr>
          <w:p w14:paraId="743F80BE" w14:textId="77777777" w:rsidR="00AE7726" w:rsidRPr="00912973" w:rsidRDefault="00AE7726">
            <w:pPr>
              <w:widowControl w:val="0"/>
              <w:suppressAutoHyphens/>
              <w:jc w:val="center"/>
              <w:rPr>
                <w:rFonts w:ascii="Arial" w:eastAsia="SimSun" w:hAnsi="Arial" w:cs="Arial"/>
                <w:color w:val="000000"/>
                <w:sz w:val="20"/>
                <w:szCs w:val="20"/>
              </w:rPr>
            </w:pPr>
          </w:p>
        </w:tc>
        <w:tc>
          <w:tcPr>
            <w:tcW w:w="291" w:type="pct"/>
            <w:shd w:val="clear" w:color="000000" w:fill="FFFFFF"/>
            <w:noWrap/>
            <w:vAlign w:val="center"/>
          </w:tcPr>
          <w:p w14:paraId="433ADD34"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3</w:t>
            </w:r>
          </w:p>
        </w:tc>
        <w:tc>
          <w:tcPr>
            <w:tcW w:w="464" w:type="pct"/>
            <w:shd w:val="clear" w:color="auto" w:fill="FFFFFF"/>
            <w:noWrap/>
            <w:vAlign w:val="center"/>
          </w:tcPr>
          <w:p w14:paraId="4444E82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0.333</w:t>
            </w:r>
          </w:p>
        </w:tc>
        <w:tc>
          <w:tcPr>
            <w:tcW w:w="290" w:type="pct"/>
            <w:shd w:val="clear" w:color="auto" w:fill="FFFFFF"/>
            <w:noWrap/>
            <w:vAlign w:val="center"/>
          </w:tcPr>
          <w:p w14:paraId="228C3A2D"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78A0A7C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rPr>
              <w:t>0</w:t>
            </w:r>
          </w:p>
        </w:tc>
        <w:tc>
          <w:tcPr>
            <w:tcW w:w="464" w:type="pct"/>
            <w:shd w:val="clear" w:color="auto" w:fill="FFFFFF"/>
            <w:noWrap/>
            <w:vAlign w:val="center"/>
          </w:tcPr>
          <w:p w14:paraId="4651C93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464" w:type="pct"/>
            <w:shd w:val="clear" w:color="auto" w:fill="FFFFFF"/>
            <w:noWrap/>
            <w:vAlign w:val="center"/>
          </w:tcPr>
          <w:p w14:paraId="4AA2603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0.286</w:t>
            </w:r>
          </w:p>
        </w:tc>
        <w:tc>
          <w:tcPr>
            <w:tcW w:w="464" w:type="pct"/>
            <w:shd w:val="clear" w:color="auto" w:fill="FFFFFF"/>
            <w:noWrap/>
            <w:vAlign w:val="center"/>
          </w:tcPr>
          <w:p w14:paraId="5251C7C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0.322</w:t>
            </w:r>
          </w:p>
        </w:tc>
        <w:tc>
          <w:tcPr>
            <w:tcW w:w="464" w:type="pct"/>
            <w:shd w:val="clear" w:color="auto" w:fill="FFFFFF"/>
            <w:noWrap/>
            <w:vAlign w:val="center"/>
          </w:tcPr>
          <w:p w14:paraId="266A77D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0.370</w:t>
            </w:r>
          </w:p>
        </w:tc>
        <w:tc>
          <w:tcPr>
            <w:tcW w:w="464" w:type="pct"/>
            <w:shd w:val="clear" w:color="auto" w:fill="FFFFFF"/>
            <w:noWrap/>
            <w:vAlign w:val="center"/>
          </w:tcPr>
          <w:p w14:paraId="5D8506D7"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3" w:type="pct"/>
            <w:shd w:val="clear" w:color="auto" w:fill="FFFFFF"/>
            <w:noWrap/>
            <w:vAlign w:val="center"/>
          </w:tcPr>
          <w:p w14:paraId="536450B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4A79DB9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r>
      <w:tr w:rsidR="00AE7726" w:rsidRPr="00912973" w14:paraId="6269E08E" w14:textId="77777777">
        <w:trPr>
          <w:trHeight w:val="58"/>
          <w:jc w:val="center"/>
        </w:trPr>
        <w:tc>
          <w:tcPr>
            <w:tcW w:w="243" w:type="pct"/>
            <w:vMerge w:val="restart"/>
            <w:shd w:val="clear" w:color="000000" w:fill="FFFFFF"/>
            <w:vAlign w:val="center"/>
          </w:tcPr>
          <w:p w14:paraId="3853B8BF"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p>
        </w:tc>
        <w:tc>
          <w:tcPr>
            <w:tcW w:w="291" w:type="pct"/>
            <w:shd w:val="clear" w:color="000000" w:fill="FFFFFF"/>
            <w:noWrap/>
            <w:vAlign w:val="center"/>
          </w:tcPr>
          <w:p w14:paraId="7EE353EB"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r w:rsidRPr="00912973">
              <w:rPr>
                <w:rFonts w:ascii="Arial" w:eastAsia="SimSun" w:hAnsi="Arial" w:cs="Arial"/>
                <w:color w:val="000000"/>
                <w:sz w:val="20"/>
                <w:szCs w:val="20"/>
                <w:vertAlign w:val="subscript"/>
                <w:lang w:bidi="ar"/>
              </w:rPr>
              <w:t>1</w:t>
            </w:r>
          </w:p>
        </w:tc>
        <w:tc>
          <w:tcPr>
            <w:tcW w:w="464" w:type="pct"/>
            <w:shd w:val="clear" w:color="auto" w:fill="FFFFFF"/>
            <w:noWrap/>
            <w:vAlign w:val="center"/>
          </w:tcPr>
          <w:p w14:paraId="72176B1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290" w:type="pct"/>
            <w:shd w:val="clear" w:color="auto" w:fill="FFFFFF"/>
            <w:noWrap/>
            <w:vAlign w:val="center"/>
          </w:tcPr>
          <w:p w14:paraId="077409A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rPr>
              <w:t>1</w:t>
            </w:r>
          </w:p>
        </w:tc>
        <w:tc>
          <w:tcPr>
            <w:tcW w:w="464" w:type="pct"/>
            <w:shd w:val="clear" w:color="auto" w:fill="FFFFFF"/>
            <w:noWrap/>
            <w:vAlign w:val="center"/>
          </w:tcPr>
          <w:p w14:paraId="09A228D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0.426</w:t>
            </w:r>
          </w:p>
        </w:tc>
        <w:tc>
          <w:tcPr>
            <w:tcW w:w="464" w:type="pct"/>
            <w:shd w:val="clear" w:color="auto" w:fill="FFFFFF"/>
            <w:noWrap/>
            <w:vAlign w:val="center"/>
          </w:tcPr>
          <w:p w14:paraId="2D05F1FD"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582132A0"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0CA01B6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0.5</w:t>
            </w:r>
          </w:p>
        </w:tc>
        <w:tc>
          <w:tcPr>
            <w:tcW w:w="464" w:type="pct"/>
            <w:shd w:val="clear" w:color="auto" w:fill="FFFFFF"/>
            <w:noWrap/>
            <w:vAlign w:val="center"/>
          </w:tcPr>
          <w:p w14:paraId="75486B9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7653DDD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3" w:type="pct"/>
            <w:shd w:val="clear" w:color="auto" w:fill="FFFFFF"/>
            <w:noWrap/>
            <w:vAlign w:val="center"/>
          </w:tcPr>
          <w:p w14:paraId="0A724944"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5D71662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r>
      <w:tr w:rsidR="00AE7726" w:rsidRPr="00912973" w14:paraId="64A8FE90" w14:textId="77777777">
        <w:trPr>
          <w:trHeight w:val="58"/>
          <w:jc w:val="center"/>
        </w:trPr>
        <w:tc>
          <w:tcPr>
            <w:tcW w:w="243" w:type="pct"/>
            <w:vMerge/>
            <w:shd w:val="clear" w:color="000000" w:fill="FFFFFF"/>
            <w:vAlign w:val="center"/>
          </w:tcPr>
          <w:p w14:paraId="12D88C5E" w14:textId="77777777" w:rsidR="00AE7726" w:rsidRPr="00912973" w:rsidRDefault="00AE7726">
            <w:pPr>
              <w:widowControl w:val="0"/>
              <w:suppressAutoHyphens/>
              <w:jc w:val="center"/>
              <w:rPr>
                <w:rFonts w:ascii="Arial" w:eastAsia="SimSun" w:hAnsi="Arial" w:cs="Arial"/>
                <w:color w:val="000000"/>
                <w:sz w:val="20"/>
                <w:szCs w:val="20"/>
              </w:rPr>
            </w:pPr>
          </w:p>
        </w:tc>
        <w:tc>
          <w:tcPr>
            <w:tcW w:w="291" w:type="pct"/>
            <w:shd w:val="clear" w:color="000000" w:fill="FFFFFF"/>
            <w:noWrap/>
            <w:vAlign w:val="center"/>
          </w:tcPr>
          <w:p w14:paraId="188DB164"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r w:rsidRPr="00912973">
              <w:rPr>
                <w:rFonts w:ascii="Arial" w:eastAsia="SimSun" w:hAnsi="Arial" w:cs="Arial"/>
                <w:color w:val="000000"/>
                <w:sz w:val="20"/>
                <w:szCs w:val="20"/>
                <w:vertAlign w:val="subscript"/>
                <w:lang w:bidi="ar"/>
              </w:rPr>
              <w:t>2</w:t>
            </w:r>
          </w:p>
        </w:tc>
        <w:tc>
          <w:tcPr>
            <w:tcW w:w="464" w:type="pct"/>
            <w:shd w:val="clear" w:color="auto" w:fill="FFFFFF"/>
            <w:noWrap/>
            <w:vAlign w:val="center"/>
          </w:tcPr>
          <w:p w14:paraId="0EDB087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290" w:type="pct"/>
            <w:shd w:val="clear" w:color="auto" w:fill="FFFFFF"/>
            <w:noWrap/>
            <w:vAlign w:val="center"/>
          </w:tcPr>
          <w:p w14:paraId="03E1A85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0303A790"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0.574</w:t>
            </w:r>
          </w:p>
        </w:tc>
        <w:tc>
          <w:tcPr>
            <w:tcW w:w="464" w:type="pct"/>
            <w:shd w:val="clear" w:color="auto" w:fill="FFFFFF"/>
            <w:noWrap/>
            <w:vAlign w:val="center"/>
          </w:tcPr>
          <w:p w14:paraId="3E3FFB4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3796D27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30142420"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0.5</w:t>
            </w:r>
          </w:p>
        </w:tc>
        <w:tc>
          <w:tcPr>
            <w:tcW w:w="464" w:type="pct"/>
            <w:shd w:val="clear" w:color="auto" w:fill="FFFFFF"/>
            <w:noWrap/>
            <w:vAlign w:val="center"/>
          </w:tcPr>
          <w:p w14:paraId="0FBAA8C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4" w:type="pct"/>
            <w:shd w:val="clear" w:color="auto" w:fill="FFFFFF"/>
            <w:noWrap/>
            <w:vAlign w:val="center"/>
          </w:tcPr>
          <w:p w14:paraId="06E8D8B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c>
          <w:tcPr>
            <w:tcW w:w="463" w:type="pct"/>
            <w:shd w:val="clear" w:color="auto" w:fill="FFFFFF"/>
            <w:noWrap/>
            <w:vAlign w:val="center"/>
          </w:tcPr>
          <w:p w14:paraId="2DCFC8B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464" w:type="pct"/>
            <w:shd w:val="clear" w:color="auto" w:fill="FFFFFF"/>
            <w:noWrap/>
            <w:vAlign w:val="center"/>
          </w:tcPr>
          <w:p w14:paraId="1752F5B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w:t>
            </w:r>
          </w:p>
        </w:tc>
      </w:tr>
    </w:tbl>
    <w:p w14:paraId="423AC409" w14:textId="77777777" w:rsidR="00AE7726" w:rsidRPr="00912973" w:rsidRDefault="00AE7726">
      <w:pPr>
        <w:widowControl w:val="0"/>
        <w:suppressAutoHyphens/>
        <w:ind w:firstLineChars="200" w:firstLine="480"/>
        <w:jc w:val="both"/>
        <w:rPr>
          <w:szCs w:val="21"/>
        </w:rPr>
      </w:pPr>
      <w:bookmarkStart w:id="16" w:name="_Hlk208489797"/>
    </w:p>
    <w:p w14:paraId="637F726C" w14:textId="77777777" w:rsidR="00AE7726" w:rsidRPr="00912973" w:rsidRDefault="001573CA">
      <w:pPr>
        <w:widowControl w:val="0"/>
        <w:suppressAutoHyphens/>
        <w:ind w:firstLineChars="300" w:firstLine="720"/>
        <w:jc w:val="both"/>
        <w:rPr>
          <w:spacing w:val="6"/>
          <w:szCs w:val="21"/>
          <w:shd w:val="clear" w:color="auto" w:fill="FFFFFF"/>
        </w:rPr>
      </w:pPr>
      <w:r w:rsidRPr="00912973">
        <w:rPr>
          <w:szCs w:val="21"/>
        </w:rPr>
        <w:t>As shown in the matrix, a value of 1 represents a strong influence between two indicators, whereas a value of 0.5 or higher represents a relatively strong influence. Based on these results, three chain relationships among the indicators can be summarized.</w:t>
      </w:r>
    </w:p>
    <w:p w14:paraId="2B557B51" w14:textId="77777777" w:rsidR="00AE7726" w:rsidRPr="00912973" w:rsidRDefault="001573CA">
      <w:pPr>
        <w:widowControl w:val="0"/>
        <w:suppressAutoHyphens/>
        <w:ind w:firstLineChars="300" w:firstLine="720"/>
        <w:jc w:val="both"/>
        <w:rPr>
          <w:szCs w:val="21"/>
        </w:rPr>
      </w:pPr>
      <w:r w:rsidRPr="00912973">
        <w:rPr>
          <w:szCs w:val="21"/>
        </w:rPr>
        <w:t xml:space="preserve">The first chain relationship follows the sequence from appearance to safety, functionality, and ultimately sustainability: beginning with </w:t>
      </w:r>
      <w:r w:rsidRPr="00912973">
        <w:rPr>
          <w:rFonts w:hint="eastAsia"/>
          <w:szCs w:val="21"/>
        </w:rPr>
        <w:t>appearance</w:t>
      </w:r>
      <w:r w:rsidRPr="00912973">
        <w:rPr>
          <w:szCs w:val="21"/>
        </w:rPr>
        <w:t xml:space="preserve"> (D1), progressing to structural stability (A1), then to modular design (B3), and finally to the use of eco-friendly materials (C1). This indicates that design aesthetics must be achieved while ensuring structural stability. Structural stability, in turn, provides the foundation for modular design, and the integration of modular design with eco-friendly materials further promotes sustainable development.</w:t>
      </w:r>
    </w:p>
    <w:p w14:paraId="0968A35A" w14:textId="77777777" w:rsidR="00AE7726" w:rsidRPr="00912973" w:rsidRDefault="001573CA">
      <w:pPr>
        <w:widowControl w:val="0"/>
        <w:suppressAutoHyphens/>
        <w:ind w:firstLineChars="300" w:firstLine="720"/>
        <w:jc w:val="both"/>
        <w:rPr>
          <w:szCs w:val="21"/>
        </w:rPr>
      </w:pPr>
      <w:r w:rsidRPr="00912973">
        <w:rPr>
          <w:szCs w:val="21"/>
        </w:rPr>
        <w:t>The second chain relationship progresses from functionality to safety, then returns to functionality, and ultimately leads to sustainability. The specific path is from storage space (B1) to structural stability (A1), then to modular design (B3), and finally to eco-friendly materials (C1). Specifically, the layout of storage space influences structural stability. A more robust structure can better support modular expansion, while the integration of eco-friendly materials with modular design further strengthens sustainable development.</w:t>
      </w:r>
    </w:p>
    <w:p w14:paraId="0E4F6DC5" w14:textId="77777777" w:rsidR="00AE7726" w:rsidRPr="00912973" w:rsidRDefault="001573CA">
      <w:pPr>
        <w:widowControl w:val="0"/>
        <w:suppressAutoHyphens/>
        <w:ind w:firstLineChars="300" w:firstLine="720"/>
        <w:jc w:val="both"/>
        <w:rPr>
          <w:szCs w:val="21"/>
        </w:rPr>
      </w:pPr>
      <w:r w:rsidRPr="00912973">
        <w:rPr>
          <w:szCs w:val="21"/>
        </w:rPr>
        <w:t>The third chain relationship extends from sustainability to functionality, then returns to functionality, and ultimately circles back to sustainability. Specifically, the path proceeds from maintainability (C3) to ease of use (B2), then to modular design (B3), and finally to eco-friendly materials (C1). This can be further explained as follows: maintainability has a significant impact on usability, while a user-friendly modular design is inherently more rational. Furthermore, modular components should ideally incorporate eco-friendly materials to foster the sustainable development of student dormitory furniture</w:t>
      </w:r>
      <w:r w:rsidRPr="00912973">
        <w:rPr>
          <w:rFonts w:hint="eastAsia"/>
          <w:szCs w:val="21"/>
        </w:rPr>
        <w:t>.</w:t>
      </w:r>
    </w:p>
    <w:p w14:paraId="1832C947" w14:textId="7ADE61FF" w:rsidR="00AE7726" w:rsidRPr="00912973" w:rsidRDefault="001573CA">
      <w:pPr>
        <w:widowControl w:val="0"/>
        <w:suppressAutoHyphens/>
        <w:ind w:firstLineChars="300" w:firstLine="720"/>
        <w:jc w:val="both"/>
        <w:rPr>
          <w:szCs w:val="21"/>
        </w:rPr>
      </w:pPr>
      <w:r w:rsidRPr="00912973">
        <w:rPr>
          <w:szCs w:val="21"/>
        </w:rPr>
        <w:t xml:space="preserve">From the analysis of the chain relationships described above, the following conclusions can be drawn. First, the sustainability dimension serves as the origin point among the four dimensions, with all core chain relationships ultimately converging on sustainable development. </w:t>
      </w:r>
      <w:r w:rsidRPr="00912973">
        <w:rPr>
          <w:rFonts w:hint="eastAsia"/>
          <w:szCs w:val="21"/>
        </w:rPr>
        <w:t>Second, modular design</w:t>
      </w:r>
      <w:r w:rsidRPr="00912973">
        <w:rPr>
          <w:rFonts w:hint="eastAsia"/>
          <w:szCs w:val="21"/>
          <w:lang w:eastAsia="zh-CN"/>
        </w:rPr>
        <w:t xml:space="preserve"> (B3)</w:t>
      </w:r>
      <w:r w:rsidRPr="00912973">
        <w:rPr>
          <w:rFonts w:hint="eastAsia"/>
          <w:szCs w:val="21"/>
        </w:rPr>
        <w:t xml:space="preserve"> serves as a pivotal hub within network models.</w:t>
      </w:r>
      <w:r w:rsidR="00902511" w:rsidRPr="00912973">
        <w:rPr>
          <w:szCs w:val="21"/>
        </w:rPr>
        <w:t xml:space="preserve"> </w:t>
      </w:r>
      <w:r w:rsidRPr="00912973">
        <w:rPr>
          <w:szCs w:val="21"/>
        </w:rPr>
        <w:t>These findings underscore the critical importance of both the sustainability dimension and modular design. Therefore, subsequent design efforts should prioritize optimizing their integration with other criteria</w:t>
      </w:r>
      <w:r w:rsidRPr="00912973">
        <w:rPr>
          <w:rFonts w:hint="eastAsia"/>
          <w:szCs w:val="21"/>
        </w:rPr>
        <w:t>.</w:t>
      </w:r>
    </w:p>
    <w:p w14:paraId="6F6070CC" w14:textId="77777777" w:rsidR="00AE7726" w:rsidRPr="00912973" w:rsidRDefault="001573CA">
      <w:pPr>
        <w:widowControl w:val="0"/>
        <w:suppressAutoHyphens/>
        <w:ind w:firstLineChars="300" w:firstLine="738"/>
        <w:jc w:val="both"/>
        <w:rPr>
          <w:spacing w:val="6"/>
          <w:szCs w:val="21"/>
          <w:shd w:val="clear" w:color="auto" w:fill="FFFFFF"/>
        </w:rPr>
      </w:pPr>
      <w:bookmarkStart w:id="17" w:name="_Hlk208490819"/>
      <w:bookmarkEnd w:id="16"/>
      <w:r w:rsidRPr="00912973">
        <w:rPr>
          <w:rFonts w:eastAsia="PingFang SC-Regular"/>
          <w:spacing w:val="6"/>
          <w:szCs w:val="21"/>
          <w:shd w:val="clear" w:color="auto" w:fill="FFFFFF"/>
        </w:rPr>
        <w:t xml:space="preserve">Finally, the limit supermatrix is calculated to obtain the final ANP weights, as shown in Table </w:t>
      </w:r>
      <w:r w:rsidRPr="00912973">
        <w:rPr>
          <w:rFonts w:hint="eastAsia"/>
          <w:spacing w:val="6"/>
          <w:szCs w:val="21"/>
          <w:shd w:val="clear" w:color="auto" w:fill="FFFFFF"/>
          <w:lang w:eastAsia="zh-CN"/>
        </w:rPr>
        <w:t>7</w:t>
      </w:r>
      <w:r w:rsidRPr="00912973">
        <w:rPr>
          <w:rFonts w:eastAsia="PingFang SC-Regular"/>
          <w:spacing w:val="6"/>
          <w:szCs w:val="21"/>
          <w:shd w:val="clear" w:color="auto" w:fill="FFFFFF"/>
        </w:rPr>
        <w:t>. This matrix presents the final ANP weights for each indicator</w:t>
      </w:r>
      <w:bookmarkEnd w:id="17"/>
      <w:r w:rsidRPr="00912973">
        <w:rPr>
          <w:rFonts w:hint="eastAsia"/>
          <w:spacing w:val="6"/>
          <w:szCs w:val="21"/>
          <w:shd w:val="clear" w:color="auto" w:fill="FFFFFF"/>
        </w:rPr>
        <w:t>.</w:t>
      </w:r>
    </w:p>
    <w:p w14:paraId="61D4314D" w14:textId="77777777" w:rsidR="00AE7726" w:rsidRPr="00912973" w:rsidRDefault="00AE7726">
      <w:pPr>
        <w:widowControl w:val="0"/>
        <w:suppressAutoHyphens/>
        <w:jc w:val="both"/>
        <w:rPr>
          <w:spacing w:val="6"/>
          <w:szCs w:val="21"/>
          <w:shd w:val="clear" w:color="auto" w:fill="FFFFFF"/>
          <w:lang w:eastAsia="zh-CN"/>
        </w:rPr>
      </w:pPr>
    </w:p>
    <w:p w14:paraId="7AA590BB" w14:textId="77777777" w:rsidR="00493947" w:rsidRPr="00912973" w:rsidRDefault="00493947">
      <w:pPr>
        <w:pStyle w:val="Caption"/>
        <w:widowControl w:val="0"/>
        <w:suppressAutoHyphens/>
        <w:spacing w:after="120"/>
        <w:rPr>
          <w:rFonts w:ascii="Arial" w:hAnsi="Arial" w:cs="Arial"/>
          <w:b/>
          <w:bCs/>
          <w:sz w:val="24"/>
          <w:szCs w:val="24"/>
        </w:rPr>
      </w:pPr>
    </w:p>
    <w:p w14:paraId="24744618" w14:textId="1BCE72BD" w:rsidR="00AE7726" w:rsidRPr="00912973" w:rsidRDefault="001573CA">
      <w:pPr>
        <w:pStyle w:val="Caption"/>
        <w:widowControl w:val="0"/>
        <w:suppressAutoHyphens/>
        <w:spacing w:after="120"/>
        <w:rPr>
          <w:rFonts w:ascii="Arial" w:hAnsi="Arial" w:cs="Arial"/>
          <w:b/>
          <w:bCs/>
          <w:sz w:val="24"/>
          <w:szCs w:val="24"/>
          <w:lang w:eastAsia="zh-CN"/>
        </w:rPr>
      </w:pPr>
      <w:r w:rsidRPr="00912973">
        <w:rPr>
          <w:rFonts w:ascii="Arial" w:hAnsi="Arial" w:cs="Arial"/>
          <w:b/>
          <w:bCs/>
          <w:sz w:val="24"/>
          <w:szCs w:val="24"/>
        </w:rPr>
        <w:lastRenderedPageBreak/>
        <w:t xml:space="preserve">Table </w:t>
      </w:r>
      <w:r w:rsidRPr="00912973">
        <w:rPr>
          <w:rFonts w:ascii="Arial" w:hAnsi="Arial" w:cs="Arial" w:hint="eastAsia"/>
          <w:b/>
          <w:bCs/>
          <w:sz w:val="24"/>
          <w:szCs w:val="24"/>
          <w:lang w:eastAsia="zh-CN"/>
        </w:rPr>
        <w:t>7</w:t>
      </w:r>
      <w:r w:rsidRPr="00912973">
        <w:rPr>
          <w:rFonts w:ascii="Arial" w:hAnsi="Arial" w:cs="Arial"/>
          <w:b/>
          <w:bCs/>
          <w:sz w:val="24"/>
          <w:szCs w:val="24"/>
          <w:lang w:eastAsia="zh-CN"/>
        </w:rPr>
        <w:t>.</w:t>
      </w:r>
      <w:r w:rsidRPr="00912973">
        <w:rPr>
          <w:rFonts w:ascii="Arial" w:hAnsi="Arial" w:cs="Arial"/>
          <w:sz w:val="24"/>
          <w:szCs w:val="24"/>
          <w:lang w:eastAsia="zh-CN"/>
        </w:rPr>
        <w:t xml:space="preserve"> Limit Hyper-Matrix</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9"/>
        <w:gridCol w:w="813"/>
        <w:gridCol w:w="813"/>
        <w:gridCol w:w="813"/>
        <w:gridCol w:w="813"/>
        <w:gridCol w:w="813"/>
        <w:gridCol w:w="813"/>
        <w:gridCol w:w="813"/>
        <w:gridCol w:w="813"/>
        <w:gridCol w:w="813"/>
        <w:gridCol w:w="804"/>
      </w:tblGrid>
      <w:tr w:rsidR="00AE7726" w:rsidRPr="00912973" w14:paraId="49ECD85F" w14:textId="77777777">
        <w:trPr>
          <w:trHeight w:val="58"/>
          <w:jc w:val="center"/>
        </w:trPr>
        <w:tc>
          <w:tcPr>
            <w:tcW w:w="295" w:type="pct"/>
            <w:vMerge w:val="restart"/>
            <w:shd w:val="clear" w:color="auto" w:fill="FFFFFF"/>
            <w:noWrap/>
            <w:vAlign w:val="center"/>
          </w:tcPr>
          <w:p w14:paraId="1BB1C882" w14:textId="77777777" w:rsidR="00AE7726" w:rsidRPr="00912973" w:rsidRDefault="00AE7726">
            <w:pPr>
              <w:widowControl w:val="0"/>
              <w:suppressAutoHyphens/>
              <w:jc w:val="center"/>
              <w:rPr>
                <w:rFonts w:ascii="Arial" w:eastAsia="SimSun" w:hAnsi="Arial" w:cs="Arial"/>
                <w:color w:val="000000"/>
                <w:sz w:val="20"/>
                <w:szCs w:val="20"/>
              </w:rPr>
            </w:pPr>
          </w:p>
        </w:tc>
        <w:tc>
          <w:tcPr>
            <w:tcW w:w="941" w:type="pct"/>
            <w:gridSpan w:val="2"/>
            <w:shd w:val="clear" w:color="000000" w:fill="FFFFFF"/>
            <w:noWrap/>
            <w:vAlign w:val="center"/>
          </w:tcPr>
          <w:p w14:paraId="0E65E923"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Safety(A)</w:t>
            </w:r>
          </w:p>
        </w:tc>
        <w:tc>
          <w:tcPr>
            <w:tcW w:w="1412" w:type="pct"/>
            <w:gridSpan w:val="3"/>
            <w:shd w:val="clear" w:color="000000" w:fill="FFFFFF"/>
            <w:noWrap/>
            <w:vAlign w:val="center"/>
          </w:tcPr>
          <w:p w14:paraId="76ADA93F"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Function(B)</w:t>
            </w:r>
          </w:p>
        </w:tc>
        <w:tc>
          <w:tcPr>
            <w:tcW w:w="1412" w:type="pct"/>
            <w:gridSpan w:val="3"/>
            <w:shd w:val="clear" w:color="000000" w:fill="FFFFFF"/>
            <w:noWrap/>
            <w:vAlign w:val="center"/>
          </w:tcPr>
          <w:p w14:paraId="7F42C54D"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Sustainability(C)</w:t>
            </w:r>
          </w:p>
        </w:tc>
        <w:tc>
          <w:tcPr>
            <w:tcW w:w="941" w:type="pct"/>
            <w:gridSpan w:val="2"/>
            <w:shd w:val="clear" w:color="000000" w:fill="FFFFFF"/>
            <w:noWrap/>
            <w:vAlign w:val="center"/>
          </w:tcPr>
          <w:p w14:paraId="3F981F12"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Aesthetic(D)</w:t>
            </w:r>
          </w:p>
        </w:tc>
      </w:tr>
      <w:tr w:rsidR="00AE7726" w:rsidRPr="00912973" w14:paraId="6CAA5F8F" w14:textId="77777777">
        <w:trPr>
          <w:trHeight w:val="82"/>
          <w:jc w:val="center"/>
        </w:trPr>
        <w:tc>
          <w:tcPr>
            <w:tcW w:w="295" w:type="pct"/>
            <w:vMerge/>
            <w:shd w:val="clear" w:color="auto" w:fill="FFFFFF"/>
            <w:noWrap/>
            <w:vAlign w:val="center"/>
          </w:tcPr>
          <w:p w14:paraId="1E357E65" w14:textId="77777777" w:rsidR="00AE7726" w:rsidRPr="00912973" w:rsidRDefault="00AE7726">
            <w:pPr>
              <w:widowControl w:val="0"/>
              <w:suppressAutoHyphens/>
              <w:jc w:val="center"/>
              <w:rPr>
                <w:rFonts w:ascii="Arial" w:eastAsia="SimSun" w:hAnsi="Arial" w:cs="Arial"/>
                <w:color w:val="000000"/>
                <w:sz w:val="20"/>
                <w:szCs w:val="20"/>
              </w:rPr>
            </w:pPr>
          </w:p>
        </w:tc>
        <w:tc>
          <w:tcPr>
            <w:tcW w:w="471" w:type="pct"/>
            <w:shd w:val="clear" w:color="000000" w:fill="FFFFFF"/>
            <w:noWrap/>
            <w:vAlign w:val="center"/>
          </w:tcPr>
          <w:p w14:paraId="053E9FEB"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w:t>
            </w:r>
            <w:r w:rsidRPr="00912973">
              <w:rPr>
                <w:rFonts w:ascii="Arial" w:eastAsia="SimSun" w:hAnsi="Arial" w:cs="Arial"/>
                <w:color w:val="000000"/>
                <w:sz w:val="20"/>
                <w:szCs w:val="20"/>
                <w:vertAlign w:val="subscript"/>
                <w:lang w:bidi="ar"/>
              </w:rPr>
              <w:t>1</w:t>
            </w:r>
          </w:p>
        </w:tc>
        <w:tc>
          <w:tcPr>
            <w:tcW w:w="471" w:type="pct"/>
            <w:shd w:val="clear" w:color="000000" w:fill="FFFFFF"/>
            <w:noWrap/>
            <w:vAlign w:val="center"/>
          </w:tcPr>
          <w:p w14:paraId="4E89A8D3"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w:t>
            </w:r>
            <w:r w:rsidRPr="00912973">
              <w:rPr>
                <w:rFonts w:ascii="Arial" w:eastAsia="SimSun" w:hAnsi="Arial" w:cs="Arial"/>
                <w:color w:val="000000"/>
                <w:sz w:val="20"/>
                <w:szCs w:val="20"/>
                <w:vertAlign w:val="subscript"/>
                <w:lang w:bidi="ar"/>
              </w:rPr>
              <w:t>2</w:t>
            </w:r>
          </w:p>
        </w:tc>
        <w:tc>
          <w:tcPr>
            <w:tcW w:w="471" w:type="pct"/>
            <w:shd w:val="clear" w:color="000000" w:fill="FFFFFF"/>
            <w:noWrap/>
            <w:vAlign w:val="center"/>
          </w:tcPr>
          <w:p w14:paraId="121E982C"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rPr>
              <w:t>B</w:t>
            </w:r>
            <w:r w:rsidRPr="00912973">
              <w:rPr>
                <w:rFonts w:ascii="Arial" w:eastAsia="SimSun" w:hAnsi="Arial" w:cs="Arial"/>
                <w:color w:val="000000"/>
                <w:sz w:val="20"/>
                <w:szCs w:val="20"/>
                <w:vertAlign w:val="subscript"/>
              </w:rPr>
              <w:t>1</w:t>
            </w:r>
          </w:p>
        </w:tc>
        <w:tc>
          <w:tcPr>
            <w:tcW w:w="471" w:type="pct"/>
            <w:shd w:val="clear" w:color="000000" w:fill="FFFFFF"/>
            <w:noWrap/>
            <w:vAlign w:val="center"/>
          </w:tcPr>
          <w:p w14:paraId="3AC08A94"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rPr>
              <w:t>B</w:t>
            </w:r>
            <w:r w:rsidRPr="00912973">
              <w:rPr>
                <w:rFonts w:ascii="Arial" w:eastAsia="SimSun" w:hAnsi="Arial" w:cs="Arial"/>
                <w:color w:val="000000"/>
                <w:sz w:val="20"/>
                <w:szCs w:val="20"/>
                <w:vertAlign w:val="subscript"/>
              </w:rPr>
              <w:t>2</w:t>
            </w:r>
          </w:p>
        </w:tc>
        <w:tc>
          <w:tcPr>
            <w:tcW w:w="471" w:type="pct"/>
            <w:shd w:val="clear" w:color="000000" w:fill="FFFFFF"/>
            <w:noWrap/>
            <w:vAlign w:val="center"/>
          </w:tcPr>
          <w:p w14:paraId="07912B42"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B</w:t>
            </w:r>
            <w:r w:rsidRPr="00912973">
              <w:rPr>
                <w:rFonts w:ascii="Arial" w:eastAsia="SimSun" w:hAnsi="Arial" w:cs="Arial"/>
                <w:color w:val="000000"/>
                <w:sz w:val="20"/>
                <w:szCs w:val="20"/>
                <w:vertAlign w:val="subscript"/>
                <w:lang w:bidi="ar"/>
              </w:rPr>
              <w:t>3</w:t>
            </w:r>
          </w:p>
        </w:tc>
        <w:tc>
          <w:tcPr>
            <w:tcW w:w="471" w:type="pct"/>
            <w:shd w:val="clear" w:color="000000" w:fill="FFFFFF"/>
            <w:noWrap/>
            <w:vAlign w:val="center"/>
          </w:tcPr>
          <w:p w14:paraId="67352E22"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1</w:t>
            </w:r>
          </w:p>
        </w:tc>
        <w:tc>
          <w:tcPr>
            <w:tcW w:w="471" w:type="pct"/>
            <w:shd w:val="clear" w:color="000000" w:fill="FFFFFF"/>
            <w:noWrap/>
            <w:vAlign w:val="center"/>
          </w:tcPr>
          <w:p w14:paraId="7E37C02A"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2</w:t>
            </w:r>
          </w:p>
        </w:tc>
        <w:tc>
          <w:tcPr>
            <w:tcW w:w="471" w:type="pct"/>
            <w:shd w:val="clear" w:color="000000" w:fill="FFFFFF"/>
            <w:noWrap/>
            <w:vAlign w:val="center"/>
          </w:tcPr>
          <w:p w14:paraId="3BD40817"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3</w:t>
            </w:r>
          </w:p>
        </w:tc>
        <w:tc>
          <w:tcPr>
            <w:tcW w:w="471" w:type="pct"/>
            <w:shd w:val="clear" w:color="000000" w:fill="FFFFFF"/>
            <w:noWrap/>
            <w:vAlign w:val="center"/>
          </w:tcPr>
          <w:p w14:paraId="50472582"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r w:rsidRPr="00912973">
              <w:rPr>
                <w:rFonts w:ascii="Arial" w:eastAsia="SimSun" w:hAnsi="Arial" w:cs="Arial"/>
                <w:color w:val="000000"/>
                <w:sz w:val="20"/>
                <w:szCs w:val="20"/>
                <w:vertAlign w:val="subscript"/>
                <w:lang w:bidi="ar"/>
              </w:rPr>
              <w:t>1</w:t>
            </w:r>
          </w:p>
        </w:tc>
        <w:tc>
          <w:tcPr>
            <w:tcW w:w="471" w:type="pct"/>
            <w:shd w:val="clear" w:color="000000" w:fill="FFFFFF"/>
            <w:noWrap/>
            <w:vAlign w:val="center"/>
          </w:tcPr>
          <w:p w14:paraId="5476CD2F"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r w:rsidRPr="00912973">
              <w:rPr>
                <w:rFonts w:ascii="Arial" w:eastAsia="SimSun" w:hAnsi="Arial" w:cs="Arial"/>
                <w:color w:val="000000"/>
                <w:sz w:val="20"/>
                <w:szCs w:val="20"/>
                <w:vertAlign w:val="subscript"/>
                <w:lang w:bidi="ar"/>
              </w:rPr>
              <w:t>2</w:t>
            </w:r>
          </w:p>
        </w:tc>
      </w:tr>
      <w:tr w:rsidR="00AE7726" w:rsidRPr="00912973" w14:paraId="151D20C6" w14:textId="77777777">
        <w:trPr>
          <w:trHeight w:val="58"/>
          <w:jc w:val="center"/>
        </w:trPr>
        <w:tc>
          <w:tcPr>
            <w:tcW w:w="295" w:type="pct"/>
            <w:shd w:val="clear" w:color="000000" w:fill="FFFFFF"/>
            <w:noWrap/>
            <w:vAlign w:val="center"/>
          </w:tcPr>
          <w:p w14:paraId="5F20E8D5"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w:t>
            </w:r>
            <w:r w:rsidRPr="00912973">
              <w:rPr>
                <w:rFonts w:ascii="Arial" w:eastAsia="SimSun" w:hAnsi="Arial" w:cs="Arial"/>
                <w:color w:val="000000"/>
                <w:sz w:val="20"/>
                <w:szCs w:val="20"/>
                <w:vertAlign w:val="subscript"/>
                <w:lang w:bidi="ar"/>
              </w:rPr>
              <w:t>1</w:t>
            </w:r>
          </w:p>
        </w:tc>
        <w:tc>
          <w:tcPr>
            <w:tcW w:w="471" w:type="pct"/>
            <w:shd w:val="clear" w:color="auto" w:fill="FFFFFF"/>
            <w:noWrap/>
            <w:vAlign w:val="center"/>
          </w:tcPr>
          <w:p w14:paraId="0C91253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c>
          <w:tcPr>
            <w:tcW w:w="471" w:type="pct"/>
            <w:shd w:val="clear" w:color="auto" w:fill="FFFFFF"/>
            <w:noWrap/>
            <w:vAlign w:val="center"/>
          </w:tcPr>
          <w:p w14:paraId="374CC5A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c>
          <w:tcPr>
            <w:tcW w:w="471" w:type="pct"/>
            <w:shd w:val="clear" w:color="auto" w:fill="FFFFFF"/>
            <w:noWrap/>
            <w:vAlign w:val="center"/>
          </w:tcPr>
          <w:p w14:paraId="1746A2D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c>
          <w:tcPr>
            <w:tcW w:w="471" w:type="pct"/>
            <w:shd w:val="clear" w:color="auto" w:fill="FFFFFF"/>
            <w:noWrap/>
            <w:vAlign w:val="center"/>
          </w:tcPr>
          <w:p w14:paraId="0BE27E9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c>
          <w:tcPr>
            <w:tcW w:w="471" w:type="pct"/>
            <w:shd w:val="clear" w:color="auto" w:fill="FFFFFF"/>
            <w:noWrap/>
            <w:vAlign w:val="center"/>
          </w:tcPr>
          <w:p w14:paraId="0B1ED780"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c>
          <w:tcPr>
            <w:tcW w:w="471" w:type="pct"/>
            <w:shd w:val="clear" w:color="auto" w:fill="FFFFFF"/>
            <w:noWrap/>
            <w:vAlign w:val="center"/>
          </w:tcPr>
          <w:p w14:paraId="393DF3E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c>
          <w:tcPr>
            <w:tcW w:w="471" w:type="pct"/>
            <w:shd w:val="clear" w:color="auto" w:fill="FFFFFF"/>
            <w:noWrap/>
            <w:vAlign w:val="center"/>
          </w:tcPr>
          <w:p w14:paraId="18C3042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c>
          <w:tcPr>
            <w:tcW w:w="471" w:type="pct"/>
            <w:shd w:val="clear" w:color="auto" w:fill="FFFFFF"/>
            <w:noWrap/>
            <w:vAlign w:val="center"/>
          </w:tcPr>
          <w:p w14:paraId="0C82B26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c>
          <w:tcPr>
            <w:tcW w:w="471" w:type="pct"/>
            <w:shd w:val="clear" w:color="auto" w:fill="FFFFFF"/>
            <w:noWrap/>
            <w:vAlign w:val="center"/>
          </w:tcPr>
          <w:p w14:paraId="0D0293F4"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c>
          <w:tcPr>
            <w:tcW w:w="471" w:type="pct"/>
            <w:shd w:val="clear" w:color="auto" w:fill="FFFFFF"/>
            <w:noWrap/>
            <w:vAlign w:val="center"/>
          </w:tcPr>
          <w:p w14:paraId="36F2A127"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0.188</w:t>
            </w:r>
          </w:p>
        </w:tc>
      </w:tr>
      <w:tr w:rsidR="00AE7726" w:rsidRPr="00912973" w14:paraId="233CAC0B" w14:textId="77777777">
        <w:trPr>
          <w:trHeight w:val="58"/>
          <w:jc w:val="center"/>
        </w:trPr>
        <w:tc>
          <w:tcPr>
            <w:tcW w:w="295" w:type="pct"/>
            <w:shd w:val="clear" w:color="000000" w:fill="FFFFFF"/>
            <w:noWrap/>
            <w:vAlign w:val="center"/>
          </w:tcPr>
          <w:p w14:paraId="197F09F9"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A</w:t>
            </w:r>
            <w:r w:rsidRPr="00912973">
              <w:rPr>
                <w:rFonts w:ascii="Arial" w:eastAsia="SimSun" w:hAnsi="Arial" w:cs="Arial"/>
                <w:color w:val="000000"/>
                <w:sz w:val="20"/>
                <w:szCs w:val="20"/>
                <w:vertAlign w:val="subscript"/>
                <w:lang w:bidi="ar"/>
              </w:rPr>
              <w:t>2</w:t>
            </w:r>
          </w:p>
        </w:tc>
        <w:tc>
          <w:tcPr>
            <w:tcW w:w="471" w:type="pct"/>
            <w:shd w:val="clear" w:color="auto" w:fill="FFFFFF"/>
            <w:noWrap/>
            <w:vAlign w:val="center"/>
          </w:tcPr>
          <w:p w14:paraId="39AE583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c>
          <w:tcPr>
            <w:tcW w:w="471" w:type="pct"/>
            <w:shd w:val="clear" w:color="auto" w:fill="FFFFFF"/>
            <w:noWrap/>
            <w:vAlign w:val="center"/>
          </w:tcPr>
          <w:p w14:paraId="707B301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c>
          <w:tcPr>
            <w:tcW w:w="471" w:type="pct"/>
            <w:shd w:val="clear" w:color="auto" w:fill="FFFFFF"/>
            <w:noWrap/>
            <w:vAlign w:val="center"/>
          </w:tcPr>
          <w:p w14:paraId="40F1A53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c>
          <w:tcPr>
            <w:tcW w:w="471" w:type="pct"/>
            <w:shd w:val="clear" w:color="auto" w:fill="FFFFFF"/>
            <w:noWrap/>
            <w:vAlign w:val="center"/>
          </w:tcPr>
          <w:p w14:paraId="115C49B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c>
          <w:tcPr>
            <w:tcW w:w="471" w:type="pct"/>
            <w:shd w:val="clear" w:color="auto" w:fill="FFFFFF"/>
            <w:noWrap/>
            <w:vAlign w:val="center"/>
          </w:tcPr>
          <w:p w14:paraId="1C8481F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c>
          <w:tcPr>
            <w:tcW w:w="471" w:type="pct"/>
            <w:shd w:val="clear" w:color="auto" w:fill="FFFFFF"/>
            <w:noWrap/>
            <w:vAlign w:val="center"/>
          </w:tcPr>
          <w:p w14:paraId="227AB91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c>
          <w:tcPr>
            <w:tcW w:w="471" w:type="pct"/>
            <w:shd w:val="clear" w:color="auto" w:fill="FFFFFF"/>
            <w:noWrap/>
            <w:vAlign w:val="center"/>
          </w:tcPr>
          <w:p w14:paraId="591AC74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c>
          <w:tcPr>
            <w:tcW w:w="471" w:type="pct"/>
            <w:shd w:val="clear" w:color="auto" w:fill="FFFFFF"/>
            <w:noWrap/>
            <w:vAlign w:val="center"/>
          </w:tcPr>
          <w:p w14:paraId="735C8DB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c>
          <w:tcPr>
            <w:tcW w:w="471" w:type="pct"/>
            <w:shd w:val="clear" w:color="auto" w:fill="FFFFFF"/>
            <w:noWrap/>
            <w:vAlign w:val="center"/>
          </w:tcPr>
          <w:p w14:paraId="40B4AC6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c>
          <w:tcPr>
            <w:tcW w:w="471" w:type="pct"/>
            <w:shd w:val="clear" w:color="auto" w:fill="FFFFFF"/>
            <w:noWrap/>
            <w:vAlign w:val="center"/>
          </w:tcPr>
          <w:p w14:paraId="6E468A8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0.052</w:t>
            </w:r>
          </w:p>
        </w:tc>
      </w:tr>
      <w:tr w:rsidR="00AE7726" w:rsidRPr="00912973" w14:paraId="661BD0FE" w14:textId="77777777">
        <w:trPr>
          <w:trHeight w:val="58"/>
          <w:jc w:val="center"/>
        </w:trPr>
        <w:tc>
          <w:tcPr>
            <w:tcW w:w="295" w:type="pct"/>
            <w:shd w:val="clear" w:color="000000" w:fill="FFFFFF"/>
            <w:noWrap/>
            <w:vAlign w:val="center"/>
          </w:tcPr>
          <w:p w14:paraId="69A0DD90"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B</w:t>
            </w:r>
            <w:r w:rsidRPr="00912973">
              <w:rPr>
                <w:rFonts w:ascii="Arial" w:eastAsia="SimSun" w:hAnsi="Arial" w:cs="Arial"/>
                <w:color w:val="000000"/>
                <w:sz w:val="20"/>
                <w:szCs w:val="20"/>
                <w:vertAlign w:val="subscript"/>
                <w:lang w:bidi="ar"/>
              </w:rPr>
              <w:t>1</w:t>
            </w:r>
          </w:p>
        </w:tc>
        <w:tc>
          <w:tcPr>
            <w:tcW w:w="471" w:type="pct"/>
            <w:shd w:val="clear" w:color="auto" w:fill="FFFFFF"/>
            <w:noWrap/>
            <w:vAlign w:val="center"/>
          </w:tcPr>
          <w:p w14:paraId="5B60C6A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c>
          <w:tcPr>
            <w:tcW w:w="471" w:type="pct"/>
            <w:shd w:val="clear" w:color="auto" w:fill="FFFFFF"/>
            <w:noWrap/>
            <w:vAlign w:val="center"/>
          </w:tcPr>
          <w:p w14:paraId="2AB22A1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c>
          <w:tcPr>
            <w:tcW w:w="471" w:type="pct"/>
            <w:shd w:val="clear" w:color="auto" w:fill="FFFFFF"/>
            <w:noWrap/>
            <w:vAlign w:val="center"/>
          </w:tcPr>
          <w:p w14:paraId="1004C4D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c>
          <w:tcPr>
            <w:tcW w:w="471" w:type="pct"/>
            <w:shd w:val="clear" w:color="auto" w:fill="FFFFFF"/>
            <w:noWrap/>
            <w:vAlign w:val="center"/>
          </w:tcPr>
          <w:p w14:paraId="2201215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c>
          <w:tcPr>
            <w:tcW w:w="471" w:type="pct"/>
            <w:shd w:val="clear" w:color="auto" w:fill="FFFFFF"/>
            <w:noWrap/>
            <w:vAlign w:val="center"/>
          </w:tcPr>
          <w:p w14:paraId="2068ABE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c>
          <w:tcPr>
            <w:tcW w:w="471" w:type="pct"/>
            <w:shd w:val="clear" w:color="auto" w:fill="FFFFFF"/>
            <w:noWrap/>
            <w:vAlign w:val="center"/>
          </w:tcPr>
          <w:p w14:paraId="6A9841B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c>
          <w:tcPr>
            <w:tcW w:w="471" w:type="pct"/>
            <w:shd w:val="clear" w:color="auto" w:fill="FFFFFF"/>
            <w:noWrap/>
            <w:vAlign w:val="center"/>
          </w:tcPr>
          <w:p w14:paraId="6E1EFB0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c>
          <w:tcPr>
            <w:tcW w:w="471" w:type="pct"/>
            <w:shd w:val="clear" w:color="auto" w:fill="FFFFFF"/>
            <w:noWrap/>
            <w:vAlign w:val="center"/>
          </w:tcPr>
          <w:p w14:paraId="35910FB0"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c>
          <w:tcPr>
            <w:tcW w:w="471" w:type="pct"/>
            <w:shd w:val="clear" w:color="auto" w:fill="FFFFFF"/>
            <w:noWrap/>
            <w:vAlign w:val="center"/>
          </w:tcPr>
          <w:p w14:paraId="1913AC2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c>
          <w:tcPr>
            <w:tcW w:w="471" w:type="pct"/>
            <w:shd w:val="clear" w:color="auto" w:fill="FFFFFF"/>
            <w:noWrap/>
            <w:vAlign w:val="center"/>
          </w:tcPr>
          <w:p w14:paraId="22C12100"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0.099</w:t>
            </w:r>
          </w:p>
        </w:tc>
      </w:tr>
      <w:tr w:rsidR="00AE7726" w:rsidRPr="00912973" w14:paraId="344C4171" w14:textId="77777777">
        <w:trPr>
          <w:trHeight w:val="58"/>
          <w:jc w:val="center"/>
        </w:trPr>
        <w:tc>
          <w:tcPr>
            <w:tcW w:w="295" w:type="pct"/>
            <w:shd w:val="clear" w:color="000000" w:fill="FFFFFF"/>
            <w:noWrap/>
            <w:vAlign w:val="center"/>
          </w:tcPr>
          <w:p w14:paraId="542D91DD"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B</w:t>
            </w:r>
            <w:r w:rsidRPr="00912973">
              <w:rPr>
                <w:rFonts w:ascii="Arial" w:eastAsia="SimSun" w:hAnsi="Arial" w:cs="Arial"/>
                <w:color w:val="000000"/>
                <w:sz w:val="20"/>
                <w:szCs w:val="20"/>
                <w:vertAlign w:val="subscript"/>
                <w:lang w:bidi="ar"/>
              </w:rPr>
              <w:t>2</w:t>
            </w:r>
          </w:p>
        </w:tc>
        <w:tc>
          <w:tcPr>
            <w:tcW w:w="471" w:type="pct"/>
            <w:shd w:val="clear" w:color="auto" w:fill="FFFFFF"/>
            <w:noWrap/>
            <w:vAlign w:val="center"/>
          </w:tcPr>
          <w:p w14:paraId="7341B33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c>
          <w:tcPr>
            <w:tcW w:w="471" w:type="pct"/>
            <w:shd w:val="clear" w:color="auto" w:fill="FFFFFF"/>
            <w:noWrap/>
            <w:vAlign w:val="center"/>
          </w:tcPr>
          <w:p w14:paraId="3A84F5F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c>
          <w:tcPr>
            <w:tcW w:w="471" w:type="pct"/>
            <w:shd w:val="clear" w:color="auto" w:fill="FFFFFF"/>
            <w:noWrap/>
            <w:vAlign w:val="center"/>
          </w:tcPr>
          <w:p w14:paraId="19DD969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c>
          <w:tcPr>
            <w:tcW w:w="471" w:type="pct"/>
            <w:shd w:val="clear" w:color="auto" w:fill="FFFFFF"/>
            <w:noWrap/>
            <w:vAlign w:val="center"/>
          </w:tcPr>
          <w:p w14:paraId="64E71B1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c>
          <w:tcPr>
            <w:tcW w:w="471" w:type="pct"/>
            <w:shd w:val="clear" w:color="auto" w:fill="FFFFFF"/>
            <w:noWrap/>
            <w:vAlign w:val="center"/>
          </w:tcPr>
          <w:p w14:paraId="1106FAFB"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c>
          <w:tcPr>
            <w:tcW w:w="471" w:type="pct"/>
            <w:shd w:val="clear" w:color="auto" w:fill="FFFFFF"/>
            <w:noWrap/>
            <w:vAlign w:val="center"/>
          </w:tcPr>
          <w:p w14:paraId="53D7167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c>
          <w:tcPr>
            <w:tcW w:w="471" w:type="pct"/>
            <w:shd w:val="clear" w:color="auto" w:fill="FFFFFF"/>
            <w:noWrap/>
            <w:vAlign w:val="center"/>
          </w:tcPr>
          <w:p w14:paraId="7D84F42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c>
          <w:tcPr>
            <w:tcW w:w="471" w:type="pct"/>
            <w:shd w:val="clear" w:color="auto" w:fill="FFFFFF"/>
            <w:noWrap/>
            <w:vAlign w:val="center"/>
          </w:tcPr>
          <w:p w14:paraId="70971C6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c>
          <w:tcPr>
            <w:tcW w:w="471" w:type="pct"/>
            <w:shd w:val="clear" w:color="auto" w:fill="FFFFFF"/>
            <w:noWrap/>
            <w:vAlign w:val="center"/>
          </w:tcPr>
          <w:p w14:paraId="7028DFF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c>
          <w:tcPr>
            <w:tcW w:w="471" w:type="pct"/>
            <w:shd w:val="clear" w:color="auto" w:fill="FFFFFF"/>
            <w:noWrap/>
            <w:vAlign w:val="center"/>
          </w:tcPr>
          <w:p w14:paraId="6B263857"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0.061</w:t>
            </w:r>
          </w:p>
        </w:tc>
      </w:tr>
      <w:tr w:rsidR="00AE7726" w:rsidRPr="00912973" w14:paraId="49110800" w14:textId="77777777">
        <w:trPr>
          <w:trHeight w:val="58"/>
          <w:jc w:val="center"/>
        </w:trPr>
        <w:tc>
          <w:tcPr>
            <w:tcW w:w="295" w:type="pct"/>
            <w:shd w:val="clear" w:color="000000" w:fill="FFFFFF"/>
            <w:noWrap/>
            <w:vAlign w:val="center"/>
          </w:tcPr>
          <w:p w14:paraId="6C774BD0"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B</w:t>
            </w:r>
            <w:r w:rsidRPr="00912973">
              <w:rPr>
                <w:rFonts w:ascii="Arial" w:eastAsia="SimSun" w:hAnsi="Arial" w:cs="Arial"/>
                <w:color w:val="000000"/>
                <w:sz w:val="20"/>
                <w:szCs w:val="20"/>
                <w:vertAlign w:val="subscript"/>
                <w:lang w:bidi="ar"/>
              </w:rPr>
              <w:t>3</w:t>
            </w:r>
          </w:p>
        </w:tc>
        <w:tc>
          <w:tcPr>
            <w:tcW w:w="471" w:type="pct"/>
            <w:shd w:val="clear" w:color="auto" w:fill="FFFFFF"/>
            <w:noWrap/>
            <w:vAlign w:val="center"/>
          </w:tcPr>
          <w:p w14:paraId="37A45A8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c>
          <w:tcPr>
            <w:tcW w:w="471" w:type="pct"/>
            <w:shd w:val="clear" w:color="auto" w:fill="FFFFFF"/>
            <w:noWrap/>
            <w:vAlign w:val="center"/>
          </w:tcPr>
          <w:p w14:paraId="3730EF17"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c>
          <w:tcPr>
            <w:tcW w:w="471" w:type="pct"/>
            <w:shd w:val="clear" w:color="auto" w:fill="FFFFFF"/>
            <w:noWrap/>
            <w:vAlign w:val="center"/>
          </w:tcPr>
          <w:p w14:paraId="6B51123B"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c>
          <w:tcPr>
            <w:tcW w:w="471" w:type="pct"/>
            <w:shd w:val="clear" w:color="auto" w:fill="FFFFFF"/>
            <w:noWrap/>
            <w:vAlign w:val="center"/>
          </w:tcPr>
          <w:p w14:paraId="2035493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c>
          <w:tcPr>
            <w:tcW w:w="471" w:type="pct"/>
            <w:shd w:val="clear" w:color="auto" w:fill="FFFFFF"/>
            <w:noWrap/>
            <w:vAlign w:val="center"/>
          </w:tcPr>
          <w:p w14:paraId="3746661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c>
          <w:tcPr>
            <w:tcW w:w="471" w:type="pct"/>
            <w:shd w:val="clear" w:color="auto" w:fill="FFFFFF"/>
            <w:noWrap/>
            <w:vAlign w:val="center"/>
          </w:tcPr>
          <w:p w14:paraId="22C8945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c>
          <w:tcPr>
            <w:tcW w:w="471" w:type="pct"/>
            <w:shd w:val="clear" w:color="auto" w:fill="FFFFFF"/>
            <w:noWrap/>
            <w:vAlign w:val="center"/>
          </w:tcPr>
          <w:p w14:paraId="03F0C394"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c>
          <w:tcPr>
            <w:tcW w:w="471" w:type="pct"/>
            <w:shd w:val="clear" w:color="auto" w:fill="FFFFFF"/>
            <w:noWrap/>
            <w:vAlign w:val="center"/>
          </w:tcPr>
          <w:p w14:paraId="468BA7A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c>
          <w:tcPr>
            <w:tcW w:w="471" w:type="pct"/>
            <w:shd w:val="clear" w:color="auto" w:fill="FFFFFF"/>
            <w:noWrap/>
            <w:vAlign w:val="center"/>
          </w:tcPr>
          <w:p w14:paraId="76ACB0C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c>
          <w:tcPr>
            <w:tcW w:w="471" w:type="pct"/>
            <w:shd w:val="clear" w:color="auto" w:fill="FFFFFF"/>
            <w:noWrap/>
            <w:vAlign w:val="center"/>
          </w:tcPr>
          <w:p w14:paraId="5A0691B7"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0.129</w:t>
            </w:r>
          </w:p>
        </w:tc>
      </w:tr>
      <w:tr w:rsidR="00AE7726" w:rsidRPr="00912973" w14:paraId="62B8D366" w14:textId="77777777">
        <w:trPr>
          <w:trHeight w:val="58"/>
          <w:jc w:val="center"/>
        </w:trPr>
        <w:tc>
          <w:tcPr>
            <w:tcW w:w="295" w:type="pct"/>
            <w:shd w:val="clear" w:color="000000" w:fill="FFFFFF"/>
            <w:noWrap/>
            <w:vAlign w:val="center"/>
          </w:tcPr>
          <w:p w14:paraId="2D6CBEC5"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rPr>
              <w:t>C</w:t>
            </w:r>
            <w:r w:rsidRPr="00912973">
              <w:rPr>
                <w:rFonts w:ascii="Arial" w:eastAsia="SimSun" w:hAnsi="Arial" w:cs="Arial"/>
                <w:color w:val="000000"/>
                <w:sz w:val="20"/>
                <w:szCs w:val="20"/>
                <w:vertAlign w:val="subscript"/>
              </w:rPr>
              <w:t>1</w:t>
            </w:r>
          </w:p>
        </w:tc>
        <w:tc>
          <w:tcPr>
            <w:tcW w:w="471" w:type="pct"/>
            <w:shd w:val="clear" w:color="auto" w:fill="FFFFFF"/>
            <w:noWrap/>
            <w:vAlign w:val="center"/>
          </w:tcPr>
          <w:p w14:paraId="3FDF4C14"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c>
          <w:tcPr>
            <w:tcW w:w="471" w:type="pct"/>
            <w:shd w:val="clear" w:color="auto" w:fill="FFFFFF"/>
            <w:noWrap/>
            <w:vAlign w:val="center"/>
          </w:tcPr>
          <w:p w14:paraId="7476842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c>
          <w:tcPr>
            <w:tcW w:w="471" w:type="pct"/>
            <w:shd w:val="clear" w:color="auto" w:fill="FFFFFF"/>
            <w:noWrap/>
            <w:vAlign w:val="center"/>
          </w:tcPr>
          <w:p w14:paraId="01B9247D"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c>
          <w:tcPr>
            <w:tcW w:w="471" w:type="pct"/>
            <w:shd w:val="clear" w:color="auto" w:fill="FFFFFF"/>
            <w:noWrap/>
            <w:vAlign w:val="center"/>
          </w:tcPr>
          <w:p w14:paraId="36B9922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c>
          <w:tcPr>
            <w:tcW w:w="471" w:type="pct"/>
            <w:shd w:val="clear" w:color="auto" w:fill="FFFFFF"/>
            <w:noWrap/>
            <w:vAlign w:val="center"/>
          </w:tcPr>
          <w:p w14:paraId="082975C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c>
          <w:tcPr>
            <w:tcW w:w="471" w:type="pct"/>
            <w:shd w:val="clear" w:color="auto" w:fill="FFFFFF"/>
            <w:noWrap/>
            <w:vAlign w:val="center"/>
          </w:tcPr>
          <w:p w14:paraId="399760C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c>
          <w:tcPr>
            <w:tcW w:w="471" w:type="pct"/>
            <w:shd w:val="clear" w:color="auto" w:fill="FFFFFF"/>
            <w:noWrap/>
            <w:vAlign w:val="center"/>
          </w:tcPr>
          <w:p w14:paraId="7F6983B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c>
          <w:tcPr>
            <w:tcW w:w="471" w:type="pct"/>
            <w:shd w:val="clear" w:color="auto" w:fill="FFFFFF"/>
            <w:noWrap/>
            <w:vAlign w:val="center"/>
          </w:tcPr>
          <w:p w14:paraId="0DEE1AB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c>
          <w:tcPr>
            <w:tcW w:w="471" w:type="pct"/>
            <w:shd w:val="clear" w:color="auto" w:fill="FFFFFF"/>
            <w:noWrap/>
            <w:vAlign w:val="center"/>
          </w:tcPr>
          <w:p w14:paraId="0284547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c>
          <w:tcPr>
            <w:tcW w:w="471" w:type="pct"/>
            <w:shd w:val="clear" w:color="auto" w:fill="FFFFFF"/>
            <w:noWrap/>
            <w:vAlign w:val="center"/>
          </w:tcPr>
          <w:p w14:paraId="29A965F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0.077</w:t>
            </w:r>
          </w:p>
        </w:tc>
      </w:tr>
      <w:tr w:rsidR="00AE7726" w:rsidRPr="00912973" w14:paraId="021D28D9" w14:textId="77777777">
        <w:trPr>
          <w:trHeight w:val="58"/>
          <w:jc w:val="center"/>
        </w:trPr>
        <w:tc>
          <w:tcPr>
            <w:tcW w:w="295" w:type="pct"/>
            <w:shd w:val="clear" w:color="000000" w:fill="FFFFFF"/>
            <w:noWrap/>
            <w:vAlign w:val="center"/>
          </w:tcPr>
          <w:p w14:paraId="6792E2C5"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2</w:t>
            </w:r>
          </w:p>
        </w:tc>
        <w:tc>
          <w:tcPr>
            <w:tcW w:w="471" w:type="pct"/>
            <w:shd w:val="clear" w:color="auto" w:fill="FFFFFF"/>
            <w:noWrap/>
            <w:vAlign w:val="center"/>
          </w:tcPr>
          <w:p w14:paraId="09127CE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c>
          <w:tcPr>
            <w:tcW w:w="471" w:type="pct"/>
            <w:shd w:val="clear" w:color="auto" w:fill="FFFFFF"/>
            <w:noWrap/>
            <w:vAlign w:val="center"/>
          </w:tcPr>
          <w:p w14:paraId="254F7660"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c>
          <w:tcPr>
            <w:tcW w:w="471" w:type="pct"/>
            <w:shd w:val="clear" w:color="auto" w:fill="FFFFFF"/>
            <w:noWrap/>
            <w:vAlign w:val="center"/>
          </w:tcPr>
          <w:p w14:paraId="747D186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c>
          <w:tcPr>
            <w:tcW w:w="471" w:type="pct"/>
            <w:shd w:val="clear" w:color="auto" w:fill="FFFFFF"/>
            <w:noWrap/>
            <w:vAlign w:val="center"/>
          </w:tcPr>
          <w:p w14:paraId="7E1D942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c>
          <w:tcPr>
            <w:tcW w:w="471" w:type="pct"/>
            <w:shd w:val="clear" w:color="auto" w:fill="FFFFFF"/>
            <w:noWrap/>
            <w:vAlign w:val="center"/>
          </w:tcPr>
          <w:p w14:paraId="4FC9CF0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c>
          <w:tcPr>
            <w:tcW w:w="471" w:type="pct"/>
            <w:shd w:val="clear" w:color="auto" w:fill="FFFFFF"/>
            <w:noWrap/>
            <w:vAlign w:val="center"/>
          </w:tcPr>
          <w:p w14:paraId="0C17E2D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c>
          <w:tcPr>
            <w:tcW w:w="471" w:type="pct"/>
            <w:shd w:val="clear" w:color="auto" w:fill="FFFFFF"/>
            <w:noWrap/>
            <w:vAlign w:val="center"/>
          </w:tcPr>
          <w:p w14:paraId="0B65F46D"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c>
          <w:tcPr>
            <w:tcW w:w="471" w:type="pct"/>
            <w:shd w:val="clear" w:color="auto" w:fill="FFFFFF"/>
            <w:noWrap/>
            <w:vAlign w:val="center"/>
          </w:tcPr>
          <w:p w14:paraId="615EB46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c>
          <w:tcPr>
            <w:tcW w:w="471" w:type="pct"/>
            <w:shd w:val="clear" w:color="auto" w:fill="FFFFFF"/>
            <w:noWrap/>
            <w:vAlign w:val="center"/>
          </w:tcPr>
          <w:p w14:paraId="093C36E7"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c>
          <w:tcPr>
            <w:tcW w:w="471" w:type="pct"/>
            <w:shd w:val="clear" w:color="auto" w:fill="FFFFFF"/>
            <w:noWrap/>
            <w:vAlign w:val="center"/>
          </w:tcPr>
          <w:p w14:paraId="6613011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0.155</w:t>
            </w:r>
          </w:p>
        </w:tc>
      </w:tr>
      <w:tr w:rsidR="00AE7726" w:rsidRPr="00912973" w14:paraId="40F6E6CD" w14:textId="77777777">
        <w:trPr>
          <w:trHeight w:val="58"/>
          <w:jc w:val="center"/>
        </w:trPr>
        <w:tc>
          <w:tcPr>
            <w:tcW w:w="295" w:type="pct"/>
            <w:shd w:val="clear" w:color="000000" w:fill="FFFFFF"/>
            <w:noWrap/>
            <w:vAlign w:val="center"/>
          </w:tcPr>
          <w:p w14:paraId="33B4B25F"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r w:rsidRPr="00912973">
              <w:rPr>
                <w:rFonts w:ascii="Arial" w:eastAsia="SimSun" w:hAnsi="Arial" w:cs="Arial"/>
                <w:color w:val="000000"/>
                <w:sz w:val="20"/>
                <w:szCs w:val="20"/>
                <w:vertAlign w:val="subscript"/>
                <w:lang w:bidi="ar"/>
              </w:rPr>
              <w:t>3</w:t>
            </w:r>
          </w:p>
        </w:tc>
        <w:tc>
          <w:tcPr>
            <w:tcW w:w="471" w:type="pct"/>
            <w:shd w:val="clear" w:color="auto" w:fill="FFFFFF"/>
            <w:noWrap/>
            <w:vAlign w:val="center"/>
          </w:tcPr>
          <w:p w14:paraId="362BC06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c>
          <w:tcPr>
            <w:tcW w:w="471" w:type="pct"/>
            <w:shd w:val="clear" w:color="auto" w:fill="FFFFFF"/>
            <w:noWrap/>
            <w:vAlign w:val="center"/>
          </w:tcPr>
          <w:p w14:paraId="4782053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c>
          <w:tcPr>
            <w:tcW w:w="471" w:type="pct"/>
            <w:shd w:val="clear" w:color="auto" w:fill="FFFFFF"/>
            <w:noWrap/>
            <w:vAlign w:val="center"/>
          </w:tcPr>
          <w:p w14:paraId="620FE7B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c>
          <w:tcPr>
            <w:tcW w:w="471" w:type="pct"/>
            <w:shd w:val="clear" w:color="auto" w:fill="FFFFFF"/>
            <w:noWrap/>
            <w:vAlign w:val="center"/>
          </w:tcPr>
          <w:p w14:paraId="173999FF"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c>
          <w:tcPr>
            <w:tcW w:w="471" w:type="pct"/>
            <w:shd w:val="clear" w:color="auto" w:fill="FFFFFF"/>
            <w:noWrap/>
            <w:vAlign w:val="center"/>
          </w:tcPr>
          <w:p w14:paraId="17D593C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c>
          <w:tcPr>
            <w:tcW w:w="471" w:type="pct"/>
            <w:shd w:val="clear" w:color="auto" w:fill="FFFFFF"/>
            <w:noWrap/>
            <w:vAlign w:val="center"/>
          </w:tcPr>
          <w:p w14:paraId="7793A98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c>
          <w:tcPr>
            <w:tcW w:w="471" w:type="pct"/>
            <w:shd w:val="clear" w:color="auto" w:fill="FFFFFF"/>
            <w:noWrap/>
            <w:vAlign w:val="center"/>
          </w:tcPr>
          <w:p w14:paraId="76DAED77"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c>
          <w:tcPr>
            <w:tcW w:w="471" w:type="pct"/>
            <w:shd w:val="clear" w:color="auto" w:fill="FFFFFF"/>
            <w:noWrap/>
            <w:vAlign w:val="center"/>
          </w:tcPr>
          <w:p w14:paraId="47D4D734"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c>
          <w:tcPr>
            <w:tcW w:w="471" w:type="pct"/>
            <w:shd w:val="clear" w:color="auto" w:fill="FFFFFF"/>
            <w:noWrap/>
            <w:vAlign w:val="center"/>
          </w:tcPr>
          <w:p w14:paraId="4B50D22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c>
          <w:tcPr>
            <w:tcW w:w="471" w:type="pct"/>
            <w:shd w:val="clear" w:color="auto" w:fill="FFFFFF"/>
            <w:noWrap/>
            <w:vAlign w:val="center"/>
          </w:tcPr>
          <w:p w14:paraId="769B5AC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0.105</w:t>
            </w:r>
          </w:p>
        </w:tc>
      </w:tr>
      <w:tr w:rsidR="00AE7726" w:rsidRPr="00912973" w14:paraId="34854D1A" w14:textId="77777777">
        <w:trPr>
          <w:trHeight w:val="58"/>
          <w:jc w:val="center"/>
        </w:trPr>
        <w:tc>
          <w:tcPr>
            <w:tcW w:w="295" w:type="pct"/>
            <w:shd w:val="clear" w:color="000000" w:fill="FFFFFF"/>
            <w:noWrap/>
            <w:vAlign w:val="center"/>
          </w:tcPr>
          <w:p w14:paraId="5B012435"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r w:rsidRPr="00912973">
              <w:rPr>
                <w:rFonts w:ascii="Arial" w:eastAsia="SimSun" w:hAnsi="Arial" w:cs="Arial"/>
                <w:color w:val="000000"/>
                <w:sz w:val="20"/>
                <w:szCs w:val="20"/>
                <w:vertAlign w:val="subscript"/>
                <w:lang w:bidi="ar"/>
              </w:rPr>
              <w:t>1</w:t>
            </w:r>
          </w:p>
        </w:tc>
        <w:tc>
          <w:tcPr>
            <w:tcW w:w="471" w:type="pct"/>
            <w:shd w:val="clear" w:color="auto" w:fill="FFFFFF"/>
            <w:noWrap/>
            <w:vAlign w:val="center"/>
          </w:tcPr>
          <w:p w14:paraId="55D6E80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c>
          <w:tcPr>
            <w:tcW w:w="471" w:type="pct"/>
            <w:shd w:val="clear" w:color="auto" w:fill="FFFFFF"/>
            <w:noWrap/>
            <w:vAlign w:val="center"/>
          </w:tcPr>
          <w:p w14:paraId="308F7E0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c>
          <w:tcPr>
            <w:tcW w:w="471" w:type="pct"/>
            <w:shd w:val="clear" w:color="auto" w:fill="FFFFFF"/>
            <w:noWrap/>
            <w:vAlign w:val="center"/>
          </w:tcPr>
          <w:p w14:paraId="0BE1A7B6"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c>
          <w:tcPr>
            <w:tcW w:w="471" w:type="pct"/>
            <w:shd w:val="clear" w:color="auto" w:fill="FFFFFF"/>
            <w:noWrap/>
            <w:vAlign w:val="center"/>
          </w:tcPr>
          <w:p w14:paraId="6AEB9F3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c>
          <w:tcPr>
            <w:tcW w:w="471" w:type="pct"/>
            <w:shd w:val="clear" w:color="auto" w:fill="FFFFFF"/>
            <w:noWrap/>
            <w:vAlign w:val="center"/>
          </w:tcPr>
          <w:p w14:paraId="6C47363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c>
          <w:tcPr>
            <w:tcW w:w="471" w:type="pct"/>
            <w:shd w:val="clear" w:color="auto" w:fill="FFFFFF"/>
            <w:noWrap/>
            <w:vAlign w:val="center"/>
          </w:tcPr>
          <w:p w14:paraId="02F7383E"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c>
          <w:tcPr>
            <w:tcW w:w="471" w:type="pct"/>
            <w:shd w:val="clear" w:color="auto" w:fill="FFFFFF"/>
            <w:noWrap/>
            <w:vAlign w:val="center"/>
          </w:tcPr>
          <w:p w14:paraId="613563C9"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c>
          <w:tcPr>
            <w:tcW w:w="471" w:type="pct"/>
            <w:shd w:val="clear" w:color="auto" w:fill="FFFFFF"/>
            <w:noWrap/>
            <w:vAlign w:val="center"/>
          </w:tcPr>
          <w:p w14:paraId="5841F7E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c>
          <w:tcPr>
            <w:tcW w:w="471" w:type="pct"/>
            <w:shd w:val="clear" w:color="auto" w:fill="FFFFFF"/>
            <w:noWrap/>
            <w:vAlign w:val="center"/>
          </w:tcPr>
          <w:p w14:paraId="75CF45C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c>
          <w:tcPr>
            <w:tcW w:w="471" w:type="pct"/>
            <w:shd w:val="clear" w:color="auto" w:fill="FFFFFF"/>
            <w:noWrap/>
            <w:vAlign w:val="center"/>
          </w:tcPr>
          <w:p w14:paraId="2BB40735"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0.098</w:t>
            </w:r>
          </w:p>
        </w:tc>
      </w:tr>
      <w:tr w:rsidR="00AE7726" w:rsidRPr="00912973" w14:paraId="3BE18D13" w14:textId="77777777">
        <w:trPr>
          <w:trHeight w:val="58"/>
          <w:jc w:val="center"/>
        </w:trPr>
        <w:tc>
          <w:tcPr>
            <w:tcW w:w="295" w:type="pct"/>
            <w:shd w:val="clear" w:color="000000" w:fill="FFFFFF"/>
            <w:noWrap/>
            <w:vAlign w:val="center"/>
          </w:tcPr>
          <w:p w14:paraId="78EBB7E8"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r w:rsidRPr="00912973">
              <w:rPr>
                <w:rFonts w:ascii="Arial" w:eastAsia="SimSun" w:hAnsi="Arial" w:cs="Arial"/>
                <w:color w:val="000000"/>
                <w:sz w:val="20"/>
                <w:szCs w:val="20"/>
                <w:vertAlign w:val="subscript"/>
                <w:lang w:bidi="ar"/>
              </w:rPr>
              <w:t>2</w:t>
            </w:r>
          </w:p>
        </w:tc>
        <w:tc>
          <w:tcPr>
            <w:tcW w:w="471" w:type="pct"/>
            <w:shd w:val="clear" w:color="auto" w:fill="FFFFFF"/>
            <w:noWrap/>
            <w:vAlign w:val="center"/>
          </w:tcPr>
          <w:p w14:paraId="05FB3AD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c>
          <w:tcPr>
            <w:tcW w:w="471" w:type="pct"/>
            <w:shd w:val="clear" w:color="auto" w:fill="FFFFFF"/>
            <w:noWrap/>
            <w:vAlign w:val="center"/>
          </w:tcPr>
          <w:p w14:paraId="120D11D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c>
          <w:tcPr>
            <w:tcW w:w="471" w:type="pct"/>
            <w:shd w:val="clear" w:color="auto" w:fill="FFFFFF"/>
            <w:noWrap/>
            <w:vAlign w:val="center"/>
          </w:tcPr>
          <w:p w14:paraId="1A712BE3"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c>
          <w:tcPr>
            <w:tcW w:w="471" w:type="pct"/>
            <w:shd w:val="clear" w:color="auto" w:fill="FFFFFF"/>
            <w:noWrap/>
            <w:vAlign w:val="center"/>
          </w:tcPr>
          <w:p w14:paraId="02AD5658"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c>
          <w:tcPr>
            <w:tcW w:w="471" w:type="pct"/>
            <w:shd w:val="clear" w:color="auto" w:fill="FFFFFF"/>
            <w:noWrap/>
            <w:vAlign w:val="center"/>
          </w:tcPr>
          <w:p w14:paraId="4ED62E42"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c>
          <w:tcPr>
            <w:tcW w:w="471" w:type="pct"/>
            <w:shd w:val="clear" w:color="auto" w:fill="FFFFFF"/>
            <w:noWrap/>
            <w:vAlign w:val="center"/>
          </w:tcPr>
          <w:p w14:paraId="09B96DFA"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c>
          <w:tcPr>
            <w:tcW w:w="471" w:type="pct"/>
            <w:shd w:val="clear" w:color="auto" w:fill="FFFFFF"/>
            <w:noWrap/>
            <w:vAlign w:val="center"/>
          </w:tcPr>
          <w:p w14:paraId="29BCCBB1"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c>
          <w:tcPr>
            <w:tcW w:w="471" w:type="pct"/>
            <w:shd w:val="clear" w:color="auto" w:fill="FFFFFF"/>
            <w:noWrap/>
            <w:vAlign w:val="center"/>
          </w:tcPr>
          <w:p w14:paraId="4ADEFDC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c>
          <w:tcPr>
            <w:tcW w:w="471" w:type="pct"/>
            <w:shd w:val="clear" w:color="auto" w:fill="FFFFFF"/>
            <w:noWrap/>
            <w:vAlign w:val="center"/>
          </w:tcPr>
          <w:p w14:paraId="67BB534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c>
          <w:tcPr>
            <w:tcW w:w="471" w:type="pct"/>
            <w:shd w:val="clear" w:color="auto" w:fill="FFFFFF"/>
            <w:noWrap/>
            <w:vAlign w:val="center"/>
          </w:tcPr>
          <w:p w14:paraId="187782CC" w14:textId="77777777" w:rsidR="00AE7726" w:rsidRPr="00912973" w:rsidRDefault="001573CA">
            <w:pPr>
              <w:widowControl w:val="0"/>
              <w:suppressAutoHyphens/>
              <w:jc w:val="center"/>
              <w:textAlignment w:val="bottom"/>
              <w:rPr>
                <w:rFonts w:ascii="Arial" w:eastAsia="SimSun" w:hAnsi="Arial" w:cs="Arial"/>
                <w:color w:val="000000"/>
                <w:sz w:val="20"/>
                <w:szCs w:val="20"/>
              </w:rPr>
            </w:pPr>
            <w:r w:rsidRPr="00912973">
              <w:rPr>
                <w:rFonts w:ascii="Arial" w:eastAsia="SimSun" w:hAnsi="Arial" w:cs="Arial"/>
                <w:color w:val="000000"/>
                <w:sz w:val="20"/>
                <w:szCs w:val="20"/>
                <w:lang w:bidi="ar"/>
              </w:rPr>
              <w:t>0.037</w:t>
            </w:r>
          </w:p>
        </w:tc>
      </w:tr>
    </w:tbl>
    <w:p w14:paraId="56EDD7E2" w14:textId="77777777" w:rsidR="00AE7726" w:rsidRPr="00912973" w:rsidRDefault="00AE7726">
      <w:pPr>
        <w:pStyle w:val="BioresourcesBody"/>
        <w:widowControl w:val="0"/>
        <w:suppressAutoHyphens/>
        <w:ind w:firstLine="0"/>
        <w:rPr>
          <w:lang w:eastAsia="zh-CN"/>
        </w:rPr>
      </w:pPr>
    </w:p>
    <w:p w14:paraId="7D7FEBF7" w14:textId="77777777" w:rsidR="00AE7726" w:rsidRPr="00912973" w:rsidRDefault="001573CA">
      <w:pPr>
        <w:pStyle w:val="BioresourcesSectionSubheader"/>
        <w:widowControl w:val="0"/>
        <w:suppressAutoHyphens/>
        <w:rPr>
          <w:color w:val="000000" w:themeColor="text1"/>
          <w:lang w:eastAsia="zh-CN"/>
        </w:rPr>
      </w:pPr>
      <w:r w:rsidRPr="00912973">
        <w:rPr>
          <w:rFonts w:hint="eastAsia"/>
          <w:bCs/>
          <w:lang w:eastAsia="zh-CN"/>
        </w:rPr>
        <w:t>Acquisition of Comprehensive Weight</w:t>
      </w:r>
      <w:r w:rsidRPr="00912973">
        <w:rPr>
          <w:rFonts w:hint="eastAsia"/>
          <w:bCs/>
        </w:rPr>
        <w:t>s</w:t>
      </w:r>
    </w:p>
    <w:p w14:paraId="2F8C4E07" w14:textId="77777777" w:rsidR="00AE7726" w:rsidRPr="00912973" w:rsidRDefault="001573CA">
      <w:pPr>
        <w:widowControl w:val="0"/>
        <w:suppressAutoHyphens/>
        <w:ind w:firstLineChars="292" w:firstLine="718"/>
        <w:jc w:val="both"/>
        <w:rPr>
          <w:color w:val="1B1C21"/>
          <w:spacing w:val="6"/>
          <w:szCs w:val="21"/>
          <w:shd w:val="clear" w:color="auto" w:fill="FFFFFF"/>
          <w:lang w:eastAsia="zh-CN"/>
        </w:rPr>
      </w:pPr>
      <w:bookmarkStart w:id="18" w:name="_Hlk208491006"/>
      <w:r w:rsidRPr="00912973">
        <w:rPr>
          <w:rFonts w:eastAsia="PingFang SC-Regular"/>
          <w:spacing w:val="6"/>
          <w:szCs w:val="21"/>
          <w:shd w:val="clear" w:color="auto" w:fill="FFFFFF"/>
        </w:rPr>
        <w:t xml:space="preserve">To minimize subjective bias in deriving ANP weights, the EW method was applied to obtain objective weights for the indicators, resulting in a comprehensive weighting scheme that integrates both subjective and objective perspectives. </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 xml:space="preserve">Thirty on-campus graduate students were invited to form a decision-making group, which employed a 9-point scale (1–9) to assign values to the ten benefit-oriented indicators. The scores for each indicator were subsequently entered into SPSS software for reliability and validity testing. The results show that </w:t>
      </w:r>
      <m:oMath>
        <m:r>
          <w:rPr>
            <w:rFonts w:ascii="Cambria Math" w:eastAsia="Cambria Math" w:hAnsi="Cambria Math" w:cs="Cambria Math"/>
          </w:rPr>
          <m:t>Cronbac</m:t>
        </m:r>
        <m:sSup>
          <m:sSupPr>
            <m:ctrlPr>
              <w:rPr>
                <w:rFonts w:ascii="Cambria Math" w:hAnsi="Cambria Math"/>
              </w:rPr>
            </m:ctrlPr>
          </m:sSupPr>
          <m:e>
            <m:r>
              <w:rPr>
                <w:rFonts w:ascii="Cambria Math" w:eastAsia="Cambria Math" w:hAnsi="Cambria Math" w:cs="Cambria Math"/>
              </w:rPr>
              <m:t>h</m:t>
            </m:r>
          </m:e>
          <m:sup>
            <m:r>
              <w:rPr>
                <w:rFonts w:ascii="Cambria Math" w:eastAsia="Cambria Math" w:hAnsi="Cambria Math" w:cs="Cambria Math"/>
              </w:rPr>
              <m:t>'</m:t>
            </m:r>
          </m:sup>
        </m:sSup>
        <m:r>
          <w:rPr>
            <w:rFonts w:ascii="Cambria Math" w:eastAsia="Cambria Math" w:hAnsi="Cambria Math" w:cs="Cambria Math"/>
          </w:rPr>
          <m:t>sα</m:t>
        </m:r>
      </m:oMath>
      <w:r w:rsidRPr="00912973">
        <w:rPr>
          <w:rFonts w:eastAsia="PingFang SC-Regular"/>
          <w:spacing w:val="6"/>
          <w:szCs w:val="21"/>
          <w:shd w:val="clear" w:color="auto" w:fill="FFFFFF"/>
        </w:rPr>
        <w:t xml:space="preserve"> coefficients exceeded 0.8,</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 xml:space="preserve">while </w:t>
      </w:r>
      <m:oMath>
        <m:r>
          <m:rPr>
            <m:sty m:val="p"/>
          </m:rPr>
          <w:rPr>
            <w:rFonts w:ascii="Cambria Math" w:eastAsia="SimSun" w:hAnsi="Cambria Math" w:cs="Cambria Math" w:hint="eastAsia"/>
          </w:rPr>
          <m:t>KMO</m:t>
        </m:r>
      </m:oMath>
      <w:r w:rsidRPr="00912973">
        <w:rPr>
          <w:rFonts w:eastAsia="PingFang SC-Regular"/>
          <w:spacing w:val="6"/>
          <w:szCs w:val="21"/>
          <w:shd w:val="clear" w:color="auto" w:fill="FFFFFF"/>
        </w:rPr>
        <w:t xml:space="preserve"> coefficients ranged between 0.7 and 0.8,</w:t>
      </w:r>
      <w:r w:rsidRPr="00912973">
        <w:rPr>
          <w:rFonts w:eastAsia="SimSun" w:hint="eastAsia"/>
          <w:spacing w:val="6"/>
          <w:szCs w:val="21"/>
          <w:shd w:val="clear" w:color="auto" w:fill="FFFFFF"/>
        </w:rPr>
        <w:t xml:space="preserve"> </w:t>
      </w:r>
      <w:r w:rsidRPr="00912973">
        <w:rPr>
          <w:rFonts w:eastAsia="PingFang SC-Regular"/>
          <w:spacing w:val="6"/>
          <w:szCs w:val="21"/>
          <w:shd w:val="clear" w:color="auto" w:fill="FFFFFF"/>
        </w:rPr>
        <w:t>confirming the evaluation framework’s high reliability and scientific validity.</w:t>
      </w:r>
      <w:bookmarkStart w:id="19" w:name="_Hlk208997414"/>
      <w:bookmarkEnd w:id="18"/>
      <w:r w:rsidRPr="00912973">
        <w:rPr>
          <w:szCs w:val="21"/>
        </w:rPr>
        <w:t xml:space="preserve"> According to Eq. 8, the final calculation results are shown in Table </w:t>
      </w:r>
      <w:bookmarkEnd w:id="19"/>
      <w:r w:rsidRPr="00912973">
        <w:rPr>
          <w:rFonts w:hint="eastAsia"/>
          <w:szCs w:val="21"/>
          <w:lang w:eastAsia="zh-CN"/>
        </w:rPr>
        <w:t>8</w:t>
      </w:r>
      <w:r w:rsidRPr="00912973">
        <w:rPr>
          <w:rFonts w:eastAsia="PingFang SC-Regular"/>
          <w:color w:val="1B1C21"/>
          <w:spacing w:val="6"/>
          <w:szCs w:val="21"/>
          <w:shd w:val="clear" w:color="auto" w:fill="FFFFFF"/>
        </w:rPr>
        <w:t>.</w:t>
      </w:r>
    </w:p>
    <w:p w14:paraId="1CAC4609" w14:textId="77777777" w:rsidR="00AE7726" w:rsidRPr="00912973" w:rsidRDefault="00AE7726" w:rsidP="00902511">
      <w:pPr>
        <w:pStyle w:val="Caption"/>
        <w:widowControl w:val="0"/>
        <w:suppressAutoHyphens/>
        <w:rPr>
          <w:rFonts w:ascii="Arial" w:hAnsi="Arial" w:cs="Arial"/>
          <w:b/>
          <w:bCs/>
          <w:sz w:val="24"/>
          <w:szCs w:val="24"/>
        </w:rPr>
      </w:pPr>
    </w:p>
    <w:p w14:paraId="180779B3" w14:textId="5A147707"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t xml:space="preserve">Table </w:t>
      </w:r>
      <w:r w:rsidRPr="00912973">
        <w:rPr>
          <w:rFonts w:ascii="Arial" w:hAnsi="Arial" w:cs="Arial" w:hint="eastAsia"/>
          <w:b/>
          <w:bCs/>
          <w:sz w:val="24"/>
          <w:szCs w:val="24"/>
          <w:lang w:eastAsia="zh-CN"/>
        </w:rPr>
        <w:t>8</w:t>
      </w:r>
      <w:r w:rsidRPr="00912973">
        <w:rPr>
          <w:rFonts w:ascii="Arial" w:hAnsi="Arial" w:cs="Arial"/>
          <w:b/>
          <w:bCs/>
          <w:sz w:val="24"/>
          <w:szCs w:val="24"/>
          <w:lang w:eastAsia="zh-CN"/>
        </w:rPr>
        <w:t>.</w:t>
      </w:r>
      <w:r w:rsidRPr="00912973">
        <w:rPr>
          <w:rFonts w:ascii="Arial" w:hAnsi="Arial" w:cs="Arial"/>
          <w:sz w:val="24"/>
          <w:szCs w:val="24"/>
          <w:lang w:eastAsia="zh-CN"/>
        </w:rPr>
        <w:t xml:space="preserve"> Partially Standardized Matrix</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048"/>
        <w:gridCol w:w="672"/>
        <w:gridCol w:w="672"/>
        <w:gridCol w:w="542"/>
        <w:gridCol w:w="671"/>
        <w:gridCol w:w="671"/>
        <w:gridCol w:w="671"/>
        <w:gridCol w:w="671"/>
        <w:gridCol w:w="671"/>
        <w:gridCol w:w="671"/>
        <w:gridCol w:w="670"/>
      </w:tblGrid>
      <w:tr w:rsidR="00AE7726" w:rsidRPr="00912973" w14:paraId="01DA5934" w14:textId="77777777">
        <w:trPr>
          <w:trHeight w:val="314"/>
        </w:trPr>
        <w:tc>
          <w:tcPr>
            <w:tcW w:w="1186" w:type="pct"/>
            <w:tcBorders>
              <w:top w:val="single" w:sz="4" w:space="0" w:color="auto"/>
              <w:left w:val="single" w:sz="4" w:space="0" w:color="auto"/>
              <w:bottom w:val="single" w:sz="4" w:space="0" w:color="auto"/>
              <w:right w:val="single" w:sz="4" w:space="0" w:color="auto"/>
              <w:tl2br w:val="single" w:sz="4" w:space="0" w:color="000000"/>
            </w:tcBorders>
            <w:shd w:val="clear" w:color="auto" w:fill="FFFFFF"/>
            <w:vAlign w:val="center"/>
          </w:tcPr>
          <w:p w14:paraId="71D484DE" w14:textId="77777777" w:rsidR="00AE7726" w:rsidRPr="00912973" w:rsidRDefault="001573CA">
            <w:pPr>
              <w:widowControl w:val="0"/>
              <w:suppressAutoHyphens/>
              <w:snapToGrid w:val="0"/>
              <w:jc w:val="center"/>
              <w:rPr>
                <w:rFonts w:ascii="Arial" w:hAnsi="Arial" w:cs="Arial"/>
                <w:color w:val="000000"/>
                <w:spacing w:val="6"/>
                <w:sz w:val="20"/>
                <w:szCs w:val="20"/>
                <w:shd w:val="clear" w:color="auto" w:fill="FFFFFF"/>
              </w:rPr>
            </w:pPr>
            <w:r w:rsidRPr="00912973">
              <w:rPr>
                <w:rFonts w:ascii="Arial" w:hAnsi="Arial" w:cs="Arial"/>
                <w:color w:val="000000"/>
                <w:spacing w:val="6"/>
                <w:sz w:val="20"/>
                <w:szCs w:val="20"/>
                <w:shd w:val="clear" w:color="auto" w:fill="FFFFFF"/>
              </w:rPr>
              <w:t xml:space="preserve">    </w:t>
            </w:r>
            <w:r w:rsidRPr="00912973">
              <w:rPr>
                <w:rFonts w:ascii="Arial" w:hAnsi="Arial" w:cs="Arial"/>
                <w:color w:val="000000"/>
                <w:spacing w:val="6"/>
                <w:sz w:val="20"/>
                <w:szCs w:val="20"/>
                <w:shd w:val="clear" w:color="auto" w:fill="FFFFFF"/>
                <w:lang w:eastAsia="zh-CN"/>
              </w:rPr>
              <w:t xml:space="preserve">      </w:t>
            </w:r>
            <w:r w:rsidRPr="00912973">
              <w:rPr>
                <w:rFonts w:ascii="Arial" w:hAnsi="Arial" w:cs="Arial"/>
                <w:color w:val="000000"/>
                <w:spacing w:val="6"/>
                <w:sz w:val="20"/>
                <w:szCs w:val="20"/>
                <w:shd w:val="clear" w:color="auto" w:fill="FFFFFF"/>
              </w:rPr>
              <w:t>Member</w:t>
            </w:r>
          </w:p>
          <w:p w14:paraId="00FA2560" w14:textId="77777777" w:rsidR="00AE7726" w:rsidRPr="00912973" w:rsidRDefault="001573CA">
            <w:pPr>
              <w:widowControl w:val="0"/>
              <w:suppressAutoHyphens/>
              <w:rPr>
                <w:rFonts w:ascii="Arial" w:hAnsi="Arial" w:cs="Arial"/>
                <w:color w:val="000000"/>
                <w:sz w:val="20"/>
                <w:szCs w:val="20"/>
              </w:rPr>
            </w:pPr>
            <w:r w:rsidRPr="00912973">
              <w:rPr>
                <w:rFonts w:ascii="Arial" w:eastAsia="PingFang SC-Regular" w:hAnsi="Arial" w:cs="Arial"/>
                <w:color w:val="000000"/>
                <w:spacing w:val="6"/>
                <w:sz w:val="20"/>
                <w:szCs w:val="20"/>
                <w:shd w:val="clear" w:color="auto" w:fill="FFFFFF"/>
              </w:rPr>
              <w:t>Indicato</w:t>
            </w:r>
            <w:r w:rsidRPr="00912973">
              <w:rPr>
                <w:rFonts w:ascii="Arial" w:hAnsi="Arial" w:cs="Arial"/>
                <w:color w:val="000000"/>
                <w:spacing w:val="6"/>
                <w:sz w:val="20"/>
                <w:szCs w:val="20"/>
                <w:shd w:val="clear" w:color="auto" w:fill="FFFFFF"/>
              </w:rPr>
              <w:t>r</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778769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A</w:t>
            </w:r>
            <w:r w:rsidRPr="00912973">
              <w:rPr>
                <w:rFonts w:ascii="Arial" w:hAnsi="Arial" w:cs="Arial"/>
                <w:color w:val="000000"/>
                <w:sz w:val="20"/>
                <w:szCs w:val="20"/>
                <w:vertAlign w:val="subscript"/>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369765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A</w:t>
            </w:r>
            <w:r w:rsidRPr="00912973">
              <w:rPr>
                <w:rFonts w:ascii="Arial" w:hAnsi="Arial" w:cs="Arial"/>
                <w:color w:val="000000"/>
                <w:sz w:val="20"/>
                <w:szCs w:val="20"/>
                <w:vertAlign w:val="subscript"/>
              </w:rPr>
              <w:t>2</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FEDA88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5B673F1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2</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2EC10C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3</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554C5757"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6CBF958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2</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CD80542"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3</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564E64D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D</w:t>
            </w:r>
            <w:r w:rsidRPr="00912973">
              <w:rPr>
                <w:rFonts w:ascii="Arial" w:hAnsi="Arial" w:cs="Arial"/>
                <w:color w:val="000000"/>
                <w:sz w:val="20"/>
                <w:szCs w:val="20"/>
                <w:vertAlign w:val="subscript"/>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880020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D</w:t>
            </w:r>
            <w:r w:rsidRPr="00912973">
              <w:rPr>
                <w:rFonts w:ascii="Arial" w:hAnsi="Arial" w:cs="Arial"/>
                <w:color w:val="000000"/>
                <w:sz w:val="20"/>
                <w:szCs w:val="20"/>
                <w:vertAlign w:val="subscript"/>
              </w:rPr>
              <w:t>2</w:t>
            </w:r>
          </w:p>
        </w:tc>
      </w:tr>
      <w:tr w:rsidR="00AE7726" w:rsidRPr="00912973" w14:paraId="34ECBA1C" w14:textId="77777777">
        <w:trPr>
          <w:trHeight w:val="58"/>
        </w:trPr>
        <w:tc>
          <w:tcPr>
            <w:tcW w:w="1186" w:type="pct"/>
            <w:tcBorders>
              <w:top w:val="single" w:sz="4" w:space="0" w:color="auto"/>
              <w:left w:val="single" w:sz="4" w:space="0" w:color="auto"/>
              <w:bottom w:val="single" w:sz="4" w:space="0" w:color="auto"/>
              <w:right w:val="single" w:sz="4" w:space="0" w:color="auto"/>
            </w:tcBorders>
            <w:shd w:val="clear" w:color="auto" w:fill="FFFFFF"/>
            <w:vAlign w:val="center"/>
          </w:tcPr>
          <w:p w14:paraId="309CDC22"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CB5DFB2"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0.75</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385363E4"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0.80</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22BEC74"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A1B1B0C"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0.50</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CE96D69"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0.50</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421704A6"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0.71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81A344B"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0.17</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7054C882"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0.33</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7F9D03F5"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45ADBB06"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0.33</w:t>
            </w:r>
          </w:p>
        </w:tc>
      </w:tr>
      <w:tr w:rsidR="00AE7726" w:rsidRPr="00912973" w14:paraId="5BF490A4" w14:textId="77777777">
        <w:trPr>
          <w:trHeight w:val="58"/>
        </w:trPr>
        <w:tc>
          <w:tcPr>
            <w:tcW w:w="1186" w:type="pct"/>
            <w:tcBorders>
              <w:top w:val="single" w:sz="4" w:space="0" w:color="auto"/>
              <w:left w:val="single" w:sz="4" w:space="0" w:color="auto"/>
              <w:bottom w:val="single" w:sz="4" w:space="0" w:color="auto"/>
              <w:right w:val="single" w:sz="4" w:space="0" w:color="auto"/>
            </w:tcBorders>
            <w:shd w:val="clear" w:color="auto" w:fill="FFFFFF"/>
            <w:vAlign w:val="center"/>
          </w:tcPr>
          <w:p w14:paraId="78AC9158"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2</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F50E09F"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0.75</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CC5ECC9"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0.40</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40199743"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30CCC0AE"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3A0896CC"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0.50</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768DE3CD"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0.71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3C692B8E"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0.83</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9B8B8A2"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E8FF4B9"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0.67</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63AC16D3"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0.67</w:t>
            </w:r>
          </w:p>
        </w:tc>
      </w:tr>
      <w:tr w:rsidR="00AE7726" w:rsidRPr="00912973" w14:paraId="675A6E28" w14:textId="77777777">
        <w:trPr>
          <w:trHeight w:val="58"/>
        </w:trPr>
        <w:tc>
          <w:tcPr>
            <w:tcW w:w="1186" w:type="pct"/>
            <w:tcBorders>
              <w:top w:val="single" w:sz="4" w:space="0" w:color="auto"/>
              <w:left w:val="single" w:sz="4" w:space="0" w:color="auto"/>
              <w:bottom w:val="single" w:sz="4" w:space="0" w:color="auto"/>
              <w:right w:val="single" w:sz="4" w:space="0" w:color="auto"/>
            </w:tcBorders>
            <w:shd w:val="clear" w:color="auto" w:fill="FFFFFF"/>
            <w:vAlign w:val="center"/>
          </w:tcPr>
          <w:p w14:paraId="505DC44F" w14:textId="77777777" w:rsidR="00AE7726" w:rsidRPr="00912973" w:rsidRDefault="001573CA">
            <w:pPr>
              <w:widowControl w:val="0"/>
              <w:suppressAutoHyphens/>
              <w:jc w:val="center"/>
              <w:textAlignment w:val="center"/>
              <w:rPr>
                <w:rFonts w:ascii="Arial" w:hAnsi="Arial" w:cs="Arial"/>
                <w:color w:val="000000"/>
                <w:sz w:val="20"/>
                <w:szCs w:val="20"/>
              </w:rPr>
            </w:pPr>
            <w:r w:rsidRPr="00912973">
              <w:rPr>
                <w:rFonts w:ascii="Arial" w:hAnsi="Arial" w:cs="Arial"/>
                <w:color w:val="000000"/>
                <w:sz w:val="20"/>
                <w:szCs w:val="20"/>
                <w:lang w:bidi="ar"/>
              </w:rPr>
              <w:t>3</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3840F7A5"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F6952D4"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1</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69B5957"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40BF6600"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9B8F089"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0.83</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6F065C7"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0.86</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1F7D4B00"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1</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4B31252"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0.83</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4D2AD08"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0.67</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144CC32"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lang w:bidi="ar"/>
              </w:rPr>
              <w:t>0.5</w:t>
            </w:r>
          </w:p>
        </w:tc>
      </w:tr>
      <w:tr w:rsidR="00AE7726" w:rsidRPr="00912973" w14:paraId="60AEB5A7" w14:textId="77777777">
        <w:trPr>
          <w:trHeight w:val="58"/>
        </w:trPr>
        <w:tc>
          <w:tcPr>
            <w:tcW w:w="1186" w:type="pct"/>
            <w:tcBorders>
              <w:top w:val="single" w:sz="4" w:space="0" w:color="auto"/>
              <w:left w:val="single" w:sz="4" w:space="0" w:color="auto"/>
              <w:bottom w:val="single" w:sz="4" w:space="0" w:color="auto"/>
              <w:right w:val="single" w:sz="4" w:space="0" w:color="auto"/>
            </w:tcBorders>
            <w:shd w:val="clear" w:color="auto" w:fill="FFFFFF"/>
            <w:vAlign w:val="center"/>
          </w:tcPr>
          <w:p w14:paraId="1340E620" w14:textId="77777777" w:rsidR="00AE7726" w:rsidRPr="00912973" w:rsidRDefault="001573CA">
            <w:pPr>
              <w:widowControl w:val="0"/>
              <w:suppressAutoHyphens/>
              <w:jc w:val="center"/>
              <w:rPr>
                <w:rFonts w:ascii="Arial" w:hAnsi="Arial" w:cs="Arial"/>
                <w:color w:val="000000"/>
                <w:sz w:val="20"/>
                <w:szCs w:val="20"/>
                <w:lang w:eastAsia="zh-CN"/>
              </w:rPr>
            </w:pPr>
            <w:r w:rsidRPr="00912973">
              <w:rPr>
                <w:rFonts w:ascii="Arial" w:hAnsi="Arial" w:cs="Arial"/>
                <w:color w:val="000000"/>
                <w:sz w:val="20"/>
                <w:szCs w:val="20"/>
              </w:rPr>
              <w:t>...</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3BC91B3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D24D7CE"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314" w:type="pct"/>
            <w:tcBorders>
              <w:top w:val="single" w:sz="4" w:space="0" w:color="auto"/>
              <w:left w:val="single" w:sz="4" w:space="0" w:color="auto"/>
              <w:bottom w:val="single" w:sz="4" w:space="0" w:color="auto"/>
              <w:right w:val="single" w:sz="4" w:space="0" w:color="auto"/>
            </w:tcBorders>
            <w:shd w:val="clear" w:color="auto" w:fill="FFFFFF"/>
            <w:vAlign w:val="center"/>
          </w:tcPr>
          <w:p w14:paraId="7977CBB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3CFB33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521BA04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08E1507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46D98CD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22FC441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42CCB3C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c>
          <w:tcPr>
            <w:tcW w:w="389" w:type="pct"/>
            <w:tcBorders>
              <w:top w:val="single" w:sz="4" w:space="0" w:color="auto"/>
              <w:left w:val="single" w:sz="4" w:space="0" w:color="auto"/>
              <w:bottom w:val="single" w:sz="4" w:space="0" w:color="auto"/>
              <w:right w:val="single" w:sz="4" w:space="0" w:color="auto"/>
            </w:tcBorders>
            <w:shd w:val="clear" w:color="auto" w:fill="FFFFFF"/>
            <w:vAlign w:val="center"/>
          </w:tcPr>
          <w:p w14:paraId="421953C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w:t>
            </w:r>
          </w:p>
        </w:tc>
      </w:tr>
    </w:tbl>
    <w:p w14:paraId="297BBDC2" w14:textId="77777777" w:rsidR="00AE7726" w:rsidRPr="00912973" w:rsidRDefault="00AE7726">
      <w:pPr>
        <w:widowControl w:val="0"/>
        <w:suppressAutoHyphens/>
        <w:ind w:firstLineChars="200" w:firstLine="492"/>
        <w:jc w:val="both"/>
        <w:rPr>
          <w:color w:val="1B1C21"/>
          <w:spacing w:val="6"/>
          <w:szCs w:val="21"/>
          <w:shd w:val="clear" w:color="auto" w:fill="FFFFFF"/>
          <w:lang w:eastAsia="zh-CN"/>
        </w:rPr>
      </w:pPr>
    </w:p>
    <w:p w14:paraId="0B2B7925" w14:textId="77777777" w:rsidR="00AE7726" w:rsidRPr="00912973" w:rsidRDefault="001573CA">
      <w:pPr>
        <w:widowControl w:val="0"/>
        <w:suppressAutoHyphens/>
        <w:ind w:firstLineChars="292" w:firstLine="718"/>
        <w:jc w:val="both"/>
        <w:rPr>
          <w:color w:val="1B1C21"/>
          <w:spacing w:val="6"/>
          <w:szCs w:val="21"/>
          <w:shd w:val="clear" w:color="auto" w:fill="FFFFFF"/>
          <w:lang w:eastAsia="zh-CN"/>
        </w:rPr>
      </w:pPr>
      <w:r w:rsidRPr="00912973">
        <w:rPr>
          <w:rFonts w:eastAsia="PingFang SC-Regular"/>
          <w:color w:val="1B1C21"/>
          <w:spacing w:val="6"/>
          <w:szCs w:val="21"/>
          <w:shd w:val="clear" w:color="auto" w:fill="FFFFFF"/>
        </w:rPr>
        <w:t>Based on the EW method and Eqs. 1</w:t>
      </w:r>
      <w:r w:rsidRPr="00912973">
        <w:rPr>
          <w:rFonts w:hint="eastAsia"/>
          <w:color w:val="1B1C21"/>
          <w:spacing w:val="6"/>
          <w:szCs w:val="21"/>
          <w:shd w:val="clear" w:color="auto" w:fill="FFFFFF"/>
          <w:lang w:eastAsia="zh-CN"/>
        </w:rPr>
        <w:t>0</w:t>
      </w:r>
      <w:r w:rsidRPr="00912973">
        <w:rPr>
          <w:rFonts w:eastAsia="PingFang SC-Regular"/>
          <w:color w:val="1B1C21"/>
          <w:spacing w:val="6"/>
          <w:szCs w:val="21"/>
          <w:shd w:val="clear" w:color="auto" w:fill="FFFFFF"/>
        </w:rPr>
        <w:t xml:space="preserve"> to 1</w:t>
      </w:r>
      <w:r w:rsidRPr="00912973">
        <w:rPr>
          <w:rFonts w:hint="eastAsia"/>
          <w:color w:val="1B1C21"/>
          <w:spacing w:val="6"/>
          <w:szCs w:val="21"/>
          <w:shd w:val="clear" w:color="auto" w:fill="FFFFFF"/>
          <w:lang w:eastAsia="zh-CN"/>
        </w:rPr>
        <w:t>3</w:t>
      </w:r>
      <w:r w:rsidRPr="00912973">
        <w:rPr>
          <w:rFonts w:eastAsia="PingFang SC-Regular"/>
          <w:color w:val="1B1C21"/>
          <w:spacing w:val="6"/>
          <w:szCs w:val="21"/>
          <w:shd w:val="clear" w:color="auto" w:fill="FFFFFF"/>
        </w:rPr>
        <w:t xml:space="preserve">, the information entropy values (e), variation coefficients (g), and indicator weights (w) were calculated, as presented in Table </w:t>
      </w:r>
      <w:r w:rsidRPr="00912973">
        <w:rPr>
          <w:rFonts w:hint="eastAsia"/>
          <w:color w:val="1B1C21"/>
          <w:spacing w:val="6"/>
          <w:szCs w:val="21"/>
          <w:shd w:val="clear" w:color="auto" w:fill="FFFFFF"/>
          <w:lang w:eastAsia="zh-CN"/>
        </w:rPr>
        <w:t>9</w:t>
      </w:r>
      <w:r w:rsidRPr="00912973">
        <w:rPr>
          <w:rFonts w:eastAsia="PingFang SC-Regular"/>
          <w:color w:val="1B1C21"/>
          <w:spacing w:val="6"/>
          <w:szCs w:val="21"/>
          <w:shd w:val="clear" w:color="auto" w:fill="FFFFFF"/>
        </w:rPr>
        <w:t>.</w:t>
      </w:r>
    </w:p>
    <w:p w14:paraId="1DD346BA" w14:textId="77777777" w:rsidR="00AE7726" w:rsidRPr="00912973" w:rsidRDefault="00AE7726">
      <w:pPr>
        <w:widowControl w:val="0"/>
        <w:suppressAutoHyphens/>
        <w:ind w:firstLineChars="200" w:firstLine="492"/>
        <w:jc w:val="both"/>
        <w:rPr>
          <w:color w:val="1B1C21"/>
          <w:spacing w:val="6"/>
          <w:szCs w:val="21"/>
          <w:shd w:val="clear" w:color="auto" w:fill="FFFFFF"/>
          <w:lang w:eastAsia="zh-CN"/>
        </w:rPr>
      </w:pPr>
    </w:p>
    <w:p w14:paraId="4D4D0F95" w14:textId="5E27347D"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t xml:space="preserve">Table </w:t>
      </w:r>
      <w:r w:rsidRPr="00912973">
        <w:rPr>
          <w:rFonts w:ascii="Arial" w:hAnsi="Arial" w:cs="Arial" w:hint="eastAsia"/>
          <w:b/>
          <w:bCs/>
          <w:sz w:val="24"/>
          <w:szCs w:val="24"/>
          <w:lang w:eastAsia="zh-CN"/>
        </w:rPr>
        <w:t>9</w:t>
      </w:r>
      <w:r w:rsidRPr="00912973">
        <w:rPr>
          <w:rFonts w:ascii="Arial" w:hAnsi="Arial" w:cs="Arial"/>
          <w:b/>
          <w:bCs/>
          <w:sz w:val="24"/>
          <w:szCs w:val="24"/>
          <w:lang w:eastAsia="zh-CN"/>
        </w:rPr>
        <w:t>.</w:t>
      </w:r>
      <w:r w:rsidRPr="00912973">
        <w:rPr>
          <w:rFonts w:ascii="Arial" w:hAnsi="Arial" w:cs="Arial"/>
          <w:sz w:val="24"/>
          <w:szCs w:val="24"/>
          <w:lang w:eastAsia="zh-CN"/>
        </w:rPr>
        <w:t xml:space="preserve"> Objective Weight Values of Indicator</w:t>
      </w:r>
    </w:p>
    <w:tbl>
      <w:tblPr>
        <w:tblStyle w:val="TableGrid"/>
        <w:tblW w:w="5000" w:type="pct"/>
        <w:tblLook w:val="04A0" w:firstRow="1" w:lastRow="0" w:firstColumn="1" w:lastColumn="0" w:noHBand="0" w:noVBand="1"/>
      </w:tblPr>
      <w:tblGrid>
        <w:gridCol w:w="1198"/>
        <w:gridCol w:w="2340"/>
        <w:gridCol w:w="2753"/>
        <w:gridCol w:w="2339"/>
      </w:tblGrid>
      <w:tr w:rsidR="00AE7726" w:rsidRPr="00912973" w14:paraId="1A1730C8" w14:textId="77777777">
        <w:tc>
          <w:tcPr>
            <w:tcW w:w="694" w:type="pct"/>
            <w:shd w:val="clear" w:color="auto" w:fill="FFFFFF"/>
            <w:vAlign w:val="center"/>
          </w:tcPr>
          <w:p w14:paraId="205BA1F2"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Indicator</w:t>
            </w:r>
          </w:p>
        </w:tc>
        <w:tc>
          <w:tcPr>
            <w:tcW w:w="1356" w:type="pct"/>
            <w:shd w:val="clear" w:color="auto" w:fill="FFFFFF"/>
            <w:vAlign w:val="center"/>
          </w:tcPr>
          <w:p w14:paraId="76607A15"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eastAsia="PingFang SC-Regular" w:hAnsi="Arial" w:cs="Arial"/>
                <w:color w:val="1B1C21"/>
                <w:spacing w:val="6"/>
                <w:sz w:val="20"/>
                <w:szCs w:val="20"/>
                <w:shd w:val="clear" w:color="auto" w:fill="FFFFFF"/>
              </w:rPr>
              <w:t>entropy value</w:t>
            </w:r>
          </w:p>
        </w:tc>
        <w:tc>
          <w:tcPr>
            <w:tcW w:w="1595" w:type="pct"/>
            <w:shd w:val="clear" w:color="auto" w:fill="FFFFFF"/>
            <w:vAlign w:val="center"/>
          </w:tcPr>
          <w:p w14:paraId="6E38682B"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1B1C21"/>
                <w:spacing w:val="6"/>
                <w:sz w:val="20"/>
                <w:szCs w:val="20"/>
                <w:shd w:val="clear" w:color="auto" w:fill="FFFFFF"/>
              </w:rPr>
              <w:t>V</w:t>
            </w:r>
            <w:r w:rsidRPr="00912973">
              <w:rPr>
                <w:rFonts w:ascii="Arial" w:eastAsia="PingFang SC-Regular" w:hAnsi="Arial" w:cs="Arial"/>
                <w:color w:val="1B1C21"/>
                <w:spacing w:val="6"/>
                <w:sz w:val="20"/>
                <w:szCs w:val="20"/>
                <w:shd w:val="clear" w:color="auto" w:fill="FFFFFF"/>
              </w:rPr>
              <w:t>ariation coefficient</w:t>
            </w:r>
          </w:p>
        </w:tc>
        <w:tc>
          <w:tcPr>
            <w:tcW w:w="1355" w:type="pct"/>
            <w:shd w:val="clear" w:color="auto" w:fill="FFFFFF"/>
            <w:vAlign w:val="center"/>
          </w:tcPr>
          <w:p w14:paraId="0501333C"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1B1C21"/>
                <w:spacing w:val="6"/>
                <w:sz w:val="20"/>
                <w:szCs w:val="20"/>
                <w:shd w:val="clear" w:color="auto" w:fill="FFFFFF"/>
              </w:rPr>
              <w:t>W</w:t>
            </w:r>
            <w:r w:rsidRPr="00912973">
              <w:rPr>
                <w:rFonts w:ascii="Arial" w:eastAsia="PingFang SC-Regular" w:hAnsi="Arial" w:cs="Arial"/>
                <w:color w:val="1B1C21"/>
                <w:spacing w:val="6"/>
                <w:sz w:val="20"/>
                <w:szCs w:val="20"/>
                <w:shd w:val="clear" w:color="auto" w:fill="FFFFFF"/>
              </w:rPr>
              <w:t>eight</w:t>
            </w:r>
          </w:p>
        </w:tc>
      </w:tr>
      <w:tr w:rsidR="00AE7726" w:rsidRPr="00912973" w14:paraId="4FD0532A" w14:textId="77777777">
        <w:trPr>
          <w:trHeight w:val="58"/>
        </w:trPr>
        <w:tc>
          <w:tcPr>
            <w:tcW w:w="694" w:type="pct"/>
            <w:shd w:val="clear" w:color="auto" w:fill="FFFFFF"/>
            <w:vAlign w:val="center"/>
          </w:tcPr>
          <w:p w14:paraId="06B7340A"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A</w:t>
            </w:r>
            <w:r w:rsidRPr="00912973">
              <w:rPr>
                <w:rFonts w:ascii="Arial" w:eastAsia="PingFang SC-Regular" w:hAnsi="Arial" w:cs="Arial"/>
                <w:color w:val="1B1C21"/>
                <w:spacing w:val="6"/>
                <w:sz w:val="20"/>
                <w:szCs w:val="20"/>
                <w:shd w:val="clear" w:color="auto" w:fill="FFFFFF"/>
                <w:vertAlign w:val="subscript"/>
              </w:rPr>
              <w:t>1</w:t>
            </w:r>
          </w:p>
        </w:tc>
        <w:tc>
          <w:tcPr>
            <w:tcW w:w="1356" w:type="pct"/>
            <w:shd w:val="clear" w:color="auto" w:fill="FFFFFF"/>
            <w:vAlign w:val="center"/>
          </w:tcPr>
          <w:p w14:paraId="3D540CC5"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0.9495</w:t>
            </w:r>
          </w:p>
        </w:tc>
        <w:tc>
          <w:tcPr>
            <w:tcW w:w="1595" w:type="pct"/>
            <w:shd w:val="clear" w:color="auto" w:fill="FFFFFF"/>
            <w:vAlign w:val="center"/>
          </w:tcPr>
          <w:p w14:paraId="5C7AB0B0"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0.0505</w:t>
            </w:r>
          </w:p>
        </w:tc>
        <w:tc>
          <w:tcPr>
            <w:tcW w:w="1355" w:type="pct"/>
            <w:shd w:val="clear" w:color="auto" w:fill="FFFFFF"/>
            <w:vAlign w:val="center"/>
          </w:tcPr>
          <w:p w14:paraId="69D948F2"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14.6465</w:t>
            </w:r>
            <w:r w:rsidRPr="00912973">
              <w:rPr>
                <w:rFonts w:ascii="Arial" w:hAnsi="Arial" w:cs="Arial"/>
                <w:color w:val="1B1C21"/>
                <w:spacing w:val="6"/>
                <w:sz w:val="20"/>
                <w:szCs w:val="20"/>
                <w:shd w:val="clear" w:color="auto" w:fill="FFFFFF"/>
              </w:rPr>
              <w:t>%</w:t>
            </w:r>
          </w:p>
        </w:tc>
      </w:tr>
      <w:tr w:rsidR="00AE7726" w:rsidRPr="00912973" w14:paraId="3E150D15" w14:textId="77777777">
        <w:tc>
          <w:tcPr>
            <w:tcW w:w="694" w:type="pct"/>
            <w:shd w:val="clear" w:color="auto" w:fill="FFFFFF"/>
            <w:vAlign w:val="center"/>
          </w:tcPr>
          <w:p w14:paraId="061357A4"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A</w:t>
            </w:r>
            <w:r w:rsidRPr="00912973">
              <w:rPr>
                <w:rFonts w:ascii="Arial" w:eastAsia="PingFang SC-Regular" w:hAnsi="Arial" w:cs="Arial"/>
                <w:color w:val="1B1C21"/>
                <w:spacing w:val="6"/>
                <w:sz w:val="20"/>
                <w:szCs w:val="20"/>
                <w:shd w:val="clear" w:color="auto" w:fill="FFFFFF"/>
                <w:vertAlign w:val="subscript"/>
              </w:rPr>
              <w:t>2</w:t>
            </w:r>
          </w:p>
        </w:tc>
        <w:tc>
          <w:tcPr>
            <w:tcW w:w="1356" w:type="pct"/>
            <w:shd w:val="clear" w:color="auto" w:fill="FFFFFF"/>
            <w:vAlign w:val="center"/>
          </w:tcPr>
          <w:p w14:paraId="2F15D8D7"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0.9748</w:t>
            </w:r>
          </w:p>
        </w:tc>
        <w:tc>
          <w:tcPr>
            <w:tcW w:w="1595" w:type="pct"/>
            <w:shd w:val="clear" w:color="auto" w:fill="FFFFFF"/>
            <w:vAlign w:val="center"/>
          </w:tcPr>
          <w:p w14:paraId="742C74A9"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0.0252</w:t>
            </w:r>
          </w:p>
        </w:tc>
        <w:tc>
          <w:tcPr>
            <w:tcW w:w="1355" w:type="pct"/>
            <w:shd w:val="clear" w:color="auto" w:fill="FFFFFF"/>
            <w:vAlign w:val="center"/>
          </w:tcPr>
          <w:p w14:paraId="68847F50"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7.3086</w:t>
            </w:r>
            <w:r w:rsidRPr="00912973">
              <w:rPr>
                <w:rFonts w:ascii="Arial" w:hAnsi="Arial" w:cs="Arial"/>
                <w:color w:val="1B1C21"/>
                <w:spacing w:val="6"/>
                <w:sz w:val="20"/>
                <w:szCs w:val="20"/>
                <w:shd w:val="clear" w:color="auto" w:fill="FFFFFF"/>
              </w:rPr>
              <w:t>%</w:t>
            </w:r>
          </w:p>
        </w:tc>
      </w:tr>
      <w:tr w:rsidR="00AE7726" w:rsidRPr="00912973" w14:paraId="2691DBE9" w14:textId="77777777">
        <w:tc>
          <w:tcPr>
            <w:tcW w:w="694" w:type="pct"/>
            <w:shd w:val="clear" w:color="auto" w:fill="FFFFFF"/>
            <w:vAlign w:val="center"/>
          </w:tcPr>
          <w:p w14:paraId="48A3C37B"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B</w:t>
            </w:r>
            <w:r w:rsidRPr="00912973">
              <w:rPr>
                <w:rFonts w:ascii="Arial" w:eastAsia="PingFang SC-Regular" w:hAnsi="Arial" w:cs="Arial"/>
                <w:color w:val="1B1C21"/>
                <w:spacing w:val="6"/>
                <w:sz w:val="20"/>
                <w:szCs w:val="20"/>
                <w:shd w:val="clear" w:color="auto" w:fill="FFFFFF"/>
                <w:vertAlign w:val="subscript"/>
              </w:rPr>
              <w:t>1</w:t>
            </w:r>
          </w:p>
        </w:tc>
        <w:tc>
          <w:tcPr>
            <w:tcW w:w="1356" w:type="pct"/>
            <w:shd w:val="clear" w:color="auto" w:fill="FFFFFF"/>
            <w:vAlign w:val="center"/>
          </w:tcPr>
          <w:p w14:paraId="4D8F3241"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0.9288</w:t>
            </w:r>
          </w:p>
        </w:tc>
        <w:tc>
          <w:tcPr>
            <w:tcW w:w="1595" w:type="pct"/>
            <w:shd w:val="clear" w:color="auto" w:fill="FFFFFF"/>
            <w:vAlign w:val="center"/>
          </w:tcPr>
          <w:p w14:paraId="0987C906"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0.0712</w:t>
            </w:r>
          </w:p>
        </w:tc>
        <w:tc>
          <w:tcPr>
            <w:tcW w:w="1355" w:type="pct"/>
            <w:shd w:val="clear" w:color="auto" w:fill="FFFFFF"/>
            <w:vAlign w:val="center"/>
          </w:tcPr>
          <w:p w14:paraId="3937A3C0"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20.6301</w:t>
            </w:r>
            <w:r w:rsidRPr="00912973">
              <w:rPr>
                <w:rFonts w:ascii="Arial" w:hAnsi="Arial" w:cs="Arial"/>
                <w:color w:val="1B1C21"/>
                <w:spacing w:val="6"/>
                <w:sz w:val="20"/>
                <w:szCs w:val="20"/>
                <w:shd w:val="clear" w:color="auto" w:fill="FFFFFF"/>
              </w:rPr>
              <w:t>%</w:t>
            </w:r>
          </w:p>
        </w:tc>
      </w:tr>
      <w:tr w:rsidR="00AE7726" w:rsidRPr="00912973" w14:paraId="71F7F106" w14:textId="77777777">
        <w:tc>
          <w:tcPr>
            <w:tcW w:w="694" w:type="pct"/>
            <w:shd w:val="clear" w:color="auto" w:fill="FFFFFF"/>
            <w:vAlign w:val="center"/>
          </w:tcPr>
          <w:p w14:paraId="44AE4758"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B</w:t>
            </w:r>
            <w:r w:rsidRPr="00912973">
              <w:rPr>
                <w:rFonts w:ascii="Arial" w:eastAsia="PingFang SC-Regular" w:hAnsi="Arial" w:cs="Arial"/>
                <w:color w:val="1B1C21"/>
                <w:spacing w:val="6"/>
                <w:sz w:val="20"/>
                <w:szCs w:val="20"/>
                <w:shd w:val="clear" w:color="auto" w:fill="FFFFFF"/>
                <w:vertAlign w:val="subscript"/>
              </w:rPr>
              <w:t>2</w:t>
            </w:r>
          </w:p>
        </w:tc>
        <w:tc>
          <w:tcPr>
            <w:tcW w:w="1356" w:type="pct"/>
            <w:shd w:val="clear" w:color="auto" w:fill="FFFFFF"/>
            <w:vAlign w:val="center"/>
          </w:tcPr>
          <w:p w14:paraId="6CF3E2AB"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0.9802</w:t>
            </w:r>
          </w:p>
        </w:tc>
        <w:tc>
          <w:tcPr>
            <w:tcW w:w="1595" w:type="pct"/>
            <w:shd w:val="clear" w:color="auto" w:fill="FFFFFF"/>
            <w:vAlign w:val="center"/>
          </w:tcPr>
          <w:p w14:paraId="634BA2F2"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0.0198</w:t>
            </w:r>
          </w:p>
        </w:tc>
        <w:tc>
          <w:tcPr>
            <w:tcW w:w="1355" w:type="pct"/>
            <w:shd w:val="clear" w:color="auto" w:fill="FFFFFF"/>
            <w:vAlign w:val="center"/>
          </w:tcPr>
          <w:p w14:paraId="67B6FC3F"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5.7301</w:t>
            </w:r>
            <w:r w:rsidRPr="00912973">
              <w:rPr>
                <w:rFonts w:ascii="Arial" w:hAnsi="Arial" w:cs="Arial"/>
                <w:color w:val="1B1C21"/>
                <w:spacing w:val="6"/>
                <w:sz w:val="20"/>
                <w:szCs w:val="20"/>
                <w:shd w:val="clear" w:color="auto" w:fill="FFFFFF"/>
              </w:rPr>
              <w:t>%</w:t>
            </w:r>
          </w:p>
        </w:tc>
      </w:tr>
      <w:tr w:rsidR="00AE7726" w:rsidRPr="00912973" w14:paraId="556C6390" w14:textId="77777777">
        <w:tc>
          <w:tcPr>
            <w:tcW w:w="694" w:type="pct"/>
            <w:shd w:val="clear" w:color="auto" w:fill="FFFFFF"/>
            <w:vAlign w:val="center"/>
          </w:tcPr>
          <w:p w14:paraId="4FE661D9"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B</w:t>
            </w:r>
            <w:r w:rsidRPr="00912973">
              <w:rPr>
                <w:rFonts w:ascii="Arial" w:eastAsia="PingFang SC-Regular" w:hAnsi="Arial" w:cs="Arial"/>
                <w:color w:val="1B1C21"/>
                <w:spacing w:val="6"/>
                <w:sz w:val="20"/>
                <w:szCs w:val="20"/>
                <w:shd w:val="clear" w:color="auto" w:fill="FFFFFF"/>
                <w:vertAlign w:val="subscript"/>
              </w:rPr>
              <w:t>3</w:t>
            </w:r>
          </w:p>
        </w:tc>
        <w:tc>
          <w:tcPr>
            <w:tcW w:w="1356" w:type="pct"/>
            <w:shd w:val="clear" w:color="auto" w:fill="FFFFFF"/>
            <w:vAlign w:val="center"/>
          </w:tcPr>
          <w:p w14:paraId="5444A69C"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0.9596</w:t>
            </w:r>
          </w:p>
        </w:tc>
        <w:tc>
          <w:tcPr>
            <w:tcW w:w="1595" w:type="pct"/>
            <w:shd w:val="clear" w:color="auto" w:fill="FFFFFF"/>
            <w:vAlign w:val="center"/>
          </w:tcPr>
          <w:p w14:paraId="68B89446"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0.0404</w:t>
            </w:r>
          </w:p>
        </w:tc>
        <w:tc>
          <w:tcPr>
            <w:tcW w:w="1355" w:type="pct"/>
            <w:shd w:val="clear" w:color="auto" w:fill="FFFFFF"/>
            <w:vAlign w:val="center"/>
          </w:tcPr>
          <w:p w14:paraId="0C1D26F6"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11.6984</w:t>
            </w:r>
            <w:r w:rsidRPr="00912973">
              <w:rPr>
                <w:rFonts w:ascii="Arial" w:hAnsi="Arial" w:cs="Arial"/>
                <w:color w:val="1B1C21"/>
                <w:spacing w:val="6"/>
                <w:sz w:val="20"/>
                <w:szCs w:val="20"/>
                <w:shd w:val="clear" w:color="auto" w:fill="FFFFFF"/>
              </w:rPr>
              <w:t>%</w:t>
            </w:r>
          </w:p>
        </w:tc>
      </w:tr>
      <w:tr w:rsidR="00AE7726" w:rsidRPr="00912973" w14:paraId="2850DA15" w14:textId="77777777">
        <w:tc>
          <w:tcPr>
            <w:tcW w:w="694" w:type="pct"/>
            <w:shd w:val="clear" w:color="auto" w:fill="FFFFFF"/>
            <w:vAlign w:val="center"/>
          </w:tcPr>
          <w:p w14:paraId="3A346DFE"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C</w:t>
            </w:r>
            <w:r w:rsidRPr="00912973">
              <w:rPr>
                <w:rFonts w:ascii="Arial" w:eastAsia="PingFang SC-Regular" w:hAnsi="Arial" w:cs="Arial"/>
                <w:color w:val="1B1C21"/>
                <w:spacing w:val="6"/>
                <w:sz w:val="20"/>
                <w:szCs w:val="20"/>
                <w:shd w:val="clear" w:color="auto" w:fill="FFFFFF"/>
                <w:vertAlign w:val="subscript"/>
              </w:rPr>
              <w:t>1</w:t>
            </w:r>
          </w:p>
        </w:tc>
        <w:tc>
          <w:tcPr>
            <w:tcW w:w="1356" w:type="pct"/>
            <w:shd w:val="clear" w:color="auto" w:fill="FFFFFF"/>
            <w:vAlign w:val="center"/>
          </w:tcPr>
          <w:p w14:paraId="086C8B95"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0.9739</w:t>
            </w:r>
          </w:p>
        </w:tc>
        <w:tc>
          <w:tcPr>
            <w:tcW w:w="1595" w:type="pct"/>
            <w:shd w:val="clear" w:color="auto" w:fill="FFFFFF"/>
            <w:vAlign w:val="center"/>
          </w:tcPr>
          <w:p w14:paraId="47339298"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0.0261</w:t>
            </w:r>
          </w:p>
        </w:tc>
        <w:tc>
          <w:tcPr>
            <w:tcW w:w="1355" w:type="pct"/>
            <w:shd w:val="clear" w:color="auto" w:fill="FFFFFF"/>
            <w:vAlign w:val="center"/>
          </w:tcPr>
          <w:p w14:paraId="208BA54A"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7.5513</w:t>
            </w:r>
            <w:r w:rsidRPr="00912973">
              <w:rPr>
                <w:rFonts w:ascii="Arial" w:hAnsi="Arial" w:cs="Arial"/>
                <w:color w:val="1B1C21"/>
                <w:spacing w:val="6"/>
                <w:sz w:val="20"/>
                <w:szCs w:val="20"/>
                <w:shd w:val="clear" w:color="auto" w:fill="FFFFFF"/>
              </w:rPr>
              <w:t>%</w:t>
            </w:r>
          </w:p>
        </w:tc>
      </w:tr>
      <w:tr w:rsidR="00AE7726" w:rsidRPr="00912973" w14:paraId="220020D2" w14:textId="77777777">
        <w:tc>
          <w:tcPr>
            <w:tcW w:w="694" w:type="pct"/>
            <w:shd w:val="clear" w:color="auto" w:fill="FFFFFF"/>
            <w:vAlign w:val="center"/>
          </w:tcPr>
          <w:p w14:paraId="40CB1512"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C</w:t>
            </w:r>
            <w:r w:rsidRPr="00912973">
              <w:rPr>
                <w:rFonts w:ascii="Arial" w:eastAsia="PingFang SC-Regular" w:hAnsi="Arial" w:cs="Arial"/>
                <w:color w:val="1B1C21"/>
                <w:spacing w:val="6"/>
                <w:sz w:val="20"/>
                <w:szCs w:val="20"/>
                <w:shd w:val="clear" w:color="auto" w:fill="FFFFFF"/>
                <w:vertAlign w:val="subscript"/>
              </w:rPr>
              <w:t>2</w:t>
            </w:r>
          </w:p>
        </w:tc>
        <w:tc>
          <w:tcPr>
            <w:tcW w:w="1356" w:type="pct"/>
            <w:shd w:val="clear" w:color="auto" w:fill="FFFFFF"/>
            <w:vAlign w:val="center"/>
          </w:tcPr>
          <w:p w14:paraId="49F42B48"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0.9806</w:t>
            </w:r>
          </w:p>
        </w:tc>
        <w:tc>
          <w:tcPr>
            <w:tcW w:w="1595" w:type="pct"/>
            <w:shd w:val="clear" w:color="auto" w:fill="FFFFFF"/>
            <w:vAlign w:val="center"/>
          </w:tcPr>
          <w:p w14:paraId="372D3788"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0.0194</w:t>
            </w:r>
          </w:p>
        </w:tc>
        <w:tc>
          <w:tcPr>
            <w:tcW w:w="1355" w:type="pct"/>
            <w:shd w:val="clear" w:color="auto" w:fill="FFFFFF"/>
            <w:vAlign w:val="center"/>
          </w:tcPr>
          <w:p w14:paraId="5CB83618"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5.6355</w:t>
            </w:r>
            <w:r w:rsidRPr="00912973">
              <w:rPr>
                <w:rFonts w:ascii="Arial" w:hAnsi="Arial" w:cs="Arial"/>
                <w:color w:val="1B1C21"/>
                <w:spacing w:val="6"/>
                <w:sz w:val="20"/>
                <w:szCs w:val="20"/>
                <w:shd w:val="clear" w:color="auto" w:fill="FFFFFF"/>
              </w:rPr>
              <w:t>%</w:t>
            </w:r>
          </w:p>
        </w:tc>
      </w:tr>
      <w:tr w:rsidR="00AE7726" w:rsidRPr="00912973" w14:paraId="2F01D7DF" w14:textId="77777777">
        <w:tc>
          <w:tcPr>
            <w:tcW w:w="694" w:type="pct"/>
            <w:shd w:val="clear" w:color="auto" w:fill="FFFFFF"/>
            <w:vAlign w:val="center"/>
          </w:tcPr>
          <w:p w14:paraId="79F7D38E"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C</w:t>
            </w:r>
            <w:r w:rsidRPr="00912973">
              <w:rPr>
                <w:rFonts w:ascii="Arial" w:eastAsia="PingFang SC-Regular" w:hAnsi="Arial" w:cs="Arial"/>
                <w:color w:val="1B1C21"/>
                <w:spacing w:val="6"/>
                <w:sz w:val="20"/>
                <w:szCs w:val="20"/>
                <w:shd w:val="clear" w:color="auto" w:fill="FFFFFF"/>
                <w:vertAlign w:val="subscript"/>
              </w:rPr>
              <w:t>3</w:t>
            </w:r>
          </w:p>
        </w:tc>
        <w:tc>
          <w:tcPr>
            <w:tcW w:w="1356" w:type="pct"/>
            <w:shd w:val="clear" w:color="auto" w:fill="FFFFFF"/>
            <w:vAlign w:val="center"/>
          </w:tcPr>
          <w:p w14:paraId="337BE26D"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0.9711</w:t>
            </w:r>
          </w:p>
        </w:tc>
        <w:tc>
          <w:tcPr>
            <w:tcW w:w="1595" w:type="pct"/>
            <w:shd w:val="clear" w:color="auto" w:fill="FFFFFF"/>
            <w:vAlign w:val="center"/>
          </w:tcPr>
          <w:p w14:paraId="32AA428B"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0.0289</w:t>
            </w:r>
          </w:p>
        </w:tc>
        <w:tc>
          <w:tcPr>
            <w:tcW w:w="1355" w:type="pct"/>
            <w:shd w:val="clear" w:color="auto" w:fill="FFFFFF"/>
            <w:vAlign w:val="center"/>
          </w:tcPr>
          <w:p w14:paraId="48C7AB42"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8.3767</w:t>
            </w:r>
            <w:r w:rsidRPr="00912973">
              <w:rPr>
                <w:rFonts w:ascii="Arial" w:hAnsi="Arial" w:cs="Arial"/>
                <w:color w:val="1B1C21"/>
                <w:spacing w:val="6"/>
                <w:sz w:val="20"/>
                <w:szCs w:val="20"/>
                <w:shd w:val="clear" w:color="auto" w:fill="FFFFFF"/>
              </w:rPr>
              <w:t>%</w:t>
            </w:r>
          </w:p>
        </w:tc>
      </w:tr>
      <w:tr w:rsidR="00AE7726" w:rsidRPr="00912973" w14:paraId="2B36088F" w14:textId="77777777">
        <w:trPr>
          <w:trHeight w:val="58"/>
        </w:trPr>
        <w:tc>
          <w:tcPr>
            <w:tcW w:w="694" w:type="pct"/>
            <w:shd w:val="clear" w:color="auto" w:fill="FFFFFF"/>
            <w:vAlign w:val="center"/>
          </w:tcPr>
          <w:p w14:paraId="74C35821"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D</w:t>
            </w:r>
            <w:r w:rsidRPr="00912973">
              <w:rPr>
                <w:rFonts w:ascii="Arial" w:eastAsia="PingFang SC-Regular" w:hAnsi="Arial" w:cs="Arial"/>
                <w:color w:val="1B1C21"/>
                <w:spacing w:val="6"/>
                <w:sz w:val="20"/>
                <w:szCs w:val="20"/>
                <w:shd w:val="clear" w:color="auto" w:fill="FFFFFF"/>
                <w:vertAlign w:val="subscript"/>
              </w:rPr>
              <w:t>1</w:t>
            </w:r>
          </w:p>
        </w:tc>
        <w:tc>
          <w:tcPr>
            <w:tcW w:w="1356" w:type="pct"/>
            <w:shd w:val="clear" w:color="auto" w:fill="FFFFFF"/>
            <w:vAlign w:val="center"/>
          </w:tcPr>
          <w:p w14:paraId="0518ED31"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0.9635</w:t>
            </w:r>
          </w:p>
        </w:tc>
        <w:tc>
          <w:tcPr>
            <w:tcW w:w="1595" w:type="pct"/>
            <w:shd w:val="clear" w:color="auto" w:fill="FFFFFF"/>
            <w:vAlign w:val="center"/>
          </w:tcPr>
          <w:p w14:paraId="28502660"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0.0365</w:t>
            </w:r>
          </w:p>
        </w:tc>
        <w:tc>
          <w:tcPr>
            <w:tcW w:w="1355" w:type="pct"/>
            <w:shd w:val="clear" w:color="auto" w:fill="FFFFFF"/>
            <w:vAlign w:val="center"/>
          </w:tcPr>
          <w:p w14:paraId="25DD05D8"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10.5895</w:t>
            </w:r>
            <w:r w:rsidRPr="00912973">
              <w:rPr>
                <w:rFonts w:ascii="Arial" w:hAnsi="Arial" w:cs="Arial"/>
                <w:color w:val="1B1C21"/>
                <w:spacing w:val="6"/>
                <w:sz w:val="20"/>
                <w:szCs w:val="20"/>
                <w:shd w:val="clear" w:color="auto" w:fill="FFFFFF"/>
              </w:rPr>
              <w:t>%</w:t>
            </w:r>
          </w:p>
        </w:tc>
      </w:tr>
      <w:tr w:rsidR="00AE7726" w:rsidRPr="00912973" w14:paraId="1BEBFA14" w14:textId="77777777">
        <w:trPr>
          <w:trHeight w:val="58"/>
        </w:trPr>
        <w:tc>
          <w:tcPr>
            <w:tcW w:w="694" w:type="pct"/>
            <w:shd w:val="clear" w:color="auto" w:fill="FFFFFF"/>
            <w:vAlign w:val="center"/>
          </w:tcPr>
          <w:p w14:paraId="52F32EAA" w14:textId="77777777" w:rsidR="00AE7726" w:rsidRPr="00912973" w:rsidRDefault="001573CA">
            <w:pPr>
              <w:widowControl w:val="0"/>
              <w:suppressAutoHyphens/>
              <w:jc w:val="center"/>
              <w:rPr>
                <w:rFonts w:ascii="Arial" w:eastAsia="PingFang SC-Regular" w:hAnsi="Arial" w:cs="Arial"/>
                <w:color w:val="1B1C21"/>
                <w:spacing w:val="6"/>
                <w:sz w:val="20"/>
                <w:szCs w:val="20"/>
                <w:shd w:val="clear" w:color="auto" w:fill="FFFFFF"/>
              </w:rPr>
            </w:pPr>
            <w:r w:rsidRPr="00912973">
              <w:rPr>
                <w:rFonts w:ascii="Arial" w:eastAsia="PingFang SC-Regular" w:hAnsi="Arial" w:cs="Arial"/>
                <w:color w:val="1B1C21"/>
                <w:spacing w:val="6"/>
                <w:sz w:val="20"/>
                <w:szCs w:val="20"/>
                <w:shd w:val="clear" w:color="auto" w:fill="FFFFFF"/>
              </w:rPr>
              <w:t>D</w:t>
            </w:r>
            <w:r w:rsidRPr="00912973">
              <w:rPr>
                <w:rFonts w:ascii="Arial" w:eastAsia="PingFang SC-Regular" w:hAnsi="Arial" w:cs="Arial"/>
                <w:color w:val="1B1C21"/>
                <w:spacing w:val="6"/>
                <w:sz w:val="20"/>
                <w:szCs w:val="20"/>
                <w:shd w:val="clear" w:color="auto" w:fill="FFFFFF"/>
                <w:vertAlign w:val="subscript"/>
              </w:rPr>
              <w:t>2</w:t>
            </w:r>
          </w:p>
        </w:tc>
        <w:tc>
          <w:tcPr>
            <w:tcW w:w="1356" w:type="pct"/>
            <w:shd w:val="clear" w:color="auto" w:fill="FFFFFF"/>
            <w:vAlign w:val="center"/>
          </w:tcPr>
          <w:p w14:paraId="56520BFE"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0.973</w:t>
            </w:r>
          </w:p>
        </w:tc>
        <w:tc>
          <w:tcPr>
            <w:tcW w:w="1595" w:type="pct"/>
            <w:shd w:val="clear" w:color="auto" w:fill="FFFFFF"/>
            <w:vAlign w:val="center"/>
          </w:tcPr>
          <w:p w14:paraId="24A3001E"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0.027</w:t>
            </w:r>
          </w:p>
        </w:tc>
        <w:tc>
          <w:tcPr>
            <w:tcW w:w="1355" w:type="pct"/>
            <w:shd w:val="clear" w:color="auto" w:fill="FFFFFF"/>
            <w:vAlign w:val="center"/>
          </w:tcPr>
          <w:p w14:paraId="1C484782"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7.8334</w:t>
            </w:r>
            <w:r w:rsidRPr="00912973">
              <w:rPr>
                <w:rFonts w:ascii="Arial" w:hAnsi="Arial" w:cs="Arial"/>
                <w:color w:val="1B1C21"/>
                <w:spacing w:val="6"/>
                <w:sz w:val="20"/>
                <w:szCs w:val="20"/>
                <w:shd w:val="clear" w:color="auto" w:fill="FFFFFF"/>
              </w:rPr>
              <w:t>%</w:t>
            </w:r>
          </w:p>
        </w:tc>
      </w:tr>
    </w:tbl>
    <w:p w14:paraId="722190A7" w14:textId="608896D6" w:rsidR="00AE7726" w:rsidRPr="00912973" w:rsidRDefault="001573CA">
      <w:pPr>
        <w:pStyle w:val="BioresourcesBody"/>
        <w:widowControl w:val="0"/>
        <w:suppressAutoHyphens/>
        <w:ind w:firstLineChars="292" w:firstLine="718"/>
        <w:rPr>
          <w:lang w:eastAsia="zh-CN"/>
        </w:rPr>
      </w:pPr>
      <w:r w:rsidRPr="00912973">
        <w:rPr>
          <w:rFonts w:eastAsia="PingFang SC-Regular"/>
          <w:color w:val="1B1C21"/>
          <w:spacing w:val="6"/>
          <w:szCs w:val="21"/>
          <w:shd w:val="clear" w:color="auto" w:fill="FFFFFF"/>
        </w:rPr>
        <w:lastRenderedPageBreak/>
        <w:t>After obtaining the objective weights, they were combined with the ANP weights using an equal-weight averaging method to calculate the comprehensive weights, as presented in Table 1</w:t>
      </w:r>
      <w:r w:rsidRPr="00912973">
        <w:rPr>
          <w:rFonts w:hint="eastAsia"/>
          <w:color w:val="1B1C21"/>
          <w:spacing w:val="6"/>
          <w:szCs w:val="21"/>
          <w:shd w:val="clear" w:color="auto" w:fill="FFFFFF"/>
          <w:lang w:eastAsia="zh-CN"/>
        </w:rPr>
        <w:t>0</w:t>
      </w:r>
      <w:r w:rsidRPr="00912973">
        <w:rPr>
          <w:rFonts w:eastAsia="PingFang SC-Regular"/>
          <w:color w:val="1B1C21"/>
          <w:spacing w:val="6"/>
          <w:szCs w:val="21"/>
          <w:shd w:val="clear" w:color="auto" w:fill="FFFFFF"/>
        </w:rPr>
        <w:t xml:space="preserve">. Based on the results of the comprehensive weight calculation, the final ranking of indicators </w:t>
      </w:r>
      <w:r w:rsidR="00902511" w:rsidRPr="00912973">
        <w:rPr>
          <w:rFonts w:eastAsia="PingFang SC-Regular"/>
          <w:color w:val="1B1C21"/>
          <w:spacing w:val="6"/>
          <w:szCs w:val="21"/>
          <w:shd w:val="clear" w:color="auto" w:fill="FFFFFF"/>
        </w:rPr>
        <w:t>wa</w:t>
      </w:r>
      <w:r w:rsidRPr="00912973">
        <w:rPr>
          <w:rFonts w:eastAsia="PingFang SC-Regular"/>
          <w:color w:val="1B1C21"/>
          <w:spacing w:val="6"/>
          <w:szCs w:val="21"/>
          <w:shd w:val="clear" w:color="auto" w:fill="FFFFFF"/>
        </w:rPr>
        <w:t>s as follows: A1 &gt; B1 &gt; B3 &gt; C2 &gt; D1 &gt; C3 &gt; C1 &gt; A2 &gt; B2 &gt; D2.</w:t>
      </w:r>
    </w:p>
    <w:p w14:paraId="588C7F0C" w14:textId="77777777" w:rsidR="00AE7726" w:rsidRPr="00912973" w:rsidRDefault="00AE7726">
      <w:pPr>
        <w:widowControl w:val="0"/>
        <w:suppressAutoHyphens/>
        <w:ind w:firstLineChars="292" w:firstLine="718"/>
        <w:jc w:val="both"/>
        <w:rPr>
          <w:color w:val="1B1C21"/>
          <w:spacing w:val="6"/>
          <w:szCs w:val="21"/>
          <w:shd w:val="clear" w:color="auto" w:fill="FFFFFF"/>
          <w:lang w:eastAsia="zh-CN"/>
        </w:rPr>
      </w:pPr>
    </w:p>
    <w:p w14:paraId="20F2D57D" w14:textId="21157D4C"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t>Table 10</w:t>
      </w:r>
      <w:r w:rsidRPr="00912973">
        <w:rPr>
          <w:rFonts w:ascii="Arial" w:hAnsi="Arial" w:cs="Arial"/>
          <w:b/>
          <w:bCs/>
          <w:sz w:val="24"/>
          <w:szCs w:val="24"/>
          <w:lang w:eastAsia="zh-CN"/>
        </w:rPr>
        <w:t>.</w:t>
      </w:r>
      <w:r w:rsidRPr="00912973">
        <w:rPr>
          <w:rFonts w:ascii="Arial" w:hAnsi="Arial" w:cs="Arial"/>
          <w:sz w:val="24"/>
          <w:szCs w:val="24"/>
          <w:lang w:eastAsia="zh-CN"/>
        </w:rPr>
        <w:t xml:space="preserve"> Comprehensive Weights</w:t>
      </w:r>
    </w:p>
    <w:tbl>
      <w:tblPr>
        <w:tblStyle w:val="TableGrid"/>
        <w:tblW w:w="5000" w:type="pct"/>
        <w:tblLook w:val="04A0" w:firstRow="1" w:lastRow="0" w:firstColumn="1" w:lastColumn="0" w:noHBand="0" w:noVBand="1"/>
      </w:tblPr>
      <w:tblGrid>
        <w:gridCol w:w="2065"/>
        <w:gridCol w:w="1767"/>
        <w:gridCol w:w="2118"/>
        <w:gridCol w:w="2680"/>
      </w:tblGrid>
      <w:tr w:rsidR="00AE7726" w:rsidRPr="00912973" w14:paraId="2BCF1781" w14:textId="77777777">
        <w:trPr>
          <w:trHeight w:val="297"/>
        </w:trPr>
        <w:tc>
          <w:tcPr>
            <w:tcW w:w="1196" w:type="pct"/>
            <w:tcBorders>
              <w:top w:val="single" w:sz="4" w:space="0" w:color="auto"/>
              <w:left w:val="single" w:sz="4" w:space="0" w:color="auto"/>
              <w:bottom w:val="single" w:sz="4" w:space="0" w:color="auto"/>
              <w:right w:val="single" w:sz="4" w:space="0" w:color="auto"/>
              <w:tl2br w:val="single" w:sz="4" w:space="0" w:color="000000"/>
            </w:tcBorders>
            <w:shd w:val="clear" w:color="auto" w:fill="FFFFFF"/>
            <w:vAlign w:val="center"/>
          </w:tcPr>
          <w:p w14:paraId="1EF4E5FE" w14:textId="77777777" w:rsidR="00AE7726" w:rsidRPr="00912973" w:rsidRDefault="001573CA">
            <w:pPr>
              <w:widowControl w:val="0"/>
              <w:suppressAutoHyphens/>
              <w:snapToGrid w:val="0"/>
              <w:ind w:firstLineChars="300" w:firstLine="618"/>
              <w:rPr>
                <w:rFonts w:ascii="Arial"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Indicator</w:t>
            </w:r>
          </w:p>
          <w:p w14:paraId="342802FD" w14:textId="77777777" w:rsidR="00AE7726" w:rsidRPr="00912973" w:rsidRDefault="001573CA">
            <w:pPr>
              <w:widowControl w:val="0"/>
              <w:suppressAutoHyphens/>
              <w:rPr>
                <w:rFonts w:ascii="Arial" w:eastAsia="PingFang SC-Regular" w:hAnsi="Arial" w:cs="Arial"/>
                <w:color w:val="000000"/>
                <w:spacing w:val="6"/>
                <w:sz w:val="20"/>
                <w:szCs w:val="20"/>
                <w:shd w:val="clear" w:color="auto" w:fill="FFFFFF"/>
              </w:rPr>
            </w:pPr>
            <w:r w:rsidRPr="00912973">
              <w:rPr>
                <w:rFonts w:ascii="Arial" w:hAnsi="Arial" w:cs="Arial"/>
                <w:color w:val="000000"/>
                <w:spacing w:val="6"/>
                <w:sz w:val="20"/>
                <w:szCs w:val="20"/>
                <w:shd w:val="clear" w:color="auto" w:fill="FFFFFF"/>
              </w:rPr>
              <w:t>W</w:t>
            </w:r>
            <w:r w:rsidRPr="00912973">
              <w:rPr>
                <w:rFonts w:ascii="Arial" w:eastAsia="PingFang SC-Regular" w:hAnsi="Arial" w:cs="Arial"/>
                <w:color w:val="000000"/>
                <w:spacing w:val="6"/>
                <w:sz w:val="20"/>
                <w:szCs w:val="20"/>
                <w:shd w:val="clear" w:color="auto" w:fill="FFFFFF"/>
              </w:rPr>
              <w:t>eight</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7E0762D9" w14:textId="77777777" w:rsidR="00AE7726" w:rsidRPr="00912973" w:rsidRDefault="001573CA">
            <w:pPr>
              <w:widowControl w:val="0"/>
              <w:suppressAutoHyphens/>
              <w:jc w:val="right"/>
              <w:rPr>
                <w:rFonts w:ascii="Arial" w:hAnsi="Arial" w:cs="Arial"/>
                <w:color w:val="000000"/>
                <w:sz w:val="20"/>
                <w:szCs w:val="20"/>
                <w:lang w:eastAsia="zh-CN"/>
              </w:rPr>
            </w:pPr>
            <w:r w:rsidRPr="00912973">
              <w:rPr>
                <w:rFonts w:ascii="Arial" w:eastAsia="PingFang SC-Regular" w:hAnsi="Arial" w:cs="Arial"/>
                <w:color w:val="000000"/>
                <w:spacing w:val="6"/>
                <w:sz w:val="20"/>
                <w:szCs w:val="20"/>
                <w:shd w:val="clear" w:color="auto" w:fill="FFFFFF"/>
              </w:rPr>
              <w:t>ANP weight</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7C680ED9" w14:textId="77777777" w:rsidR="00AE7726" w:rsidRPr="00912973" w:rsidRDefault="001573CA">
            <w:pPr>
              <w:widowControl w:val="0"/>
              <w:suppressAutoHyphens/>
              <w:ind w:right="222"/>
              <w:jc w:val="right"/>
              <w:rPr>
                <w:rFonts w:ascii="Arial"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 xml:space="preserve">Entropy </w:t>
            </w:r>
            <w:r w:rsidRPr="00912973">
              <w:rPr>
                <w:rFonts w:ascii="Arial" w:hAnsi="Arial" w:cs="Arial"/>
                <w:color w:val="000000"/>
                <w:spacing w:val="6"/>
                <w:sz w:val="20"/>
                <w:szCs w:val="20"/>
                <w:shd w:val="clear" w:color="auto" w:fill="FFFFFF"/>
              </w:rPr>
              <w:t>w</w:t>
            </w:r>
            <w:r w:rsidRPr="00912973">
              <w:rPr>
                <w:rFonts w:ascii="Arial" w:eastAsia="PingFang SC-Regular" w:hAnsi="Arial" w:cs="Arial"/>
                <w:color w:val="000000"/>
                <w:spacing w:val="6"/>
                <w:sz w:val="20"/>
                <w:szCs w:val="20"/>
                <w:shd w:val="clear" w:color="auto" w:fill="FFFFFF"/>
              </w:rPr>
              <w:t>eigh</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3F0E89F3" w14:textId="77777777" w:rsidR="00AE7726" w:rsidRPr="00912973" w:rsidRDefault="001573CA">
            <w:pPr>
              <w:widowControl w:val="0"/>
              <w:suppressAutoHyphens/>
              <w:jc w:val="right"/>
              <w:rPr>
                <w:rFonts w:ascii="Arial" w:hAnsi="Arial" w:cs="Arial"/>
                <w:color w:val="000000"/>
                <w:sz w:val="20"/>
                <w:szCs w:val="20"/>
              </w:rPr>
            </w:pPr>
            <w:r w:rsidRPr="00912973">
              <w:rPr>
                <w:rFonts w:ascii="Arial" w:eastAsia="PingFang SC-Regular" w:hAnsi="Arial" w:cs="Arial"/>
                <w:color w:val="000000"/>
                <w:spacing w:val="6"/>
                <w:sz w:val="20"/>
                <w:szCs w:val="20"/>
                <w:shd w:val="clear" w:color="auto" w:fill="FFFFFF"/>
              </w:rPr>
              <w:t>Comprehensive</w:t>
            </w:r>
            <w:r w:rsidRPr="00912973">
              <w:rPr>
                <w:rFonts w:ascii="Arial" w:hAnsi="Arial" w:cs="Arial"/>
                <w:color w:val="000000"/>
                <w:spacing w:val="6"/>
                <w:sz w:val="20"/>
                <w:szCs w:val="20"/>
                <w:shd w:val="clear" w:color="auto" w:fill="FFFFFF"/>
              </w:rPr>
              <w:t xml:space="preserve"> </w:t>
            </w:r>
            <w:r w:rsidRPr="00912973">
              <w:rPr>
                <w:rFonts w:ascii="Arial" w:eastAsia="PingFang SC-Regular" w:hAnsi="Arial" w:cs="Arial"/>
                <w:color w:val="000000"/>
                <w:spacing w:val="6"/>
                <w:sz w:val="20"/>
                <w:szCs w:val="20"/>
                <w:shd w:val="clear" w:color="auto" w:fill="FFFFFF"/>
              </w:rPr>
              <w:t>weight</w:t>
            </w:r>
          </w:p>
        </w:tc>
      </w:tr>
      <w:tr w:rsidR="00AE7726" w:rsidRPr="00912973" w14:paraId="13CF9BD1" w14:textId="77777777">
        <w:trPr>
          <w:trHeight w:val="58"/>
        </w:trPr>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42C57CBD"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A</w:t>
            </w:r>
            <w:r w:rsidRPr="00912973">
              <w:rPr>
                <w:rFonts w:ascii="Arial" w:eastAsia="PingFang SC-Regular" w:hAnsi="Arial" w:cs="Arial"/>
                <w:color w:val="000000"/>
                <w:spacing w:val="6"/>
                <w:sz w:val="20"/>
                <w:szCs w:val="20"/>
                <w:shd w:val="clear" w:color="auto" w:fill="FFFFFF"/>
                <w:vertAlign w:val="subscript"/>
              </w:rPr>
              <w:t>1</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2D4F4670"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0.188</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554E001E"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14.6465</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2C67590A"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16.7283</w:t>
            </w:r>
            <w:r w:rsidRPr="00912973">
              <w:rPr>
                <w:rFonts w:ascii="Arial" w:hAnsi="Arial" w:cs="Arial"/>
                <w:color w:val="000000"/>
                <w:spacing w:val="6"/>
                <w:sz w:val="20"/>
                <w:szCs w:val="20"/>
                <w:shd w:val="clear" w:color="auto" w:fill="FFFFFF"/>
              </w:rPr>
              <w:t>%</w:t>
            </w:r>
          </w:p>
        </w:tc>
      </w:tr>
      <w:tr w:rsidR="00AE7726" w:rsidRPr="00912973" w14:paraId="1C8B2332" w14:textId="77777777">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1E9969D5"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A</w:t>
            </w:r>
            <w:r w:rsidRPr="00912973">
              <w:rPr>
                <w:rFonts w:ascii="Arial" w:eastAsia="PingFang SC-Regular" w:hAnsi="Arial" w:cs="Arial"/>
                <w:color w:val="000000"/>
                <w:spacing w:val="6"/>
                <w:sz w:val="20"/>
                <w:szCs w:val="20"/>
                <w:shd w:val="clear" w:color="auto" w:fill="FFFFFF"/>
                <w:vertAlign w:val="subscript"/>
              </w:rPr>
              <w:t>2</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7E7DE019"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0.052</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3E0B297A"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7.3086</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4D42F3AD"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6.2393</w:t>
            </w:r>
            <w:r w:rsidRPr="00912973">
              <w:rPr>
                <w:rFonts w:ascii="Arial" w:hAnsi="Arial" w:cs="Arial"/>
                <w:color w:val="000000"/>
                <w:spacing w:val="6"/>
                <w:sz w:val="20"/>
                <w:szCs w:val="20"/>
                <w:shd w:val="clear" w:color="auto" w:fill="FFFFFF"/>
              </w:rPr>
              <w:t>%</w:t>
            </w:r>
          </w:p>
        </w:tc>
      </w:tr>
      <w:tr w:rsidR="00AE7726" w:rsidRPr="00912973" w14:paraId="1069E318" w14:textId="77777777">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20D1E57F"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B</w:t>
            </w:r>
            <w:r w:rsidRPr="00912973">
              <w:rPr>
                <w:rFonts w:ascii="Arial" w:eastAsia="PingFang SC-Regular" w:hAnsi="Arial" w:cs="Arial"/>
                <w:color w:val="000000"/>
                <w:spacing w:val="6"/>
                <w:sz w:val="20"/>
                <w:szCs w:val="20"/>
                <w:shd w:val="clear" w:color="auto" w:fill="FFFFFF"/>
                <w:vertAlign w:val="subscript"/>
              </w:rPr>
              <w:t>1</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2F5DF2AF"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0.099</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4233EA3B"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20.6301</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5CADBE49"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15.2751</w:t>
            </w:r>
            <w:r w:rsidRPr="00912973">
              <w:rPr>
                <w:rFonts w:ascii="Arial" w:hAnsi="Arial" w:cs="Arial"/>
                <w:color w:val="000000"/>
                <w:spacing w:val="6"/>
                <w:sz w:val="20"/>
                <w:szCs w:val="20"/>
                <w:shd w:val="clear" w:color="auto" w:fill="FFFFFF"/>
              </w:rPr>
              <w:t>%</w:t>
            </w:r>
          </w:p>
        </w:tc>
      </w:tr>
      <w:tr w:rsidR="00AE7726" w:rsidRPr="00912973" w14:paraId="72BAC0C9" w14:textId="77777777">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4939CAC3"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B</w:t>
            </w:r>
            <w:r w:rsidRPr="00912973">
              <w:rPr>
                <w:rFonts w:ascii="Arial" w:eastAsia="PingFang SC-Regular" w:hAnsi="Arial" w:cs="Arial"/>
                <w:color w:val="000000"/>
                <w:spacing w:val="6"/>
                <w:sz w:val="20"/>
                <w:szCs w:val="20"/>
                <w:shd w:val="clear" w:color="auto" w:fill="FFFFFF"/>
                <w:vertAlign w:val="subscript"/>
              </w:rPr>
              <w:t>2</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492479C6"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0.061</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17608017"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5.7301</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6C1EC00E"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5.9051</w:t>
            </w:r>
            <w:r w:rsidRPr="00912973">
              <w:rPr>
                <w:rFonts w:ascii="Arial" w:hAnsi="Arial" w:cs="Arial"/>
                <w:color w:val="000000"/>
                <w:spacing w:val="6"/>
                <w:sz w:val="20"/>
                <w:szCs w:val="20"/>
                <w:shd w:val="clear" w:color="auto" w:fill="FFFFFF"/>
              </w:rPr>
              <w:t>%</w:t>
            </w:r>
          </w:p>
        </w:tc>
      </w:tr>
      <w:tr w:rsidR="00AE7726" w:rsidRPr="00912973" w14:paraId="509B8C7F" w14:textId="77777777">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0182C7D9"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B</w:t>
            </w:r>
            <w:r w:rsidRPr="00912973">
              <w:rPr>
                <w:rFonts w:ascii="Arial" w:eastAsia="PingFang SC-Regular" w:hAnsi="Arial" w:cs="Arial"/>
                <w:color w:val="000000"/>
                <w:spacing w:val="6"/>
                <w:sz w:val="20"/>
                <w:szCs w:val="20"/>
                <w:shd w:val="clear" w:color="auto" w:fill="FFFFFF"/>
                <w:vertAlign w:val="subscript"/>
              </w:rPr>
              <w:t>3</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113987CF"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0.129</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671BB79C"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11.6984</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2D5FD5D8"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12.3042</w:t>
            </w:r>
            <w:r w:rsidRPr="00912973">
              <w:rPr>
                <w:rFonts w:ascii="Arial" w:hAnsi="Arial" w:cs="Arial"/>
                <w:color w:val="000000"/>
                <w:spacing w:val="6"/>
                <w:sz w:val="20"/>
                <w:szCs w:val="20"/>
                <w:shd w:val="clear" w:color="auto" w:fill="FFFFFF"/>
              </w:rPr>
              <w:t>%</w:t>
            </w:r>
          </w:p>
        </w:tc>
      </w:tr>
      <w:tr w:rsidR="00AE7726" w:rsidRPr="00912973" w14:paraId="04EF09ED" w14:textId="77777777">
        <w:trPr>
          <w:trHeight w:val="58"/>
        </w:trPr>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7A69B37C"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C</w:t>
            </w:r>
            <w:r w:rsidRPr="00912973">
              <w:rPr>
                <w:rFonts w:ascii="Arial" w:eastAsia="PingFang SC-Regular" w:hAnsi="Arial" w:cs="Arial"/>
                <w:color w:val="000000"/>
                <w:spacing w:val="6"/>
                <w:sz w:val="20"/>
                <w:szCs w:val="20"/>
                <w:shd w:val="clear" w:color="auto" w:fill="FFFFFF"/>
                <w:vertAlign w:val="subscript"/>
              </w:rPr>
              <w:t>1</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44178399"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0.077</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55205F9E"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7.5513</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560124D6"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7.6157</w:t>
            </w:r>
            <w:r w:rsidRPr="00912973">
              <w:rPr>
                <w:rFonts w:ascii="Arial" w:hAnsi="Arial" w:cs="Arial"/>
                <w:color w:val="000000"/>
                <w:spacing w:val="6"/>
                <w:sz w:val="20"/>
                <w:szCs w:val="20"/>
                <w:shd w:val="clear" w:color="auto" w:fill="FFFFFF"/>
              </w:rPr>
              <w:t>%</w:t>
            </w:r>
          </w:p>
        </w:tc>
      </w:tr>
      <w:tr w:rsidR="00AE7726" w:rsidRPr="00912973" w14:paraId="05B60F0A" w14:textId="77777777">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615C76F4"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C</w:t>
            </w:r>
            <w:r w:rsidRPr="00912973">
              <w:rPr>
                <w:rFonts w:ascii="Arial" w:eastAsia="PingFang SC-Regular" w:hAnsi="Arial" w:cs="Arial"/>
                <w:color w:val="000000"/>
                <w:spacing w:val="6"/>
                <w:sz w:val="20"/>
                <w:szCs w:val="20"/>
                <w:shd w:val="clear" w:color="auto" w:fill="FFFFFF"/>
                <w:vertAlign w:val="subscript"/>
              </w:rPr>
              <w:t>2</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334C4EC6"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0.155</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1176DD7F"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5.6355</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181C0344"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10.5478</w:t>
            </w:r>
            <w:r w:rsidRPr="00912973">
              <w:rPr>
                <w:rFonts w:ascii="Arial" w:hAnsi="Arial" w:cs="Arial"/>
                <w:color w:val="000000"/>
                <w:spacing w:val="6"/>
                <w:sz w:val="20"/>
                <w:szCs w:val="20"/>
                <w:shd w:val="clear" w:color="auto" w:fill="FFFFFF"/>
              </w:rPr>
              <w:t>%</w:t>
            </w:r>
          </w:p>
        </w:tc>
      </w:tr>
      <w:tr w:rsidR="00AE7726" w:rsidRPr="00912973" w14:paraId="246A88CD" w14:textId="77777777">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346BA31D"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C</w:t>
            </w:r>
            <w:r w:rsidRPr="00912973">
              <w:rPr>
                <w:rFonts w:ascii="Arial" w:eastAsia="PingFang SC-Regular" w:hAnsi="Arial" w:cs="Arial"/>
                <w:color w:val="000000"/>
                <w:spacing w:val="6"/>
                <w:sz w:val="20"/>
                <w:szCs w:val="20"/>
                <w:shd w:val="clear" w:color="auto" w:fill="FFFFFF"/>
                <w:vertAlign w:val="subscript"/>
              </w:rPr>
              <w:t>3</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205D5705"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0.105</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37E0193C"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8.3767</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2B34D20A"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9.4234</w:t>
            </w:r>
            <w:r w:rsidRPr="00912973">
              <w:rPr>
                <w:rFonts w:ascii="Arial" w:hAnsi="Arial" w:cs="Arial"/>
                <w:color w:val="000000"/>
                <w:spacing w:val="6"/>
                <w:sz w:val="20"/>
                <w:szCs w:val="20"/>
                <w:shd w:val="clear" w:color="auto" w:fill="FFFFFF"/>
              </w:rPr>
              <w:t>%</w:t>
            </w:r>
          </w:p>
        </w:tc>
      </w:tr>
      <w:tr w:rsidR="00AE7726" w:rsidRPr="00912973" w14:paraId="0B2B1D56" w14:textId="77777777">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260ED8AC"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D</w:t>
            </w:r>
            <w:r w:rsidRPr="00912973">
              <w:rPr>
                <w:rFonts w:ascii="Arial" w:eastAsia="PingFang SC-Regular" w:hAnsi="Arial" w:cs="Arial"/>
                <w:color w:val="000000"/>
                <w:spacing w:val="6"/>
                <w:sz w:val="20"/>
                <w:szCs w:val="20"/>
                <w:shd w:val="clear" w:color="auto" w:fill="FFFFFF"/>
                <w:vertAlign w:val="subscript"/>
              </w:rPr>
              <w:t>1</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229AFACE"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0.098</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2E946CC8"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10.5895</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0F1DF420"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10.1948</w:t>
            </w:r>
            <w:r w:rsidRPr="00912973">
              <w:rPr>
                <w:rFonts w:ascii="Arial" w:hAnsi="Arial" w:cs="Arial"/>
                <w:color w:val="000000"/>
                <w:spacing w:val="6"/>
                <w:sz w:val="20"/>
                <w:szCs w:val="20"/>
                <w:shd w:val="clear" w:color="auto" w:fill="FFFFFF"/>
              </w:rPr>
              <w:t>%</w:t>
            </w:r>
          </w:p>
        </w:tc>
      </w:tr>
      <w:tr w:rsidR="00AE7726" w:rsidRPr="00912973" w14:paraId="10FF4C27" w14:textId="77777777">
        <w:trPr>
          <w:trHeight w:val="59"/>
        </w:trPr>
        <w:tc>
          <w:tcPr>
            <w:tcW w:w="1196" w:type="pct"/>
            <w:tcBorders>
              <w:top w:val="single" w:sz="4" w:space="0" w:color="auto"/>
              <w:left w:val="single" w:sz="4" w:space="0" w:color="auto"/>
              <w:bottom w:val="single" w:sz="4" w:space="0" w:color="auto"/>
              <w:right w:val="single" w:sz="4" w:space="0" w:color="auto"/>
            </w:tcBorders>
            <w:shd w:val="clear" w:color="auto" w:fill="FFFFFF"/>
            <w:vAlign w:val="center"/>
          </w:tcPr>
          <w:p w14:paraId="10111814" w14:textId="77777777" w:rsidR="00AE7726" w:rsidRPr="00912973" w:rsidRDefault="001573CA">
            <w:pPr>
              <w:widowControl w:val="0"/>
              <w:suppressAutoHyphens/>
              <w:jc w:val="center"/>
              <w:rPr>
                <w:rFonts w:ascii="Arial" w:eastAsia="PingFang SC-Regular" w:hAnsi="Arial" w:cs="Arial"/>
                <w:color w:val="000000"/>
                <w:spacing w:val="6"/>
                <w:sz w:val="20"/>
                <w:szCs w:val="20"/>
                <w:shd w:val="clear" w:color="auto" w:fill="FFFFFF"/>
              </w:rPr>
            </w:pPr>
            <w:r w:rsidRPr="00912973">
              <w:rPr>
                <w:rFonts w:ascii="Arial" w:eastAsia="PingFang SC-Regular" w:hAnsi="Arial" w:cs="Arial"/>
                <w:color w:val="000000"/>
                <w:spacing w:val="6"/>
                <w:sz w:val="20"/>
                <w:szCs w:val="20"/>
                <w:shd w:val="clear" w:color="auto" w:fill="FFFFFF"/>
              </w:rPr>
              <w:t>D</w:t>
            </w:r>
            <w:r w:rsidRPr="00912973">
              <w:rPr>
                <w:rFonts w:ascii="Arial" w:eastAsia="PingFang SC-Regular" w:hAnsi="Arial" w:cs="Arial"/>
                <w:color w:val="000000"/>
                <w:spacing w:val="6"/>
                <w:sz w:val="20"/>
                <w:szCs w:val="20"/>
                <w:shd w:val="clear" w:color="auto" w:fill="FFFFFF"/>
                <w:vertAlign w:val="subscript"/>
              </w:rPr>
              <w:t>2</w:t>
            </w:r>
          </w:p>
        </w:tc>
        <w:tc>
          <w:tcPr>
            <w:tcW w:w="1024" w:type="pct"/>
            <w:tcBorders>
              <w:top w:val="single" w:sz="4" w:space="0" w:color="auto"/>
              <w:left w:val="single" w:sz="4" w:space="0" w:color="auto"/>
              <w:bottom w:val="single" w:sz="4" w:space="0" w:color="auto"/>
              <w:right w:val="single" w:sz="4" w:space="0" w:color="auto"/>
            </w:tcBorders>
            <w:shd w:val="clear" w:color="auto" w:fill="FFFFFF"/>
            <w:vAlign w:val="center"/>
          </w:tcPr>
          <w:p w14:paraId="7AD574B4" w14:textId="77777777" w:rsidR="00AE7726" w:rsidRPr="00912973" w:rsidRDefault="001573CA">
            <w:pPr>
              <w:widowControl w:val="0"/>
              <w:suppressAutoHyphens/>
              <w:jc w:val="right"/>
              <w:rPr>
                <w:rFonts w:ascii="Arial" w:hAnsi="Arial" w:cs="Arial"/>
                <w:color w:val="000000"/>
                <w:sz w:val="20"/>
                <w:szCs w:val="20"/>
              </w:rPr>
            </w:pPr>
            <w:r w:rsidRPr="00912973">
              <w:rPr>
                <w:rFonts w:ascii="Arial" w:hAnsi="Arial" w:cs="Arial"/>
                <w:color w:val="000000"/>
                <w:sz w:val="20"/>
                <w:szCs w:val="20"/>
              </w:rPr>
              <w:t>0.037</w:t>
            </w:r>
          </w:p>
        </w:tc>
        <w:tc>
          <w:tcPr>
            <w:tcW w:w="1227" w:type="pct"/>
            <w:tcBorders>
              <w:top w:val="single" w:sz="4" w:space="0" w:color="auto"/>
              <w:left w:val="single" w:sz="4" w:space="0" w:color="auto"/>
              <w:bottom w:val="single" w:sz="4" w:space="0" w:color="auto"/>
              <w:right w:val="single" w:sz="4" w:space="0" w:color="auto"/>
            </w:tcBorders>
            <w:shd w:val="clear" w:color="auto" w:fill="FFFFFF"/>
            <w:vAlign w:val="center"/>
          </w:tcPr>
          <w:p w14:paraId="69EB1B7E"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7.8334</w:t>
            </w:r>
            <w:r w:rsidRPr="00912973">
              <w:rPr>
                <w:rFonts w:ascii="Arial" w:hAnsi="Arial" w:cs="Arial"/>
                <w:color w:val="000000"/>
                <w:spacing w:val="6"/>
                <w:sz w:val="20"/>
                <w:szCs w:val="20"/>
                <w:shd w:val="clear" w:color="auto" w:fill="FFFFFF"/>
              </w:rPr>
              <w:t>%</w:t>
            </w:r>
          </w:p>
        </w:tc>
        <w:tc>
          <w:tcPr>
            <w:tcW w:w="1554" w:type="pct"/>
            <w:tcBorders>
              <w:top w:val="single" w:sz="4" w:space="0" w:color="auto"/>
              <w:left w:val="single" w:sz="4" w:space="0" w:color="auto"/>
              <w:bottom w:val="single" w:sz="4" w:space="0" w:color="auto"/>
              <w:right w:val="single" w:sz="4" w:space="0" w:color="auto"/>
            </w:tcBorders>
            <w:shd w:val="clear" w:color="auto" w:fill="FFFFFF"/>
            <w:vAlign w:val="center"/>
          </w:tcPr>
          <w:p w14:paraId="7B8AA595" w14:textId="77777777" w:rsidR="00AE7726" w:rsidRPr="00912973" w:rsidRDefault="001573CA">
            <w:pPr>
              <w:widowControl w:val="0"/>
              <w:suppressAutoHyphens/>
              <w:jc w:val="right"/>
              <w:textAlignment w:val="center"/>
              <w:rPr>
                <w:rFonts w:ascii="Arial" w:hAnsi="Arial" w:cs="Arial"/>
                <w:color w:val="000000"/>
                <w:sz w:val="20"/>
                <w:szCs w:val="20"/>
              </w:rPr>
            </w:pPr>
            <w:r w:rsidRPr="00912973">
              <w:rPr>
                <w:rFonts w:ascii="Arial" w:hAnsi="Arial" w:cs="Arial"/>
                <w:color w:val="000000"/>
                <w:sz w:val="20"/>
                <w:szCs w:val="20"/>
                <w:lang w:bidi="ar"/>
              </w:rPr>
              <w:t>5.7667</w:t>
            </w:r>
            <w:r w:rsidRPr="00912973">
              <w:rPr>
                <w:rFonts w:ascii="Arial" w:hAnsi="Arial" w:cs="Arial"/>
                <w:color w:val="000000"/>
                <w:spacing w:val="6"/>
                <w:sz w:val="20"/>
                <w:szCs w:val="20"/>
                <w:shd w:val="clear" w:color="auto" w:fill="FFFFFF"/>
              </w:rPr>
              <w:t>%</w:t>
            </w:r>
          </w:p>
        </w:tc>
      </w:tr>
    </w:tbl>
    <w:p w14:paraId="2D1933EF" w14:textId="77777777" w:rsidR="00AE7726" w:rsidRPr="00912973" w:rsidRDefault="00AE7726">
      <w:pPr>
        <w:pStyle w:val="BioresourcesBody"/>
        <w:widowControl w:val="0"/>
        <w:suppressAutoHyphens/>
        <w:ind w:firstLineChars="200" w:firstLine="492"/>
        <w:rPr>
          <w:color w:val="1B1C21"/>
          <w:spacing w:val="6"/>
          <w:szCs w:val="21"/>
          <w:shd w:val="clear" w:color="auto" w:fill="FFFFFF"/>
          <w:lang w:eastAsia="zh-CN"/>
        </w:rPr>
      </w:pPr>
    </w:p>
    <w:p w14:paraId="3AEA2168" w14:textId="77777777" w:rsidR="00AE7726" w:rsidRPr="00912973" w:rsidRDefault="001573CA">
      <w:pPr>
        <w:pStyle w:val="BioresourcesSectionSubheader"/>
        <w:widowControl w:val="0"/>
        <w:suppressAutoHyphens/>
        <w:rPr>
          <w:bCs/>
          <w:lang w:eastAsia="zh-CN"/>
        </w:rPr>
      </w:pPr>
      <w:r w:rsidRPr="00912973">
        <w:rPr>
          <w:rFonts w:hint="eastAsia"/>
          <w:lang w:eastAsia="zh-CN"/>
        </w:rPr>
        <w:t>Case Desig</w:t>
      </w:r>
      <w:r w:rsidRPr="00912973">
        <w:rPr>
          <w:lang w:eastAsia="zh-CN"/>
        </w:rPr>
        <w:t>n</w:t>
      </w:r>
    </w:p>
    <w:p w14:paraId="4310547E" w14:textId="77777777" w:rsidR="00AE7726" w:rsidRPr="00912973" w:rsidRDefault="001573CA">
      <w:pPr>
        <w:widowControl w:val="0"/>
        <w:suppressAutoHyphens/>
        <w:ind w:firstLineChars="300" w:firstLine="720"/>
        <w:jc w:val="both"/>
        <w:rPr>
          <w:spacing w:val="6"/>
          <w:szCs w:val="21"/>
          <w:shd w:val="clear" w:color="auto" w:fill="FFFFFF"/>
        </w:rPr>
      </w:pPr>
      <w:r w:rsidRPr="00912973">
        <w:rPr>
          <w:szCs w:val="21"/>
        </w:rPr>
        <w:t xml:space="preserve">Based on the three highest-ranked criteria—structural stability (A1), storage capacity (B1), and modular design (B3)—three design solutions were developed with sustainability as the starting point and modular design as the central hub, as shown in Fig. </w:t>
      </w:r>
      <w:r w:rsidRPr="00912973">
        <w:rPr>
          <w:rFonts w:hint="eastAsia"/>
          <w:szCs w:val="21"/>
          <w:lang w:eastAsia="zh-CN"/>
        </w:rPr>
        <w:t>4</w:t>
      </w:r>
      <w:r w:rsidRPr="00912973">
        <w:rPr>
          <w:rFonts w:hint="eastAsia"/>
          <w:spacing w:val="6"/>
          <w:szCs w:val="21"/>
          <w:shd w:val="clear" w:color="auto" w:fill="FFFFFF"/>
        </w:rPr>
        <w:t>.</w:t>
      </w:r>
    </w:p>
    <w:p w14:paraId="64864B13" w14:textId="77777777" w:rsidR="00AE7726" w:rsidRPr="00912973" w:rsidRDefault="00AE7726">
      <w:pPr>
        <w:widowControl w:val="0"/>
        <w:suppressAutoHyphens/>
        <w:ind w:firstLineChars="200" w:firstLine="492"/>
        <w:jc w:val="both"/>
        <w:rPr>
          <w:color w:val="1B1C21"/>
          <w:spacing w:val="6"/>
          <w:szCs w:val="21"/>
          <w:shd w:val="clear" w:color="auto" w:fill="FFFFFF"/>
        </w:rPr>
      </w:pPr>
    </w:p>
    <w:p w14:paraId="0EFB07EC" w14:textId="51D1B4DB" w:rsidR="00AE7726" w:rsidRPr="00912973" w:rsidRDefault="00615550">
      <w:pPr>
        <w:widowControl w:val="0"/>
        <w:suppressAutoHyphens/>
        <w:jc w:val="center"/>
      </w:pPr>
      <w:r>
        <w:rPr>
          <w:noProof/>
        </w:rPr>
        <w:drawing>
          <wp:inline distT="0" distB="0" distL="0" distR="0" wp14:anchorId="02AAF45C" wp14:editId="6C09DF8A">
            <wp:extent cx="5419725" cy="1810385"/>
            <wp:effectExtent l="0" t="0" r="9525" b="0"/>
            <wp:docPr id="541274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19725" cy="1810385"/>
                    </a:xfrm>
                    <a:prstGeom prst="rect">
                      <a:avLst/>
                    </a:prstGeom>
                    <a:noFill/>
                  </pic:spPr>
                </pic:pic>
              </a:graphicData>
            </a:graphic>
          </wp:inline>
        </w:drawing>
      </w:r>
    </w:p>
    <w:p w14:paraId="4F6BB16A" w14:textId="77777777" w:rsidR="00AE7726" w:rsidRPr="00912973" w:rsidRDefault="001573CA">
      <w:pPr>
        <w:pStyle w:val="Caption"/>
        <w:widowControl w:val="0"/>
        <w:suppressAutoHyphens/>
        <w:rPr>
          <w:rFonts w:ascii="Arial" w:hAnsi="Arial" w:cs="Arial"/>
          <w:lang w:eastAsia="zh-CN"/>
        </w:rPr>
      </w:pPr>
      <w:r w:rsidRPr="00912973">
        <w:rPr>
          <w:rFonts w:ascii="Arial" w:hAnsi="Arial" w:cs="Arial"/>
          <w:b/>
          <w:bCs/>
        </w:rPr>
        <w:t xml:space="preserve">Fig. </w:t>
      </w:r>
      <w:r w:rsidRPr="00912973">
        <w:rPr>
          <w:rFonts w:ascii="Arial" w:hAnsi="Arial" w:cs="Arial" w:hint="eastAsia"/>
          <w:b/>
          <w:bCs/>
          <w:lang w:eastAsia="zh-CN"/>
        </w:rPr>
        <w:t>4</w:t>
      </w:r>
      <w:r w:rsidRPr="00912973">
        <w:rPr>
          <w:rFonts w:ascii="Arial" w:hAnsi="Arial" w:cs="Arial"/>
          <w:b/>
          <w:bCs/>
          <w:lang w:eastAsia="zh-CN"/>
        </w:rPr>
        <w:t>.</w:t>
      </w:r>
      <w:r w:rsidRPr="00912973">
        <w:rPr>
          <w:rFonts w:ascii="Arial" w:hAnsi="Arial" w:cs="Arial"/>
          <w:lang w:eastAsia="zh-CN"/>
        </w:rPr>
        <w:t xml:space="preserve"> Design plans</w:t>
      </w:r>
    </w:p>
    <w:p w14:paraId="718210B0" w14:textId="77777777" w:rsidR="00AE7726" w:rsidRPr="00912973" w:rsidRDefault="00AE7726">
      <w:pPr>
        <w:widowControl w:val="0"/>
        <w:suppressAutoHyphens/>
        <w:rPr>
          <w:lang w:eastAsia="zh-CN"/>
        </w:rPr>
      </w:pPr>
    </w:p>
    <w:p w14:paraId="25C72055" w14:textId="77777777" w:rsidR="00AE7726" w:rsidRPr="00912973" w:rsidRDefault="001573CA">
      <w:pPr>
        <w:widowControl w:val="0"/>
        <w:suppressAutoHyphens/>
        <w:ind w:firstLineChars="300" w:firstLine="720"/>
        <w:jc w:val="both"/>
        <w:rPr>
          <w:rFonts w:eastAsia="SimSun"/>
        </w:rPr>
      </w:pPr>
      <w:bookmarkStart w:id="20" w:name="_Hlk208494112"/>
      <w:r w:rsidRPr="00912973">
        <w:rPr>
          <w:rFonts w:eastAsia="SimSun"/>
          <w:i/>
          <w:iCs/>
        </w:rPr>
        <w:t>Sustainable Materials</w:t>
      </w:r>
      <w:r w:rsidRPr="00912973">
        <w:rPr>
          <w:rFonts w:eastAsia="SimSun"/>
        </w:rPr>
        <w:t>: Wood is the primary material in this design. Considering both cost and durability, composite wood that meets E0-grade environmental standards (formaldehyde emission ≤ 0.050 mg/m³) was selected.</w:t>
      </w:r>
    </w:p>
    <w:p w14:paraId="63302209" w14:textId="77777777" w:rsidR="00AE7726" w:rsidRPr="00912973" w:rsidRDefault="001573CA">
      <w:pPr>
        <w:widowControl w:val="0"/>
        <w:suppressAutoHyphens/>
        <w:ind w:firstLineChars="300" w:firstLine="720"/>
        <w:jc w:val="both"/>
        <w:rPr>
          <w:rFonts w:eastAsia="SimSun"/>
        </w:rPr>
      </w:pPr>
      <w:r w:rsidRPr="00912973">
        <w:rPr>
          <w:rFonts w:eastAsia="SimSun"/>
          <w:i/>
          <w:iCs/>
        </w:rPr>
        <w:t>Modular Design</w:t>
      </w:r>
      <w:r w:rsidRPr="00912973">
        <w:rPr>
          <w:rFonts w:eastAsia="SimSun"/>
        </w:rPr>
        <w:t>: All standard components in the three designs adopt a modular approach, allowing students to freely combine and replace parts through the university’s logistics platform. Within the modular design framework, worn standard components can be replaced through the university’s logistics platform. The logistics management office is responsible for repairing components according to the degree of wear, or cutting and reassembling them when necessary. In cases of severe wear, eco-friendly wood can be recycled by crushing and screening to produce remanufactured particleboard or medium-density fiberboard (MDF) for reuse.</w:t>
      </w:r>
    </w:p>
    <w:p w14:paraId="4896A636" w14:textId="77777777" w:rsidR="00AE7726" w:rsidRPr="00912973" w:rsidRDefault="001573CA">
      <w:pPr>
        <w:widowControl w:val="0"/>
        <w:suppressAutoHyphens/>
        <w:ind w:firstLineChars="300" w:firstLine="720"/>
        <w:jc w:val="both"/>
        <w:rPr>
          <w:rFonts w:eastAsia="SimSun"/>
        </w:rPr>
      </w:pPr>
      <w:r w:rsidRPr="00912973">
        <w:rPr>
          <w:rFonts w:eastAsia="SimSun"/>
          <w:i/>
          <w:iCs/>
        </w:rPr>
        <w:lastRenderedPageBreak/>
        <w:t>Structural Stability</w:t>
      </w:r>
      <w:r w:rsidRPr="00912973">
        <w:rPr>
          <w:rFonts w:eastAsia="SimSun"/>
        </w:rPr>
        <w:t>: All three bed frame designs employ aluminum alloy to ensure structural integrity. Traditional screw connections are replaced with snap-fit metal slots, thereby eliminating the risk of instability caused by screw loosening over time.</w:t>
      </w:r>
    </w:p>
    <w:p w14:paraId="56733185" w14:textId="77777777" w:rsidR="00AE7726" w:rsidRPr="00912973" w:rsidRDefault="001573CA">
      <w:pPr>
        <w:widowControl w:val="0"/>
        <w:suppressAutoHyphens/>
        <w:ind w:firstLineChars="300" w:firstLine="720"/>
        <w:jc w:val="both"/>
        <w:rPr>
          <w:rFonts w:eastAsia="SimSun"/>
        </w:rPr>
      </w:pPr>
      <w:r w:rsidRPr="00912973">
        <w:rPr>
          <w:rFonts w:eastAsia="SimSun"/>
          <w:i/>
          <w:iCs/>
        </w:rPr>
        <w:t>Storage Space</w:t>
      </w:r>
      <w:r w:rsidRPr="00912973">
        <w:rPr>
          <w:rFonts w:eastAsia="SimSun"/>
        </w:rPr>
        <w:t>: All three design proposals integrate the bed with a compact walk-in closet to maximize storage capacity, but they differ in specific details. Proposal 1 prioritizes meticulous compartmentalization of storage spaces. Proposal 2 emphasizes flexibility, featuring an expanded hanging area inside the closet without detailed subdivisions, while also eliminating the bedside table to allow greater freedom for personal customization. Proposal 3 highlights privacy, incorporating sliding doors and increased internal drawer capacity to enhance personal seclusion.</w:t>
      </w:r>
    </w:p>
    <w:bookmarkEnd w:id="20"/>
    <w:p w14:paraId="1C3F953C" w14:textId="77777777" w:rsidR="00AE7726" w:rsidRPr="00912973" w:rsidRDefault="001573CA">
      <w:pPr>
        <w:pStyle w:val="BioresourcesBody"/>
        <w:widowControl w:val="0"/>
        <w:suppressAutoHyphens/>
        <w:ind w:firstLineChars="300"/>
        <w:rPr>
          <w:lang w:eastAsia="zh-CN"/>
        </w:rPr>
      </w:pPr>
      <w:r w:rsidRPr="00912973">
        <w:rPr>
          <w:rFonts w:eastAsia="SimSun"/>
        </w:rPr>
        <w:t xml:space="preserve">This </w:t>
      </w:r>
      <w:r w:rsidRPr="00912973">
        <w:rPr>
          <w:rFonts w:eastAsia="SimSun" w:hint="eastAsia"/>
          <w:lang w:eastAsia="zh-CN"/>
        </w:rPr>
        <w:t>study</w:t>
      </w:r>
      <w:r w:rsidRPr="00912973">
        <w:rPr>
          <w:rFonts w:eastAsia="SimSun"/>
        </w:rPr>
        <w:t xml:space="preserve"> centers on modular construction supplemented by eco-friendly materials, pursuing a full-lifecycle approach to student dormitory furnishings while ensuring structural stability. By integrating modular design with eco-friendly materials, the components achieve disassemblability, recyclability, and enhanced durability. Grounded in a co-creation philosophy between the school and students, this approach establishes a closed-loop cycle—progressing from sustainability to functionality, safety, and aesthetics, and ultimately returning to sustainability. In this way, the lifecycle transcends the traditional “cradle-to-grave” model and evolves into a “cradle-to-cradle” paradigm.</w:t>
      </w:r>
    </w:p>
    <w:p w14:paraId="4E4CD113" w14:textId="77777777" w:rsidR="00AE7726" w:rsidRPr="00912973" w:rsidRDefault="00AE7726">
      <w:pPr>
        <w:pStyle w:val="BioresourcesBody"/>
        <w:widowControl w:val="0"/>
        <w:suppressAutoHyphens/>
        <w:rPr>
          <w:rFonts w:ascii="Arial" w:hAnsi="Arial" w:cs="Arial"/>
          <w:b/>
          <w:bCs/>
          <w:lang w:eastAsia="zh-CN"/>
        </w:rPr>
      </w:pPr>
    </w:p>
    <w:p w14:paraId="73FD9B2B" w14:textId="77777777" w:rsidR="00AE7726" w:rsidRPr="00912973" w:rsidRDefault="001573CA">
      <w:pPr>
        <w:widowControl w:val="0"/>
        <w:suppressAutoHyphens/>
        <w:rPr>
          <w:rFonts w:ascii="Arial" w:hAnsi="Arial" w:cs="Arial"/>
          <w:b/>
          <w:bCs/>
          <w:lang w:eastAsia="zh-CN"/>
        </w:rPr>
      </w:pPr>
      <w:r w:rsidRPr="00912973">
        <w:rPr>
          <w:rFonts w:ascii="Arial" w:hAnsi="Arial" w:cs="Arial" w:hint="eastAsia"/>
          <w:b/>
          <w:bCs/>
          <w:lang w:eastAsia="zh-CN"/>
        </w:rPr>
        <w:t>Evaluation of Design Proposal</w:t>
      </w:r>
      <w:r w:rsidRPr="00912973">
        <w:rPr>
          <w:rFonts w:ascii="Arial" w:hAnsi="Arial" w:cs="Arial" w:hint="eastAsia"/>
          <w:b/>
          <w:bCs/>
        </w:rPr>
        <w:t>s</w:t>
      </w:r>
    </w:p>
    <w:p w14:paraId="6336B595" w14:textId="77777777" w:rsidR="00AE7726" w:rsidRPr="00912973" w:rsidRDefault="001573CA">
      <w:pPr>
        <w:widowControl w:val="0"/>
        <w:suppressAutoHyphens/>
        <w:ind w:firstLineChars="292" w:firstLine="718"/>
        <w:jc w:val="both"/>
        <w:rPr>
          <w:spacing w:val="6"/>
          <w:szCs w:val="21"/>
          <w:shd w:val="clear" w:color="auto" w:fill="FFFFFF"/>
          <w:lang w:eastAsia="zh-CN"/>
        </w:rPr>
      </w:pPr>
      <w:r w:rsidRPr="00912973">
        <w:rPr>
          <w:rFonts w:eastAsia="PingFang SC-Regular"/>
          <w:spacing w:val="6"/>
          <w:szCs w:val="21"/>
          <w:shd w:val="clear" w:color="auto" w:fill="FFFFFF"/>
        </w:rPr>
        <w:t>To validate the rationality of these proposals, two widely sold commercial dormitory beds</w:t>
      </w:r>
      <w:r w:rsidRPr="00912973">
        <w:rPr>
          <w:rFonts w:hint="eastAsia"/>
          <w:spacing w:val="6"/>
          <w:szCs w:val="21"/>
          <w:shd w:val="clear" w:color="auto" w:fill="FFFFFF"/>
          <w:lang w:eastAsia="zh-CN"/>
        </w:rPr>
        <w:t xml:space="preserve"> </w:t>
      </w:r>
      <w:r w:rsidRPr="00912973">
        <w:rPr>
          <w:rFonts w:eastAsia="PingFang SC-Regular"/>
          <w:spacing w:val="6"/>
          <w:szCs w:val="21"/>
          <w:shd w:val="clear" w:color="auto" w:fill="FFFFFF"/>
        </w:rPr>
        <w:t>Plan 4 and Plan 5</w:t>
      </w:r>
      <w:r w:rsidRPr="00912973">
        <w:rPr>
          <w:rFonts w:hint="eastAsia"/>
          <w:spacing w:val="6"/>
          <w:szCs w:val="21"/>
          <w:shd w:val="clear" w:color="auto" w:fill="FFFFFF"/>
          <w:lang w:eastAsia="zh-CN"/>
        </w:rPr>
        <w:t xml:space="preserve"> </w:t>
      </w:r>
      <w:r w:rsidRPr="00912973">
        <w:rPr>
          <w:rFonts w:eastAsia="PingFang SC-Regular"/>
          <w:spacing w:val="6"/>
          <w:szCs w:val="21"/>
          <w:shd w:val="clear" w:color="auto" w:fill="FFFFFF"/>
        </w:rPr>
        <w:t xml:space="preserve">are selected for comparative evaluation with the design plans developed in this study, as shown in Fig. </w:t>
      </w:r>
      <w:r w:rsidRPr="00912973">
        <w:rPr>
          <w:rFonts w:hint="eastAsia"/>
          <w:spacing w:val="6"/>
          <w:szCs w:val="21"/>
          <w:shd w:val="clear" w:color="auto" w:fill="FFFFFF"/>
          <w:lang w:eastAsia="zh-CN"/>
        </w:rPr>
        <w:t>5</w:t>
      </w:r>
      <w:r w:rsidRPr="00912973">
        <w:rPr>
          <w:rFonts w:eastAsia="PingFang SC-Regular" w:hint="eastAsia"/>
          <w:spacing w:val="6"/>
          <w:szCs w:val="21"/>
          <w:shd w:val="clear" w:color="auto" w:fill="FFFFFF"/>
        </w:rPr>
        <w:t>.</w:t>
      </w:r>
    </w:p>
    <w:p w14:paraId="44E103CC" w14:textId="77777777" w:rsidR="00AE7726" w:rsidRPr="00912973" w:rsidRDefault="00AE7726">
      <w:pPr>
        <w:widowControl w:val="0"/>
        <w:suppressAutoHyphens/>
        <w:ind w:firstLine="420"/>
        <w:jc w:val="both"/>
        <w:rPr>
          <w:color w:val="1B1C21"/>
          <w:spacing w:val="6"/>
          <w:szCs w:val="21"/>
          <w:shd w:val="clear" w:color="auto" w:fill="FFFFFF"/>
          <w:lang w:eastAsia="zh-CN"/>
        </w:rPr>
      </w:pPr>
    </w:p>
    <w:p w14:paraId="075B8DD1" w14:textId="3028B945" w:rsidR="00AE7726" w:rsidRPr="00912973" w:rsidRDefault="00615550">
      <w:pPr>
        <w:widowControl w:val="0"/>
        <w:suppressAutoHyphens/>
        <w:jc w:val="center"/>
      </w:pPr>
      <w:r>
        <w:rPr>
          <w:noProof/>
        </w:rPr>
        <w:drawing>
          <wp:inline distT="0" distB="0" distL="0" distR="0" wp14:anchorId="267E083D" wp14:editId="575D44E4">
            <wp:extent cx="5651500" cy="3993515"/>
            <wp:effectExtent l="0" t="0" r="6350" b="6985"/>
            <wp:docPr id="1732217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1500" cy="3993515"/>
                    </a:xfrm>
                    <a:prstGeom prst="rect">
                      <a:avLst/>
                    </a:prstGeom>
                    <a:noFill/>
                  </pic:spPr>
                </pic:pic>
              </a:graphicData>
            </a:graphic>
          </wp:inline>
        </w:drawing>
      </w:r>
    </w:p>
    <w:p w14:paraId="5E5C4332" w14:textId="255848C3" w:rsidR="00AE7726" w:rsidRPr="00912973" w:rsidRDefault="001573CA">
      <w:pPr>
        <w:pStyle w:val="Caption"/>
        <w:widowControl w:val="0"/>
        <w:suppressAutoHyphens/>
        <w:rPr>
          <w:rFonts w:ascii="Arial" w:hAnsi="Arial" w:cs="Arial"/>
          <w:lang w:eastAsia="zh-CN"/>
        </w:rPr>
      </w:pPr>
      <w:r w:rsidRPr="00912973">
        <w:rPr>
          <w:rFonts w:ascii="Arial" w:hAnsi="Arial" w:cs="Arial"/>
          <w:b/>
          <w:bCs/>
        </w:rPr>
        <w:t xml:space="preserve">Fig. </w:t>
      </w:r>
      <w:r w:rsidRPr="00912973">
        <w:rPr>
          <w:rFonts w:ascii="Arial" w:hAnsi="Arial" w:cs="Arial" w:hint="eastAsia"/>
          <w:b/>
          <w:bCs/>
          <w:lang w:eastAsia="zh-CN"/>
        </w:rPr>
        <w:t>5</w:t>
      </w:r>
      <w:r w:rsidRPr="00912973">
        <w:rPr>
          <w:rFonts w:ascii="Arial" w:hAnsi="Arial" w:cs="Arial"/>
          <w:b/>
          <w:bCs/>
          <w:lang w:eastAsia="zh-CN"/>
        </w:rPr>
        <w:t>.</w:t>
      </w:r>
      <w:r w:rsidRPr="00912973">
        <w:rPr>
          <w:rFonts w:ascii="Arial" w:hAnsi="Arial" w:cs="Arial"/>
          <w:lang w:eastAsia="zh-CN"/>
        </w:rPr>
        <w:t xml:space="preserve"> Five plans in the decision-making process</w:t>
      </w:r>
    </w:p>
    <w:p w14:paraId="29C70FC0" w14:textId="77777777" w:rsidR="00AE7726" w:rsidRPr="00912973" w:rsidRDefault="001573CA">
      <w:pPr>
        <w:widowControl w:val="0"/>
        <w:suppressAutoHyphens/>
        <w:ind w:firstLineChars="292" w:firstLine="718"/>
        <w:jc w:val="both"/>
        <w:rPr>
          <w:color w:val="1B1C21"/>
          <w:spacing w:val="6"/>
          <w:szCs w:val="21"/>
          <w:shd w:val="clear" w:color="auto" w:fill="FFFFFF"/>
        </w:rPr>
      </w:pPr>
      <w:r w:rsidRPr="00912973">
        <w:rPr>
          <w:rFonts w:eastAsia="PingFang SC-Regular"/>
          <w:spacing w:val="6"/>
          <w:szCs w:val="21"/>
          <w:shd w:val="clear" w:color="auto" w:fill="FFFFFF"/>
        </w:rPr>
        <w:lastRenderedPageBreak/>
        <w:t xml:space="preserve">Based on the five schemes and the ten evaluation criteria described above, a questionnaire employing a 9-point scale was developed and distributed to the expert decision-making panel for scoring. The average scores were then used to construct a decision matrix. To verify the reliability of the scoring process, a reliability test was conducted, yielding a </w:t>
      </w:r>
      <m:oMath>
        <m:r>
          <w:rPr>
            <w:rFonts w:ascii="Cambria Math" w:eastAsia="Cambria Math" w:hAnsi="Cambria Math" w:cs="Cambria Math"/>
          </w:rPr>
          <m:t>Cronbac</m:t>
        </m:r>
        <m:sSup>
          <m:sSupPr>
            <m:ctrlPr>
              <w:rPr>
                <w:rFonts w:ascii="Cambria Math" w:hAnsi="Cambria Math"/>
              </w:rPr>
            </m:ctrlPr>
          </m:sSupPr>
          <m:e>
            <m:r>
              <w:rPr>
                <w:rFonts w:ascii="Cambria Math" w:eastAsia="Cambria Math" w:hAnsi="Cambria Math" w:cs="Cambria Math"/>
              </w:rPr>
              <m:t>h</m:t>
            </m:r>
          </m:e>
          <m:sup>
            <m:r>
              <w:rPr>
                <w:rFonts w:ascii="Cambria Math" w:eastAsia="Cambria Math" w:hAnsi="Cambria Math" w:cs="Cambria Math"/>
              </w:rPr>
              <m:t>'</m:t>
            </m:r>
          </m:sup>
        </m:sSup>
        <m:r>
          <w:rPr>
            <w:rFonts w:ascii="Cambria Math" w:eastAsia="Cambria Math" w:hAnsi="Cambria Math" w:cs="Cambria Math"/>
          </w:rPr>
          <m:t>sα</m:t>
        </m:r>
      </m:oMath>
      <w:r w:rsidRPr="00912973">
        <w:rPr>
          <w:rFonts w:eastAsia="PingFang SC-Regular"/>
          <w:spacing w:val="6"/>
          <w:szCs w:val="21"/>
          <w:shd w:val="clear" w:color="auto" w:fill="FFFFFF"/>
        </w:rPr>
        <w:t xml:space="preserve"> coefficient of 0.7</w:t>
      </w:r>
      <w:r w:rsidRPr="00912973">
        <w:rPr>
          <w:rFonts w:hint="eastAsia"/>
          <w:spacing w:val="6"/>
          <w:szCs w:val="21"/>
          <w:shd w:val="clear" w:color="auto" w:fill="FFFFFF"/>
          <w:lang w:eastAsia="zh-CN"/>
        </w:rPr>
        <w:t>90</w:t>
      </w:r>
      <w:r w:rsidRPr="00912973">
        <w:rPr>
          <w:rFonts w:eastAsia="PingFang SC-Regular"/>
          <w:spacing w:val="6"/>
          <w:szCs w:val="21"/>
          <w:shd w:val="clear" w:color="auto" w:fill="FFFFFF"/>
        </w:rPr>
        <w:t>.</w:t>
      </w:r>
      <w:r w:rsidRPr="00912973">
        <w:rPr>
          <w:rFonts w:hint="eastAsia"/>
          <w:spacing w:val="6"/>
          <w:szCs w:val="21"/>
          <w:shd w:val="clear" w:color="auto" w:fill="FFFFFF"/>
          <w:lang w:eastAsia="zh-CN"/>
        </w:rPr>
        <w:t xml:space="preserve"> </w:t>
      </w:r>
      <w:r w:rsidRPr="00912973">
        <w:rPr>
          <w:szCs w:val="21"/>
        </w:rPr>
        <w:t>According to formula (14), the final calculation results are shown in Table 1</w:t>
      </w:r>
      <w:r w:rsidRPr="00912973">
        <w:rPr>
          <w:rFonts w:hint="eastAsia"/>
          <w:szCs w:val="21"/>
          <w:lang w:eastAsia="zh-CN"/>
        </w:rPr>
        <w:t>1</w:t>
      </w:r>
      <w:r w:rsidRPr="00912973">
        <w:rPr>
          <w:rFonts w:hint="eastAsia"/>
          <w:color w:val="1B1C21"/>
          <w:spacing w:val="6"/>
          <w:szCs w:val="21"/>
          <w:shd w:val="clear" w:color="auto" w:fill="FFFFFF"/>
        </w:rPr>
        <w:t>.</w:t>
      </w:r>
    </w:p>
    <w:p w14:paraId="54B3F897" w14:textId="77777777" w:rsidR="00AE7726" w:rsidRPr="00912973" w:rsidRDefault="00AE7726">
      <w:pPr>
        <w:widowControl w:val="0"/>
        <w:suppressAutoHyphens/>
        <w:jc w:val="both"/>
        <w:rPr>
          <w:spacing w:val="6"/>
          <w:szCs w:val="21"/>
          <w:shd w:val="clear" w:color="auto" w:fill="FFFFFF"/>
          <w:lang w:eastAsia="zh-CN"/>
        </w:rPr>
      </w:pPr>
    </w:p>
    <w:p w14:paraId="17548968" w14:textId="507496F0"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t>Table 11</w:t>
      </w:r>
      <w:r w:rsidRPr="00912973">
        <w:rPr>
          <w:rFonts w:ascii="Arial" w:hAnsi="Arial" w:cs="Arial"/>
          <w:b/>
          <w:bCs/>
          <w:sz w:val="24"/>
          <w:szCs w:val="24"/>
          <w:lang w:eastAsia="zh-CN"/>
        </w:rPr>
        <w:t>.</w:t>
      </w:r>
      <w:r w:rsidRPr="00912973">
        <w:rPr>
          <w:rFonts w:ascii="Arial" w:hAnsi="Arial" w:cs="Arial"/>
          <w:sz w:val="24"/>
          <w:szCs w:val="24"/>
          <w:lang w:eastAsia="zh-CN"/>
        </w:rPr>
        <w:t xml:space="preserve"> Squared Sum Normalized Matrix</w:t>
      </w:r>
    </w:p>
    <w:tbl>
      <w:tblPr>
        <w:tblStyle w:val="TableGrid"/>
        <w:tblW w:w="5000" w:type="pct"/>
        <w:jc w:val="center"/>
        <w:tblLook w:val="04A0" w:firstRow="1" w:lastRow="0" w:firstColumn="1" w:lastColumn="0" w:noHBand="0" w:noVBand="1"/>
      </w:tblPr>
      <w:tblGrid>
        <w:gridCol w:w="726"/>
        <w:gridCol w:w="779"/>
        <w:gridCol w:w="779"/>
        <w:gridCol w:w="779"/>
        <w:gridCol w:w="779"/>
        <w:gridCol w:w="779"/>
        <w:gridCol w:w="779"/>
        <w:gridCol w:w="778"/>
        <w:gridCol w:w="778"/>
        <w:gridCol w:w="896"/>
        <w:gridCol w:w="778"/>
      </w:tblGrid>
      <w:tr w:rsidR="00AE7726" w:rsidRPr="00912973" w14:paraId="712B4AB8" w14:textId="77777777">
        <w:trPr>
          <w:trHeight w:val="58"/>
          <w:jc w:val="center"/>
        </w:trPr>
        <w:tc>
          <w:tcPr>
            <w:tcW w:w="420" w:type="pct"/>
            <w:shd w:val="clear" w:color="auto" w:fill="FFFFFF"/>
            <w:vAlign w:val="center"/>
          </w:tcPr>
          <w:p w14:paraId="2128186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Plan</w:t>
            </w:r>
          </w:p>
        </w:tc>
        <w:tc>
          <w:tcPr>
            <w:tcW w:w="451" w:type="pct"/>
            <w:shd w:val="clear" w:color="auto" w:fill="FFFFFF"/>
            <w:vAlign w:val="center"/>
          </w:tcPr>
          <w:p w14:paraId="1A3BDA3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A</w:t>
            </w:r>
            <w:r w:rsidRPr="00912973">
              <w:rPr>
                <w:rFonts w:ascii="Arial" w:hAnsi="Arial" w:cs="Arial"/>
                <w:color w:val="000000"/>
                <w:sz w:val="20"/>
                <w:szCs w:val="20"/>
                <w:vertAlign w:val="subscript"/>
              </w:rPr>
              <w:t>1</w:t>
            </w:r>
          </w:p>
        </w:tc>
        <w:tc>
          <w:tcPr>
            <w:tcW w:w="451" w:type="pct"/>
            <w:shd w:val="clear" w:color="auto" w:fill="FFFFFF"/>
            <w:vAlign w:val="center"/>
          </w:tcPr>
          <w:p w14:paraId="052E4FF0"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A</w:t>
            </w:r>
            <w:r w:rsidRPr="00912973">
              <w:rPr>
                <w:rFonts w:ascii="Arial" w:hAnsi="Arial" w:cs="Arial"/>
                <w:color w:val="000000"/>
                <w:sz w:val="20"/>
                <w:szCs w:val="20"/>
                <w:vertAlign w:val="subscript"/>
              </w:rPr>
              <w:t>2</w:t>
            </w:r>
          </w:p>
        </w:tc>
        <w:tc>
          <w:tcPr>
            <w:tcW w:w="451" w:type="pct"/>
            <w:shd w:val="clear" w:color="auto" w:fill="FFFFFF"/>
            <w:vAlign w:val="center"/>
          </w:tcPr>
          <w:p w14:paraId="5CBD5E4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1</w:t>
            </w:r>
          </w:p>
        </w:tc>
        <w:tc>
          <w:tcPr>
            <w:tcW w:w="451" w:type="pct"/>
            <w:shd w:val="clear" w:color="auto" w:fill="FFFFFF"/>
            <w:vAlign w:val="center"/>
          </w:tcPr>
          <w:p w14:paraId="67D61365"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2</w:t>
            </w:r>
          </w:p>
        </w:tc>
        <w:tc>
          <w:tcPr>
            <w:tcW w:w="451" w:type="pct"/>
            <w:shd w:val="clear" w:color="auto" w:fill="FFFFFF"/>
            <w:vAlign w:val="center"/>
          </w:tcPr>
          <w:p w14:paraId="1AB2E87A"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B</w:t>
            </w:r>
            <w:r w:rsidRPr="00912973">
              <w:rPr>
                <w:rFonts w:ascii="Arial" w:hAnsi="Arial" w:cs="Arial"/>
                <w:color w:val="000000"/>
                <w:sz w:val="20"/>
                <w:szCs w:val="20"/>
                <w:vertAlign w:val="subscript"/>
              </w:rPr>
              <w:t>3</w:t>
            </w:r>
          </w:p>
        </w:tc>
        <w:tc>
          <w:tcPr>
            <w:tcW w:w="451" w:type="pct"/>
            <w:shd w:val="clear" w:color="auto" w:fill="FFFFFF"/>
            <w:vAlign w:val="center"/>
          </w:tcPr>
          <w:p w14:paraId="5C8D618B"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1</w:t>
            </w:r>
          </w:p>
        </w:tc>
        <w:tc>
          <w:tcPr>
            <w:tcW w:w="451" w:type="pct"/>
            <w:shd w:val="clear" w:color="auto" w:fill="FFFFFF"/>
            <w:vAlign w:val="center"/>
          </w:tcPr>
          <w:p w14:paraId="36E3E771"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2</w:t>
            </w:r>
          </w:p>
        </w:tc>
        <w:tc>
          <w:tcPr>
            <w:tcW w:w="451" w:type="pct"/>
            <w:shd w:val="clear" w:color="auto" w:fill="FFFFFF"/>
            <w:vAlign w:val="center"/>
          </w:tcPr>
          <w:p w14:paraId="60329AA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C</w:t>
            </w:r>
            <w:r w:rsidRPr="00912973">
              <w:rPr>
                <w:rFonts w:ascii="Arial" w:hAnsi="Arial" w:cs="Arial"/>
                <w:color w:val="000000"/>
                <w:sz w:val="20"/>
                <w:szCs w:val="20"/>
                <w:vertAlign w:val="subscript"/>
              </w:rPr>
              <w:t>3</w:t>
            </w:r>
          </w:p>
        </w:tc>
        <w:tc>
          <w:tcPr>
            <w:tcW w:w="519" w:type="pct"/>
            <w:shd w:val="clear" w:color="auto" w:fill="FFFFFF"/>
            <w:vAlign w:val="center"/>
          </w:tcPr>
          <w:p w14:paraId="10634F1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D</w:t>
            </w:r>
            <w:r w:rsidRPr="00912973">
              <w:rPr>
                <w:rFonts w:ascii="Arial" w:hAnsi="Arial" w:cs="Arial"/>
                <w:color w:val="000000"/>
                <w:sz w:val="20"/>
                <w:szCs w:val="20"/>
                <w:vertAlign w:val="subscript"/>
              </w:rPr>
              <w:t>1</w:t>
            </w:r>
          </w:p>
        </w:tc>
        <w:tc>
          <w:tcPr>
            <w:tcW w:w="451" w:type="pct"/>
            <w:shd w:val="clear" w:color="auto" w:fill="FFFFFF"/>
            <w:vAlign w:val="center"/>
          </w:tcPr>
          <w:p w14:paraId="4CDDB9BC"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D</w:t>
            </w:r>
            <w:r w:rsidRPr="00912973">
              <w:rPr>
                <w:rFonts w:ascii="Arial" w:hAnsi="Arial" w:cs="Arial"/>
                <w:color w:val="000000"/>
                <w:sz w:val="20"/>
                <w:szCs w:val="20"/>
                <w:vertAlign w:val="subscript"/>
              </w:rPr>
              <w:t>2</w:t>
            </w:r>
          </w:p>
        </w:tc>
      </w:tr>
      <w:tr w:rsidR="00AE7726" w:rsidRPr="00912973" w14:paraId="404B401E" w14:textId="77777777">
        <w:trPr>
          <w:trHeight w:val="58"/>
          <w:jc w:val="center"/>
        </w:trPr>
        <w:tc>
          <w:tcPr>
            <w:tcW w:w="420" w:type="pct"/>
            <w:shd w:val="clear" w:color="auto" w:fill="FFFFFF"/>
            <w:vAlign w:val="center"/>
          </w:tcPr>
          <w:p w14:paraId="24DE647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1</w:t>
            </w:r>
          </w:p>
        </w:tc>
        <w:tc>
          <w:tcPr>
            <w:tcW w:w="451" w:type="pct"/>
            <w:shd w:val="clear" w:color="auto" w:fill="FFFFFF"/>
            <w:vAlign w:val="bottom"/>
          </w:tcPr>
          <w:p w14:paraId="02C1DBC4"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0.458</w:t>
            </w:r>
          </w:p>
        </w:tc>
        <w:tc>
          <w:tcPr>
            <w:tcW w:w="451" w:type="pct"/>
            <w:shd w:val="clear" w:color="auto" w:fill="FFFFFF"/>
            <w:vAlign w:val="bottom"/>
          </w:tcPr>
          <w:p w14:paraId="6218A533"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w:t>
            </w:r>
            <w:r w:rsidRPr="00912973">
              <w:rPr>
                <w:rFonts w:ascii="Arial" w:hAnsi="Arial" w:cs="Arial" w:hint="eastAsia"/>
                <w:color w:val="000000"/>
                <w:sz w:val="20"/>
                <w:szCs w:val="20"/>
                <w:lang w:eastAsia="zh-CN"/>
              </w:rPr>
              <w:t>451</w:t>
            </w:r>
          </w:p>
        </w:tc>
        <w:tc>
          <w:tcPr>
            <w:tcW w:w="451" w:type="pct"/>
            <w:shd w:val="clear" w:color="auto" w:fill="FFFFFF"/>
            <w:vAlign w:val="bottom"/>
          </w:tcPr>
          <w:p w14:paraId="66867BCE"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64</w:t>
            </w:r>
          </w:p>
        </w:tc>
        <w:tc>
          <w:tcPr>
            <w:tcW w:w="451" w:type="pct"/>
            <w:shd w:val="clear" w:color="auto" w:fill="FFFFFF"/>
            <w:vAlign w:val="bottom"/>
          </w:tcPr>
          <w:p w14:paraId="50487C5B"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0.45</w:t>
            </w:r>
            <w:r w:rsidRPr="00912973">
              <w:rPr>
                <w:rFonts w:ascii="Arial" w:hAnsi="Arial" w:cs="Arial" w:hint="eastAsia"/>
                <w:color w:val="000000"/>
                <w:sz w:val="20"/>
                <w:szCs w:val="20"/>
                <w:lang w:eastAsia="zh-CN"/>
              </w:rPr>
              <w:t>6</w:t>
            </w:r>
          </w:p>
        </w:tc>
        <w:tc>
          <w:tcPr>
            <w:tcW w:w="451" w:type="pct"/>
            <w:shd w:val="clear" w:color="auto" w:fill="FFFFFF"/>
            <w:vAlign w:val="bottom"/>
          </w:tcPr>
          <w:p w14:paraId="07D785D4"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0.450</w:t>
            </w:r>
          </w:p>
        </w:tc>
        <w:tc>
          <w:tcPr>
            <w:tcW w:w="451" w:type="pct"/>
            <w:shd w:val="clear" w:color="auto" w:fill="FFFFFF"/>
            <w:vAlign w:val="bottom"/>
          </w:tcPr>
          <w:p w14:paraId="7235D687"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0.45</w:t>
            </w:r>
            <w:r w:rsidRPr="00912973">
              <w:rPr>
                <w:rFonts w:ascii="Arial" w:hAnsi="Arial" w:cs="Arial" w:hint="eastAsia"/>
                <w:color w:val="000000"/>
                <w:sz w:val="20"/>
                <w:szCs w:val="20"/>
                <w:lang w:eastAsia="zh-CN"/>
              </w:rPr>
              <w:t>2</w:t>
            </w:r>
          </w:p>
        </w:tc>
        <w:tc>
          <w:tcPr>
            <w:tcW w:w="451" w:type="pct"/>
            <w:shd w:val="clear" w:color="auto" w:fill="FFFFFF"/>
            <w:vAlign w:val="bottom"/>
          </w:tcPr>
          <w:p w14:paraId="1673E1F2"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39</w:t>
            </w:r>
          </w:p>
        </w:tc>
        <w:tc>
          <w:tcPr>
            <w:tcW w:w="451" w:type="pct"/>
            <w:shd w:val="clear" w:color="auto" w:fill="FFFFFF"/>
            <w:vAlign w:val="bottom"/>
          </w:tcPr>
          <w:p w14:paraId="76AFBFC7"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0.438</w:t>
            </w:r>
          </w:p>
        </w:tc>
        <w:tc>
          <w:tcPr>
            <w:tcW w:w="519" w:type="pct"/>
            <w:shd w:val="clear" w:color="auto" w:fill="FFFFFF"/>
            <w:vAlign w:val="bottom"/>
          </w:tcPr>
          <w:p w14:paraId="4F5D1E58"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0.44</w:t>
            </w:r>
            <w:r w:rsidRPr="00912973">
              <w:rPr>
                <w:rFonts w:ascii="Arial" w:hAnsi="Arial" w:cs="Arial" w:hint="eastAsia"/>
                <w:color w:val="000000"/>
                <w:sz w:val="20"/>
                <w:szCs w:val="20"/>
                <w:lang w:eastAsia="zh-CN"/>
              </w:rPr>
              <w:t>3</w:t>
            </w:r>
          </w:p>
        </w:tc>
        <w:tc>
          <w:tcPr>
            <w:tcW w:w="451" w:type="pct"/>
            <w:shd w:val="clear" w:color="auto" w:fill="FFFFFF"/>
            <w:vAlign w:val="bottom"/>
          </w:tcPr>
          <w:p w14:paraId="4261E2EC"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55</w:t>
            </w:r>
          </w:p>
        </w:tc>
      </w:tr>
      <w:tr w:rsidR="00AE7726" w:rsidRPr="00912973" w14:paraId="390294BC" w14:textId="77777777">
        <w:trPr>
          <w:trHeight w:val="58"/>
          <w:jc w:val="center"/>
        </w:trPr>
        <w:tc>
          <w:tcPr>
            <w:tcW w:w="420" w:type="pct"/>
            <w:shd w:val="clear" w:color="auto" w:fill="FFFFFF"/>
            <w:vAlign w:val="center"/>
          </w:tcPr>
          <w:p w14:paraId="21E78436"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2</w:t>
            </w:r>
          </w:p>
        </w:tc>
        <w:tc>
          <w:tcPr>
            <w:tcW w:w="451" w:type="pct"/>
            <w:shd w:val="clear" w:color="auto" w:fill="FFFFFF"/>
            <w:vAlign w:val="bottom"/>
          </w:tcPr>
          <w:p w14:paraId="49C7BFC4"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0.442</w:t>
            </w:r>
          </w:p>
        </w:tc>
        <w:tc>
          <w:tcPr>
            <w:tcW w:w="451" w:type="pct"/>
            <w:shd w:val="clear" w:color="auto" w:fill="FFFFFF"/>
            <w:vAlign w:val="bottom"/>
          </w:tcPr>
          <w:p w14:paraId="0F14AC3B"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0.44</w:t>
            </w:r>
            <w:r w:rsidRPr="00912973">
              <w:rPr>
                <w:rFonts w:ascii="Arial" w:hAnsi="Arial" w:cs="Arial" w:hint="eastAsia"/>
                <w:color w:val="000000"/>
                <w:sz w:val="20"/>
                <w:szCs w:val="20"/>
                <w:lang w:eastAsia="zh-CN"/>
              </w:rPr>
              <w:t>5</w:t>
            </w:r>
          </w:p>
        </w:tc>
        <w:tc>
          <w:tcPr>
            <w:tcW w:w="451" w:type="pct"/>
            <w:shd w:val="clear" w:color="auto" w:fill="FFFFFF"/>
            <w:vAlign w:val="bottom"/>
          </w:tcPr>
          <w:p w14:paraId="272007BC"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53</w:t>
            </w:r>
          </w:p>
        </w:tc>
        <w:tc>
          <w:tcPr>
            <w:tcW w:w="451" w:type="pct"/>
            <w:shd w:val="clear" w:color="auto" w:fill="FFFFFF"/>
            <w:vAlign w:val="bottom"/>
          </w:tcPr>
          <w:p w14:paraId="12D588E6"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0.44</w:t>
            </w:r>
            <w:r w:rsidRPr="00912973">
              <w:rPr>
                <w:rFonts w:ascii="Arial" w:hAnsi="Arial" w:cs="Arial" w:hint="eastAsia"/>
                <w:color w:val="000000"/>
                <w:sz w:val="20"/>
                <w:szCs w:val="20"/>
                <w:lang w:eastAsia="zh-CN"/>
              </w:rPr>
              <w:t>5</w:t>
            </w:r>
          </w:p>
        </w:tc>
        <w:tc>
          <w:tcPr>
            <w:tcW w:w="451" w:type="pct"/>
            <w:shd w:val="clear" w:color="auto" w:fill="FFFFFF"/>
            <w:vAlign w:val="bottom"/>
          </w:tcPr>
          <w:p w14:paraId="24F18B9D"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0.443</w:t>
            </w:r>
          </w:p>
        </w:tc>
        <w:tc>
          <w:tcPr>
            <w:tcW w:w="451" w:type="pct"/>
            <w:shd w:val="clear" w:color="auto" w:fill="FFFFFF"/>
            <w:vAlign w:val="bottom"/>
          </w:tcPr>
          <w:p w14:paraId="6185D861"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40</w:t>
            </w:r>
          </w:p>
        </w:tc>
        <w:tc>
          <w:tcPr>
            <w:tcW w:w="451" w:type="pct"/>
            <w:shd w:val="clear" w:color="auto" w:fill="FFFFFF"/>
            <w:vAlign w:val="bottom"/>
          </w:tcPr>
          <w:p w14:paraId="66CAF2FA"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0.44</w:t>
            </w:r>
            <w:r w:rsidRPr="00912973">
              <w:rPr>
                <w:rFonts w:ascii="Arial" w:hAnsi="Arial" w:cs="Arial" w:hint="eastAsia"/>
                <w:color w:val="000000"/>
                <w:sz w:val="20"/>
                <w:szCs w:val="20"/>
                <w:lang w:eastAsia="zh-CN"/>
              </w:rPr>
              <w:t>5</w:t>
            </w:r>
          </w:p>
        </w:tc>
        <w:tc>
          <w:tcPr>
            <w:tcW w:w="451" w:type="pct"/>
            <w:shd w:val="clear" w:color="auto" w:fill="FFFFFF"/>
            <w:vAlign w:val="bottom"/>
          </w:tcPr>
          <w:p w14:paraId="12D856B0"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0.450</w:t>
            </w:r>
          </w:p>
        </w:tc>
        <w:tc>
          <w:tcPr>
            <w:tcW w:w="519" w:type="pct"/>
            <w:shd w:val="clear" w:color="auto" w:fill="FFFFFF"/>
            <w:vAlign w:val="bottom"/>
          </w:tcPr>
          <w:p w14:paraId="108246B4"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48</w:t>
            </w:r>
          </w:p>
        </w:tc>
        <w:tc>
          <w:tcPr>
            <w:tcW w:w="451" w:type="pct"/>
            <w:shd w:val="clear" w:color="auto" w:fill="FFFFFF"/>
            <w:vAlign w:val="bottom"/>
          </w:tcPr>
          <w:p w14:paraId="70DF13AC"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55</w:t>
            </w:r>
          </w:p>
        </w:tc>
      </w:tr>
      <w:tr w:rsidR="00AE7726" w:rsidRPr="00912973" w14:paraId="28A100E8" w14:textId="77777777">
        <w:trPr>
          <w:trHeight w:val="58"/>
          <w:jc w:val="center"/>
        </w:trPr>
        <w:tc>
          <w:tcPr>
            <w:tcW w:w="420" w:type="pct"/>
            <w:shd w:val="clear" w:color="auto" w:fill="FFFFFF"/>
            <w:vAlign w:val="center"/>
          </w:tcPr>
          <w:p w14:paraId="3310D5D3"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3</w:t>
            </w:r>
          </w:p>
        </w:tc>
        <w:tc>
          <w:tcPr>
            <w:tcW w:w="451" w:type="pct"/>
            <w:shd w:val="clear" w:color="auto" w:fill="FFFFFF"/>
            <w:vAlign w:val="bottom"/>
          </w:tcPr>
          <w:p w14:paraId="27E7DE37"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0.442</w:t>
            </w:r>
          </w:p>
        </w:tc>
        <w:tc>
          <w:tcPr>
            <w:tcW w:w="451" w:type="pct"/>
            <w:shd w:val="clear" w:color="auto" w:fill="FFFFFF"/>
            <w:vAlign w:val="bottom"/>
          </w:tcPr>
          <w:p w14:paraId="0544A04D"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51</w:t>
            </w:r>
          </w:p>
        </w:tc>
        <w:tc>
          <w:tcPr>
            <w:tcW w:w="451" w:type="pct"/>
            <w:shd w:val="clear" w:color="auto" w:fill="FFFFFF"/>
            <w:vAlign w:val="bottom"/>
          </w:tcPr>
          <w:p w14:paraId="34C665EB"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0.45</w:t>
            </w:r>
            <w:r w:rsidRPr="00912973">
              <w:rPr>
                <w:rFonts w:ascii="Arial" w:hAnsi="Arial" w:cs="Arial" w:hint="eastAsia"/>
                <w:color w:val="000000"/>
                <w:sz w:val="20"/>
                <w:szCs w:val="20"/>
                <w:lang w:eastAsia="zh-CN"/>
              </w:rPr>
              <w:t>8</w:t>
            </w:r>
          </w:p>
        </w:tc>
        <w:tc>
          <w:tcPr>
            <w:tcW w:w="451" w:type="pct"/>
            <w:shd w:val="clear" w:color="auto" w:fill="FFFFFF"/>
            <w:vAlign w:val="bottom"/>
          </w:tcPr>
          <w:p w14:paraId="3A40A7D6"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51</w:t>
            </w:r>
          </w:p>
        </w:tc>
        <w:tc>
          <w:tcPr>
            <w:tcW w:w="451" w:type="pct"/>
            <w:shd w:val="clear" w:color="auto" w:fill="FFFFFF"/>
            <w:vAlign w:val="bottom"/>
          </w:tcPr>
          <w:p w14:paraId="5D7390CF"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0.462</w:t>
            </w:r>
          </w:p>
        </w:tc>
        <w:tc>
          <w:tcPr>
            <w:tcW w:w="451" w:type="pct"/>
            <w:shd w:val="clear" w:color="auto" w:fill="FFFFFF"/>
            <w:vAlign w:val="bottom"/>
          </w:tcPr>
          <w:p w14:paraId="35874DC3"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0.46</w:t>
            </w:r>
            <w:r w:rsidRPr="00912973">
              <w:rPr>
                <w:rFonts w:ascii="Arial" w:hAnsi="Arial" w:cs="Arial" w:hint="eastAsia"/>
                <w:color w:val="000000"/>
                <w:sz w:val="20"/>
                <w:szCs w:val="20"/>
                <w:lang w:eastAsia="zh-CN"/>
              </w:rPr>
              <w:t>4</w:t>
            </w:r>
          </w:p>
        </w:tc>
        <w:tc>
          <w:tcPr>
            <w:tcW w:w="451" w:type="pct"/>
            <w:shd w:val="clear" w:color="auto" w:fill="FFFFFF"/>
            <w:vAlign w:val="bottom"/>
          </w:tcPr>
          <w:p w14:paraId="22BEEF48"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0.45</w:t>
            </w:r>
            <w:r w:rsidRPr="00912973">
              <w:rPr>
                <w:rFonts w:ascii="Arial" w:hAnsi="Arial" w:cs="Arial" w:hint="eastAsia"/>
                <w:color w:val="000000"/>
                <w:sz w:val="20"/>
                <w:szCs w:val="20"/>
                <w:lang w:eastAsia="zh-CN"/>
              </w:rPr>
              <w:t>1</w:t>
            </w:r>
          </w:p>
        </w:tc>
        <w:tc>
          <w:tcPr>
            <w:tcW w:w="451" w:type="pct"/>
            <w:shd w:val="clear" w:color="auto" w:fill="FFFFFF"/>
            <w:vAlign w:val="bottom"/>
          </w:tcPr>
          <w:p w14:paraId="11EE74E7"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0.455</w:t>
            </w:r>
          </w:p>
        </w:tc>
        <w:tc>
          <w:tcPr>
            <w:tcW w:w="519" w:type="pct"/>
            <w:shd w:val="clear" w:color="auto" w:fill="FFFFFF"/>
            <w:vAlign w:val="bottom"/>
          </w:tcPr>
          <w:p w14:paraId="040769EF"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0.45</w:t>
            </w:r>
            <w:r w:rsidRPr="00912973">
              <w:rPr>
                <w:rFonts w:ascii="Arial" w:hAnsi="Arial" w:cs="Arial" w:hint="eastAsia"/>
                <w:color w:val="000000"/>
                <w:sz w:val="20"/>
                <w:szCs w:val="20"/>
                <w:lang w:eastAsia="zh-CN"/>
              </w:rPr>
              <w:t>4</w:t>
            </w:r>
          </w:p>
        </w:tc>
        <w:tc>
          <w:tcPr>
            <w:tcW w:w="451" w:type="pct"/>
            <w:shd w:val="clear" w:color="auto" w:fill="FFFFFF"/>
            <w:vAlign w:val="bottom"/>
          </w:tcPr>
          <w:p w14:paraId="2B77A927"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61</w:t>
            </w:r>
          </w:p>
        </w:tc>
      </w:tr>
      <w:tr w:rsidR="00AE7726" w:rsidRPr="00912973" w14:paraId="2882F733" w14:textId="77777777">
        <w:trPr>
          <w:trHeight w:val="58"/>
          <w:jc w:val="center"/>
        </w:trPr>
        <w:tc>
          <w:tcPr>
            <w:tcW w:w="420" w:type="pct"/>
            <w:shd w:val="clear" w:color="auto" w:fill="FFFFFF"/>
            <w:vAlign w:val="center"/>
          </w:tcPr>
          <w:p w14:paraId="43AC7F8D"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4</w:t>
            </w:r>
          </w:p>
        </w:tc>
        <w:tc>
          <w:tcPr>
            <w:tcW w:w="451" w:type="pct"/>
            <w:shd w:val="clear" w:color="auto" w:fill="FFFFFF"/>
            <w:vAlign w:val="bottom"/>
          </w:tcPr>
          <w:p w14:paraId="4BA611B3"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0.447</w:t>
            </w:r>
          </w:p>
        </w:tc>
        <w:tc>
          <w:tcPr>
            <w:tcW w:w="451" w:type="pct"/>
            <w:shd w:val="clear" w:color="auto" w:fill="FFFFFF"/>
            <w:vAlign w:val="bottom"/>
          </w:tcPr>
          <w:p w14:paraId="3D01D2D3"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39</w:t>
            </w:r>
          </w:p>
        </w:tc>
        <w:tc>
          <w:tcPr>
            <w:tcW w:w="451" w:type="pct"/>
            <w:shd w:val="clear" w:color="auto" w:fill="FFFFFF"/>
            <w:vAlign w:val="bottom"/>
          </w:tcPr>
          <w:p w14:paraId="0A01B77B"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w:t>
            </w:r>
            <w:r w:rsidRPr="00912973">
              <w:rPr>
                <w:rFonts w:ascii="Arial" w:hAnsi="Arial" w:cs="Arial" w:hint="eastAsia"/>
                <w:color w:val="000000"/>
                <w:sz w:val="20"/>
                <w:szCs w:val="20"/>
                <w:lang w:eastAsia="zh-CN"/>
              </w:rPr>
              <w:t>441</w:t>
            </w:r>
          </w:p>
        </w:tc>
        <w:tc>
          <w:tcPr>
            <w:tcW w:w="451" w:type="pct"/>
            <w:shd w:val="clear" w:color="auto" w:fill="FFFFFF"/>
            <w:vAlign w:val="bottom"/>
          </w:tcPr>
          <w:p w14:paraId="7EE8A074"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56</w:t>
            </w:r>
          </w:p>
        </w:tc>
        <w:tc>
          <w:tcPr>
            <w:tcW w:w="451" w:type="pct"/>
            <w:shd w:val="clear" w:color="auto" w:fill="FFFFFF"/>
            <w:vAlign w:val="bottom"/>
          </w:tcPr>
          <w:p w14:paraId="3D6079E0"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0.443</w:t>
            </w:r>
          </w:p>
        </w:tc>
        <w:tc>
          <w:tcPr>
            <w:tcW w:w="451" w:type="pct"/>
            <w:shd w:val="clear" w:color="auto" w:fill="FFFFFF"/>
            <w:vAlign w:val="bottom"/>
          </w:tcPr>
          <w:p w14:paraId="39306A68"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40</w:t>
            </w:r>
          </w:p>
        </w:tc>
        <w:tc>
          <w:tcPr>
            <w:tcW w:w="451" w:type="pct"/>
            <w:shd w:val="clear" w:color="auto" w:fill="FFFFFF"/>
            <w:vAlign w:val="bottom"/>
          </w:tcPr>
          <w:p w14:paraId="116EDE11"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0.45</w:t>
            </w:r>
            <w:r w:rsidRPr="00912973">
              <w:rPr>
                <w:rFonts w:ascii="Arial" w:hAnsi="Arial" w:cs="Arial" w:hint="eastAsia"/>
                <w:color w:val="000000"/>
                <w:sz w:val="20"/>
                <w:szCs w:val="20"/>
                <w:lang w:eastAsia="zh-CN"/>
              </w:rPr>
              <w:t>1</w:t>
            </w:r>
          </w:p>
        </w:tc>
        <w:tc>
          <w:tcPr>
            <w:tcW w:w="451" w:type="pct"/>
            <w:shd w:val="clear" w:color="auto" w:fill="FFFFFF"/>
            <w:vAlign w:val="bottom"/>
          </w:tcPr>
          <w:p w14:paraId="6549F430"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44</w:t>
            </w:r>
          </w:p>
        </w:tc>
        <w:tc>
          <w:tcPr>
            <w:tcW w:w="519" w:type="pct"/>
            <w:shd w:val="clear" w:color="auto" w:fill="FFFFFF"/>
            <w:vAlign w:val="bottom"/>
          </w:tcPr>
          <w:p w14:paraId="6129B040"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0.44</w:t>
            </w:r>
            <w:r w:rsidRPr="00912973">
              <w:rPr>
                <w:rFonts w:ascii="Arial" w:hAnsi="Arial" w:cs="Arial" w:hint="eastAsia"/>
                <w:color w:val="000000"/>
                <w:sz w:val="20"/>
                <w:szCs w:val="20"/>
                <w:lang w:eastAsia="zh-CN"/>
              </w:rPr>
              <w:t>3</w:t>
            </w:r>
          </w:p>
        </w:tc>
        <w:tc>
          <w:tcPr>
            <w:tcW w:w="451" w:type="pct"/>
            <w:shd w:val="clear" w:color="auto" w:fill="FFFFFF"/>
            <w:vAlign w:val="bottom"/>
          </w:tcPr>
          <w:p w14:paraId="175B66C9"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50</w:t>
            </w:r>
          </w:p>
        </w:tc>
      </w:tr>
      <w:tr w:rsidR="00AE7726" w:rsidRPr="00912973" w14:paraId="5A6A0F21" w14:textId="77777777">
        <w:trPr>
          <w:trHeight w:val="58"/>
          <w:jc w:val="center"/>
        </w:trPr>
        <w:tc>
          <w:tcPr>
            <w:tcW w:w="420" w:type="pct"/>
            <w:shd w:val="clear" w:color="auto" w:fill="FFFFFF"/>
            <w:vAlign w:val="center"/>
          </w:tcPr>
          <w:p w14:paraId="4352329F" w14:textId="77777777" w:rsidR="00AE7726" w:rsidRPr="00912973" w:rsidRDefault="001573CA">
            <w:pPr>
              <w:widowControl w:val="0"/>
              <w:suppressAutoHyphens/>
              <w:jc w:val="center"/>
              <w:rPr>
                <w:rFonts w:ascii="Arial" w:hAnsi="Arial" w:cs="Arial"/>
                <w:color w:val="000000"/>
                <w:sz w:val="20"/>
                <w:szCs w:val="20"/>
              </w:rPr>
            </w:pPr>
            <w:r w:rsidRPr="00912973">
              <w:rPr>
                <w:rFonts w:ascii="Arial" w:hAnsi="Arial" w:cs="Arial"/>
                <w:color w:val="000000"/>
                <w:sz w:val="20"/>
                <w:szCs w:val="20"/>
              </w:rPr>
              <w:t>5</w:t>
            </w:r>
          </w:p>
        </w:tc>
        <w:tc>
          <w:tcPr>
            <w:tcW w:w="451" w:type="pct"/>
            <w:shd w:val="clear" w:color="auto" w:fill="FFFFFF"/>
            <w:vAlign w:val="bottom"/>
          </w:tcPr>
          <w:p w14:paraId="436CE876"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0.447</w:t>
            </w:r>
          </w:p>
        </w:tc>
        <w:tc>
          <w:tcPr>
            <w:tcW w:w="451" w:type="pct"/>
            <w:shd w:val="clear" w:color="auto" w:fill="FFFFFF"/>
            <w:vAlign w:val="bottom"/>
          </w:tcPr>
          <w:p w14:paraId="441EC385"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51</w:t>
            </w:r>
          </w:p>
        </w:tc>
        <w:tc>
          <w:tcPr>
            <w:tcW w:w="451" w:type="pct"/>
            <w:shd w:val="clear" w:color="auto" w:fill="FFFFFF"/>
            <w:vAlign w:val="bottom"/>
          </w:tcPr>
          <w:p w14:paraId="6B3F982F"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18</w:t>
            </w:r>
          </w:p>
        </w:tc>
        <w:tc>
          <w:tcPr>
            <w:tcW w:w="451" w:type="pct"/>
            <w:shd w:val="clear" w:color="auto" w:fill="FFFFFF"/>
            <w:vAlign w:val="bottom"/>
          </w:tcPr>
          <w:p w14:paraId="01BE3F3C"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27</w:t>
            </w:r>
          </w:p>
        </w:tc>
        <w:tc>
          <w:tcPr>
            <w:tcW w:w="451" w:type="pct"/>
            <w:shd w:val="clear" w:color="auto" w:fill="FFFFFF"/>
            <w:vAlign w:val="bottom"/>
          </w:tcPr>
          <w:p w14:paraId="7A8C9385"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0.437</w:t>
            </w:r>
          </w:p>
        </w:tc>
        <w:tc>
          <w:tcPr>
            <w:tcW w:w="451" w:type="pct"/>
            <w:shd w:val="clear" w:color="auto" w:fill="FFFFFF"/>
            <w:vAlign w:val="bottom"/>
          </w:tcPr>
          <w:p w14:paraId="7E045465"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40</w:t>
            </w:r>
          </w:p>
        </w:tc>
        <w:tc>
          <w:tcPr>
            <w:tcW w:w="451" w:type="pct"/>
            <w:shd w:val="clear" w:color="auto" w:fill="FFFFFF"/>
            <w:vAlign w:val="bottom"/>
          </w:tcPr>
          <w:p w14:paraId="07269A03"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51</w:t>
            </w:r>
          </w:p>
        </w:tc>
        <w:tc>
          <w:tcPr>
            <w:tcW w:w="451" w:type="pct"/>
            <w:shd w:val="clear" w:color="auto" w:fill="FFFFFF"/>
            <w:vAlign w:val="bottom"/>
          </w:tcPr>
          <w:p w14:paraId="6EEF072E"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50</w:t>
            </w:r>
          </w:p>
        </w:tc>
        <w:tc>
          <w:tcPr>
            <w:tcW w:w="519" w:type="pct"/>
            <w:shd w:val="clear" w:color="auto" w:fill="FFFFFF"/>
            <w:vAlign w:val="bottom"/>
          </w:tcPr>
          <w:p w14:paraId="62F36259"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48</w:t>
            </w:r>
          </w:p>
        </w:tc>
        <w:tc>
          <w:tcPr>
            <w:tcW w:w="451" w:type="pct"/>
            <w:shd w:val="clear" w:color="auto" w:fill="FFFFFF"/>
            <w:vAlign w:val="bottom"/>
          </w:tcPr>
          <w:p w14:paraId="2E10ED3D"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0.4</w:t>
            </w:r>
            <w:r w:rsidRPr="00912973">
              <w:rPr>
                <w:rFonts w:ascii="Arial" w:hAnsi="Arial" w:cs="Arial" w:hint="eastAsia"/>
                <w:color w:val="000000"/>
                <w:sz w:val="20"/>
                <w:szCs w:val="20"/>
                <w:lang w:eastAsia="zh-CN"/>
              </w:rPr>
              <w:t>15</w:t>
            </w:r>
          </w:p>
        </w:tc>
      </w:tr>
    </w:tbl>
    <w:p w14:paraId="31D35A41" w14:textId="77777777" w:rsidR="00AE7726" w:rsidRPr="00912973" w:rsidRDefault="00AE7726">
      <w:pPr>
        <w:widowControl w:val="0"/>
        <w:suppressAutoHyphens/>
        <w:ind w:firstLine="420"/>
        <w:jc w:val="both"/>
        <w:rPr>
          <w:color w:val="1B1C21"/>
          <w:spacing w:val="6"/>
          <w:szCs w:val="21"/>
          <w:shd w:val="clear" w:color="auto" w:fill="FFFFFF"/>
          <w:lang w:eastAsia="zh-CN"/>
        </w:rPr>
      </w:pPr>
    </w:p>
    <w:p w14:paraId="143A2D5B" w14:textId="77777777" w:rsidR="00AE7726" w:rsidRPr="00912973" w:rsidRDefault="001573CA">
      <w:pPr>
        <w:widowControl w:val="0"/>
        <w:suppressAutoHyphens/>
        <w:ind w:firstLine="720"/>
        <w:jc w:val="both"/>
        <w:rPr>
          <w:rFonts w:eastAsia="PingFang SC-Regular"/>
          <w:color w:val="1B1C21"/>
          <w:spacing w:val="6"/>
          <w:szCs w:val="21"/>
          <w:shd w:val="clear" w:color="auto" w:fill="FFFFFF"/>
        </w:rPr>
      </w:pPr>
      <w:r w:rsidRPr="00912973">
        <w:rPr>
          <w:rFonts w:eastAsia="PingFang SC-Regular"/>
          <w:color w:val="1B1C21"/>
          <w:spacing w:val="6"/>
          <w:szCs w:val="21"/>
          <w:shd w:val="clear" w:color="auto" w:fill="FFFFFF"/>
        </w:rPr>
        <w:t>The comprehensive weights are substituted into the normalized matrix, and the final evaluation results are derived based on Eqs. 15 to 20, as shown in Table 1</w:t>
      </w:r>
      <w:r w:rsidRPr="00912973">
        <w:rPr>
          <w:rFonts w:hint="eastAsia"/>
          <w:color w:val="1B1C21"/>
          <w:spacing w:val="6"/>
          <w:szCs w:val="21"/>
          <w:shd w:val="clear" w:color="auto" w:fill="FFFFFF"/>
          <w:lang w:eastAsia="zh-CN"/>
        </w:rPr>
        <w:t>2</w:t>
      </w:r>
      <w:r w:rsidRPr="00912973">
        <w:rPr>
          <w:rFonts w:eastAsia="PingFang SC-Regular"/>
          <w:color w:val="1B1C21"/>
          <w:spacing w:val="6"/>
          <w:szCs w:val="21"/>
          <w:shd w:val="clear" w:color="auto" w:fill="FFFFFF"/>
        </w:rPr>
        <w:t>.</w:t>
      </w:r>
    </w:p>
    <w:p w14:paraId="16EAC950" w14:textId="77777777" w:rsidR="00AE7726" w:rsidRPr="00912973" w:rsidRDefault="00AE7726">
      <w:pPr>
        <w:widowControl w:val="0"/>
        <w:suppressAutoHyphens/>
        <w:ind w:firstLine="420"/>
        <w:jc w:val="both"/>
        <w:rPr>
          <w:color w:val="1B1C21"/>
          <w:spacing w:val="6"/>
          <w:szCs w:val="21"/>
          <w:shd w:val="clear" w:color="auto" w:fill="FFFFFF"/>
          <w:lang w:eastAsia="zh-CN"/>
        </w:rPr>
      </w:pPr>
    </w:p>
    <w:p w14:paraId="4839BFF4" w14:textId="23CF5639" w:rsidR="00AE7726" w:rsidRPr="00912973" w:rsidRDefault="001573CA">
      <w:pPr>
        <w:pStyle w:val="Caption"/>
        <w:widowControl w:val="0"/>
        <w:suppressAutoHyphens/>
        <w:spacing w:after="120"/>
        <w:rPr>
          <w:rFonts w:ascii="Arial" w:hAnsi="Arial" w:cs="Arial"/>
          <w:sz w:val="24"/>
          <w:szCs w:val="24"/>
        </w:rPr>
      </w:pPr>
      <w:r w:rsidRPr="00912973">
        <w:rPr>
          <w:rFonts w:ascii="Arial" w:hAnsi="Arial" w:cs="Arial"/>
          <w:b/>
          <w:bCs/>
          <w:sz w:val="24"/>
          <w:szCs w:val="24"/>
        </w:rPr>
        <w:t>Table 12</w:t>
      </w:r>
      <w:r w:rsidRPr="00912973">
        <w:rPr>
          <w:rFonts w:ascii="Arial" w:hAnsi="Arial" w:cs="Arial"/>
          <w:b/>
          <w:bCs/>
          <w:sz w:val="24"/>
          <w:szCs w:val="24"/>
          <w:lang w:eastAsia="zh-CN"/>
        </w:rPr>
        <w:t>.</w:t>
      </w:r>
      <w:r w:rsidRPr="00912973">
        <w:rPr>
          <w:rFonts w:ascii="Arial" w:hAnsi="Arial" w:cs="Arial"/>
          <w:sz w:val="24"/>
          <w:szCs w:val="24"/>
          <w:lang w:eastAsia="zh-CN"/>
        </w:rPr>
        <w:t xml:space="preserve"> Comprehensive Evaluation Results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2"/>
        <w:gridCol w:w="1312"/>
        <w:gridCol w:w="1754"/>
        <w:gridCol w:w="1429"/>
        <w:gridCol w:w="2713"/>
      </w:tblGrid>
      <w:tr w:rsidR="00AE7726" w:rsidRPr="00912973" w14:paraId="39EC3831" w14:textId="77777777">
        <w:trPr>
          <w:trHeight w:val="59"/>
          <w:jc w:val="center"/>
        </w:trPr>
        <w:tc>
          <w:tcPr>
            <w:tcW w:w="824" w:type="pct"/>
            <w:shd w:val="clear" w:color="auto" w:fill="FFFFFF"/>
            <w:noWrap/>
            <w:vAlign w:val="center"/>
          </w:tcPr>
          <w:p w14:paraId="6A85CED3"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hAnsi="Arial" w:cs="Arial"/>
                <w:color w:val="000000"/>
                <w:sz w:val="20"/>
                <w:szCs w:val="20"/>
              </w:rPr>
              <w:t>Plan</w:t>
            </w:r>
          </w:p>
        </w:tc>
        <w:tc>
          <w:tcPr>
            <w:tcW w:w="760" w:type="pct"/>
            <w:shd w:val="clear" w:color="auto" w:fill="FFFFFF"/>
            <w:noWrap/>
            <w:vAlign w:val="center"/>
          </w:tcPr>
          <w:p w14:paraId="2A5C7707"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p>
        </w:tc>
        <w:tc>
          <w:tcPr>
            <w:tcW w:w="1016" w:type="pct"/>
            <w:shd w:val="clear" w:color="auto" w:fill="FFFFFF"/>
            <w:noWrap/>
            <w:vAlign w:val="center"/>
          </w:tcPr>
          <w:p w14:paraId="384F237B"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D-</w:t>
            </w:r>
          </w:p>
        </w:tc>
        <w:tc>
          <w:tcPr>
            <w:tcW w:w="828" w:type="pct"/>
            <w:shd w:val="clear" w:color="auto" w:fill="FFFFFF"/>
            <w:noWrap/>
            <w:vAlign w:val="center"/>
          </w:tcPr>
          <w:p w14:paraId="4F10FAA7"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C</w:t>
            </w:r>
          </w:p>
        </w:tc>
        <w:tc>
          <w:tcPr>
            <w:tcW w:w="1572" w:type="pct"/>
            <w:shd w:val="clear" w:color="auto" w:fill="FFFFFF"/>
            <w:noWrap/>
            <w:vAlign w:val="center"/>
          </w:tcPr>
          <w:p w14:paraId="596CB1C2"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PingFang SC-Regular" w:hAnsi="Arial" w:cs="Arial"/>
                <w:color w:val="1B1C21"/>
                <w:spacing w:val="6"/>
                <w:sz w:val="20"/>
                <w:szCs w:val="20"/>
                <w:shd w:val="clear" w:color="auto" w:fill="FFFFFF"/>
              </w:rPr>
              <w:t>Ranking Results</w:t>
            </w:r>
          </w:p>
        </w:tc>
      </w:tr>
      <w:tr w:rsidR="00AE7726" w:rsidRPr="00912973" w14:paraId="5F542EEA" w14:textId="77777777">
        <w:trPr>
          <w:trHeight w:val="164"/>
          <w:jc w:val="center"/>
        </w:trPr>
        <w:tc>
          <w:tcPr>
            <w:tcW w:w="824" w:type="pct"/>
            <w:shd w:val="clear" w:color="auto" w:fill="FFFFFF"/>
            <w:noWrap/>
            <w:vAlign w:val="center"/>
          </w:tcPr>
          <w:p w14:paraId="36348C0A"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1</w:t>
            </w:r>
          </w:p>
        </w:tc>
        <w:tc>
          <w:tcPr>
            <w:tcW w:w="760" w:type="pct"/>
            <w:shd w:val="clear" w:color="auto" w:fill="FFFFFF"/>
            <w:noWrap/>
            <w:vAlign w:val="center"/>
          </w:tcPr>
          <w:p w14:paraId="18ED261D"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0.009</w:t>
            </w:r>
          </w:p>
        </w:tc>
        <w:tc>
          <w:tcPr>
            <w:tcW w:w="1016" w:type="pct"/>
            <w:shd w:val="clear" w:color="auto" w:fill="FFFFFF"/>
            <w:noWrap/>
            <w:vAlign w:val="center"/>
          </w:tcPr>
          <w:p w14:paraId="5CDBEF24"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0.0</w:t>
            </w:r>
            <w:r w:rsidRPr="00912973">
              <w:rPr>
                <w:rFonts w:ascii="Arial" w:hAnsi="Arial" w:cs="Arial" w:hint="eastAsia"/>
                <w:color w:val="000000"/>
                <w:sz w:val="20"/>
                <w:szCs w:val="20"/>
                <w:lang w:eastAsia="zh-CN"/>
              </w:rPr>
              <w:t>25</w:t>
            </w:r>
          </w:p>
        </w:tc>
        <w:tc>
          <w:tcPr>
            <w:tcW w:w="828" w:type="pct"/>
            <w:shd w:val="clear" w:color="auto" w:fill="FFFFFF"/>
            <w:noWrap/>
            <w:vAlign w:val="center"/>
          </w:tcPr>
          <w:p w14:paraId="7C72124A"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w:t>
            </w:r>
            <w:r w:rsidRPr="00912973">
              <w:rPr>
                <w:rFonts w:ascii="Arial" w:hAnsi="Arial" w:cs="Arial" w:hint="eastAsia"/>
                <w:color w:val="000000"/>
                <w:sz w:val="20"/>
                <w:szCs w:val="20"/>
                <w:lang w:eastAsia="zh-CN"/>
              </w:rPr>
              <w:t>727</w:t>
            </w:r>
          </w:p>
        </w:tc>
        <w:tc>
          <w:tcPr>
            <w:tcW w:w="1572" w:type="pct"/>
            <w:shd w:val="clear" w:color="auto" w:fill="FFFFFF"/>
            <w:noWrap/>
            <w:vAlign w:val="center"/>
          </w:tcPr>
          <w:p w14:paraId="3F349566"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2</w:t>
            </w:r>
          </w:p>
        </w:tc>
      </w:tr>
      <w:tr w:rsidR="00AE7726" w:rsidRPr="00912973" w14:paraId="157E8E5E" w14:textId="77777777">
        <w:trPr>
          <w:trHeight w:val="153"/>
          <w:jc w:val="center"/>
        </w:trPr>
        <w:tc>
          <w:tcPr>
            <w:tcW w:w="824" w:type="pct"/>
            <w:shd w:val="clear" w:color="auto" w:fill="FFFFFF"/>
            <w:noWrap/>
            <w:vAlign w:val="center"/>
          </w:tcPr>
          <w:p w14:paraId="3B989E13"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2</w:t>
            </w:r>
          </w:p>
        </w:tc>
        <w:tc>
          <w:tcPr>
            <w:tcW w:w="760" w:type="pct"/>
            <w:shd w:val="clear" w:color="auto" w:fill="FFFFFF"/>
            <w:noWrap/>
            <w:vAlign w:val="center"/>
          </w:tcPr>
          <w:p w14:paraId="68F51B49"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0.013</w:t>
            </w:r>
          </w:p>
        </w:tc>
        <w:tc>
          <w:tcPr>
            <w:tcW w:w="1016" w:type="pct"/>
            <w:shd w:val="clear" w:color="auto" w:fill="FFFFFF"/>
            <w:noWrap/>
            <w:vAlign w:val="center"/>
          </w:tcPr>
          <w:p w14:paraId="1E24BE4D"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0.0</w:t>
            </w:r>
            <w:r w:rsidRPr="00912973">
              <w:rPr>
                <w:rFonts w:ascii="Arial" w:hAnsi="Arial" w:cs="Arial" w:hint="eastAsia"/>
                <w:color w:val="000000"/>
                <w:sz w:val="20"/>
                <w:szCs w:val="20"/>
                <w:lang w:eastAsia="zh-CN"/>
              </w:rPr>
              <w:t>1</w:t>
            </w:r>
            <w:r w:rsidRPr="00912973">
              <w:rPr>
                <w:rFonts w:ascii="Arial" w:hAnsi="Arial" w:cs="Arial"/>
                <w:color w:val="000000"/>
                <w:sz w:val="20"/>
                <w:szCs w:val="20"/>
              </w:rPr>
              <w:t>8</w:t>
            </w:r>
          </w:p>
        </w:tc>
        <w:tc>
          <w:tcPr>
            <w:tcW w:w="828" w:type="pct"/>
            <w:shd w:val="clear" w:color="auto" w:fill="FFFFFF"/>
            <w:noWrap/>
            <w:vAlign w:val="center"/>
          </w:tcPr>
          <w:p w14:paraId="02A55057"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w:t>
            </w:r>
            <w:r w:rsidRPr="00912973">
              <w:rPr>
                <w:rFonts w:ascii="Arial" w:hAnsi="Arial" w:cs="Arial" w:hint="eastAsia"/>
                <w:color w:val="000000"/>
                <w:sz w:val="20"/>
                <w:szCs w:val="20"/>
                <w:lang w:eastAsia="zh-CN"/>
              </w:rPr>
              <w:t>580</w:t>
            </w:r>
          </w:p>
        </w:tc>
        <w:tc>
          <w:tcPr>
            <w:tcW w:w="1572" w:type="pct"/>
            <w:shd w:val="clear" w:color="auto" w:fill="FFFFFF"/>
            <w:noWrap/>
            <w:vAlign w:val="center"/>
          </w:tcPr>
          <w:p w14:paraId="1B07CE35"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3</w:t>
            </w:r>
          </w:p>
        </w:tc>
      </w:tr>
      <w:tr w:rsidR="00AE7726" w:rsidRPr="00912973" w14:paraId="19EAD941" w14:textId="77777777">
        <w:trPr>
          <w:trHeight w:val="200"/>
          <w:jc w:val="center"/>
        </w:trPr>
        <w:tc>
          <w:tcPr>
            <w:tcW w:w="824" w:type="pct"/>
            <w:shd w:val="clear" w:color="auto" w:fill="FFFFFF"/>
            <w:noWrap/>
            <w:vAlign w:val="center"/>
          </w:tcPr>
          <w:p w14:paraId="33285EBA"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3</w:t>
            </w:r>
          </w:p>
        </w:tc>
        <w:tc>
          <w:tcPr>
            <w:tcW w:w="760" w:type="pct"/>
            <w:shd w:val="clear" w:color="auto" w:fill="FFFFFF"/>
            <w:noWrap/>
            <w:vAlign w:val="center"/>
          </w:tcPr>
          <w:p w14:paraId="2EC6D05A"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0.007</w:t>
            </w:r>
          </w:p>
        </w:tc>
        <w:tc>
          <w:tcPr>
            <w:tcW w:w="1016" w:type="pct"/>
            <w:shd w:val="clear" w:color="auto" w:fill="FFFFFF"/>
            <w:noWrap/>
            <w:vAlign w:val="center"/>
          </w:tcPr>
          <w:p w14:paraId="1C33CAD0"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0.0</w:t>
            </w:r>
            <w:r w:rsidRPr="00912973">
              <w:rPr>
                <w:rFonts w:ascii="Arial" w:hAnsi="Arial" w:cs="Arial" w:hint="eastAsia"/>
                <w:color w:val="000000"/>
                <w:sz w:val="20"/>
                <w:szCs w:val="20"/>
                <w:lang w:eastAsia="zh-CN"/>
              </w:rPr>
              <w:t>25</w:t>
            </w:r>
          </w:p>
        </w:tc>
        <w:tc>
          <w:tcPr>
            <w:tcW w:w="828" w:type="pct"/>
            <w:shd w:val="clear" w:color="auto" w:fill="FFFFFF"/>
            <w:noWrap/>
            <w:vAlign w:val="center"/>
          </w:tcPr>
          <w:p w14:paraId="09F8574C"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w:t>
            </w:r>
            <w:r w:rsidRPr="00912973">
              <w:rPr>
                <w:rFonts w:ascii="Arial" w:hAnsi="Arial" w:cs="Arial" w:hint="eastAsia"/>
                <w:color w:val="000000"/>
                <w:sz w:val="20"/>
                <w:szCs w:val="20"/>
                <w:lang w:eastAsia="zh-CN"/>
              </w:rPr>
              <w:t>770</w:t>
            </w:r>
          </w:p>
        </w:tc>
        <w:tc>
          <w:tcPr>
            <w:tcW w:w="1572" w:type="pct"/>
            <w:shd w:val="clear" w:color="auto" w:fill="FFFFFF"/>
            <w:noWrap/>
            <w:vAlign w:val="center"/>
          </w:tcPr>
          <w:p w14:paraId="1739A7E6"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1</w:t>
            </w:r>
          </w:p>
        </w:tc>
      </w:tr>
      <w:tr w:rsidR="00AE7726" w:rsidRPr="00912973" w14:paraId="2E931F8F" w14:textId="77777777">
        <w:trPr>
          <w:trHeight w:val="203"/>
          <w:jc w:val="center"/>
        </w:trPr>
        <w:tc>
          <w:tcPr>
            <w:tcW w:w="824" w:type="pct"/>
            <w:shd w:val="clear" w:color="auto" w:fill="FFFFFF"/>
            <w:noWrap/>
            <w:vAlign w:val="center"/>
          </w:tcPr>
          <w:p w14:paraId="619D5D04"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4</w:t>
            </w:r>
          </w:p>
        </w:tc>
        <w:tc>
          <w:tcPr>
            <w:tcW w:w="760" w:type="pct"/>
            <w:shd w:val="clear" w:color="auto" w:fill="FFFFFF"/>
            <w:noWrap/>
            <w:vAlign w:val="center"/>
          </w:tcPr>
          <w:p w14:paraId="6D064A73"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0.015</w:t>
            </w:r>
          </w:p>
        </w:tc>
        <w:tc>
          <w:tcPr>
            <w:tcW w:w="1016" w:type="pct"/>
            <w:shd w:val="clear" w:color="auto" w:fill="FFFFFF"/>
            <w:noWrap/>
            <w:vAlign w:val="center"/>
          </w:tcPr>
          <w:p w14:paraId="2563227A"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0.0</w:t>
            </w:r>
            <w:r w:rsidRPr="00912973">
              <w:rPr>
                <w:rFonts w:ascii="Arial" w:hAnsi="Arial" w:cs="Arial" w:hint="eastAsia"/>
                <w:color w:val="000000"/>
                <w:sz w:val="20"/>
                <w:szCs w:val="20"/>
                <w:lang w:eastAsia="zh-CN"/>
              </w:rPr>
              <w:t>16</w:t>
            </w:r>
          </w:p>
        </w:tc>
        <w:tc>
          <w:tcPr>
            <w:tcW w:w="828" w:type="pct"/>
            <w:shd w:val="clear" w:color="auto" w:fill="FFFFFF"/>
            <w:noWrap/>
            <w:vAlign w:val="center"/>
          </w:tcPr>
          <w:p w14:paraId="672E702B"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w:t>
            </w:r>
            <w:r w:rsidRPr="00912973">
              <w:rPr>
                <w:rFonts w:ascii="Arial" w:hAnsi="Arial" w:cs="Arial" w:hint="eastAsia"/>
                <w:color w:val="000000"/>
                <w:sz w:val="20"/>
                <w:szCs w:val="20"/>
                <w:lang w:eastAsia="zh-CN"/>
              </w:rPr>
              <w:t>518</w:t>
            </w:r>
          </w:p>
        </w:tc>
        <w:tc>
          <w:tcPr>
            <w:tcW w:w="1572" w:type="pct"/>
            <w:shd w:val="clear" w:color="auto" w:fill="FFFFFF"/>
            <w:noWrap/>
            <w:vAlign w:val="center"/>
          </w:tcPr>
          <w:p w14:paraId="7B921741"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4</w:t>
            </w:r>
          </w:p>
        </w:tc>
      </w:tr>
      <w:tr w:rsidR="00AE7726" w:rsidRPr="00912973" w14:paraId="3AA12C78" w14:textId="77777777">
        <w:trPr>
          <w:trHeight w:val="58"/>
          <w:jc w:val="center"/>
        </w:trPr>
        <w:tc>
          <w:tcPr>
            <w:tcW w:w="824" w:type="pct"/>
            <w:shd w:val="clear" w:color="auto" w:fill="FFFFFF"/>
            <w:noWrap/>
            <w:vAlign w:val="center"/>
          </w:tcPr>
          <w:p w14:paraId="5D2E9008" w14:textId="77777777" w:rsidR="00AE7726" w:rsidRPr="00912973" w:rsidRDefault="001573CA">
            <w:pPr>
              <w:widowControl w:val="0"/>
              <w:suppressAutoHyphens/>
              <w:jc w:val="center"/>
              <w:textAlignment w:val="center"/>
              <w:rPr>
                <w:rFonts w:ascii="Arial" w:eastAsia="SimSun" w:hAnsi="Arial" w:cs="Arial"/>
                <w:color w:val="000000"/>
                <w:sz w:val="20"/>
                <w:szCs w:val="20"/>
              </w:rPr>
            </w:pPr>
            <w:r w:rsidRPr="00912973">
              <w:rPr>
                <w:rFonts w:ascii="Arial" w:eastAsia="SimSun" w:hAnsi="Arial" w:cs="Arial"/>
                <w:color w:val="000000"/>
                <w:sz w:val="20"/>
                <w:szCs w:val="20"/>
                <w:lang w:bidi="ar"/>
              </w:rPr>
              <w:t>5</w:t>
            </w:r>
          </w:p>
        </w:tc>
        <w:tc>
          <w:tcPr>
            <w:tcW w:w="760" w:type="pct"/>
            <w:shd w:val="clear" w:color="auto" w:fill="FFFFFF"/>
            <w:noWrap/>
            <w:vAlign w:val="center"/>
          </w:tcPr>
          <w:p w14:paraId="5E587000"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0.0</w:t>
            </w:r>
            <w:r w:rsidRPr="00912973">
              <w:rPr>
                <w:rFonts w:ascii="Arial" w:hAnsi="Arial" w:cs="Arial" w:hint="eastAsia"/>
                <w:color w:val="000000"/>
                <w:sz w:val="20"/>
                <w:szCs w:val="20"/>
                <w:lang w:eastAsia="zh-CN"/>
              </w:rPr>
              <w:t>27</w:t>
            </w:r>
          </w:p>
        </w:tc>
        <w:tc>
          <w:tcPr>
            <w:tcW w:w="1016" w:type="pct"/>
            <w:shd w:val="clear" w:color="auto" w:fill="FFFFFF"/>
            <w:noWrap/>
            <w:vAlign w:val="center"/>
          </w:tcPr>
          <w:p w14:paraId="01CD9BD3"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0.006</w:t>
            </w:r>
          </w:p>
        </w:tc>
        <w:tc>
          <w:tcPr>
            <w:tcW w:w="828" w:type="pct"/>
            <w:shd w:val="clear" w:color="auto" w:fill="FFFFFF"/>
            <w:noWrap/>
            <w:vAlign w:val="center"/>
          </w:tcPr>
          <w:p w14:paraId="47DFAFBD" w14:textId="77777777" w:rsidR="00AE7726" w:rsidRPr="00912973" w:rsidRDefault="001573CA">
            <w:pPr>
              <w:widowControl w:val="0"/>
              <w:suppressAutoHyphens/>
              <w:jc w:val="center"/>
              <w:textAlignment w:val="bottom"/>
              <w:rPr>
                <w:rFonts w:ascii="Arial" w:hAnsi="Arial" w:cs="Arial"/>
                <w:color w:val="000000"/>
                <w:sz w:val="20"/>
                <w:szCs w:val="20"/>
                <w:lang w:eastAsia="zh-CN"/>
              </w:rPr>
            </w:pPr>
            <w:r w:rsidRPr="00912973">
              <w:rPr>
                <w:rFonts w:ascii="Arial" w:hAnsi="Arial" w:cs="Arial"/>
                <w:color w:val="000000"/>
                <w:sz w:val="20"/>
                <w:szCs w:val="20"/>
              </w:rPr>
              <w:t>0.</w:t>
            </w:r>
            <w:r w:rsidRPr="00912973">
              <w:rPr>
                <w:rFonts w:ascii="Arial" w:hAnsi="Arial" w:cs="Arial" w:hint="eastAsia"/>
                <w:color w:val="000000"/>
                <w:sz w:val="20"/>
                <w:szCs w:val="20"/>
                <w:lang w:eastAsia="zh-CN"/>
              </w:rPr>
              <w:t>186</w:t>
            </w:r>
          </w:p>
        </w:tc>
        <w:tc>
          <w:tcPr>
            <w:tcW w:w="1572" w:type="pct"/>
            <w:shd w:val="clear" w:color="auto" w:fill="FFFFFF"/>
            <w:noWrap/>
            <w:vAlign w:val="center"/>
          </w:tcPr>
          <w:p w14:paraId="6B65C771" w14:textId="77777777" w:rsidR="00AE7726" w:rsidRPr="00912973" w:rsidRDefault="001573CA">
            <w:pPr>
              <w:widowControl w:val="0"/>
              <w:suppressAutoHyphens/>
              <w:jc w:val="center"/>
              <w:textAlignment w:val="bottom"/>
              <w:rPr>
                <w:rFonts w:ascii="Arial" w:hAnsi="Arial" w:cs="Arial"/>
                <w:color w:val="000000"/>
                <w:sz w:val="20"/>
                <w:szCs w:val="20"/>
              </w:rPr>
            </w:pPr>
            <w:r w:rsidRPr="00912973">
              <w:rPr>
                <w:rFonts w:ascii="Arial" w:hAnsi="Arial" w:cs="Arial"/>
                <w:color w:val="000000"/>
                <w:sz w:val="20"/>
                <w:szCs w:val="20"/>
              </w:rPr>
              <w:t>5</w:t>
            </w:r>
          </w:p>
        </w:tc>
      </w:tr>
    </w:tbl>
    <w:p w14:paraId="5433B928" w14:textId="77777777" w:rsidR="00AE7726" w:rsidRPr="00912973" w:rsidRDefault="00AE7726">
      <w:pPr>
        <w:pStyle w:val="BioresourcesBody"/>
        <w:widowControl w:val="0"/>
        <w:suppressAutoHyphens/>
        <w:ind w:firstLineChars="200" w:firstLine="492"/>
        <w:rPr>
          <w:color w:val="1B1C21"/>
          <w:spacing w:val="6"/>
          <w:szCs w:val="21"/>
          <w:shd w:val="clear" w:color="auto" w:fill="FFFFFF"/>
          <w:lang w:eastAsia="zh-CN"/>
        </w:rPr>
      </w:pPr>
    </w:p>
    <w:p w14:paraId="5F530AE5" w14:textId="18B27ADB" w:rsidR="00AE7726" w:rsidRPr="00912973" w:rsidRDefault="001573CA">
      <w:pPr>
        <w:pStyle w:val="BioresourcesBody"/>
        <w:widowControl w:val="0"/>
        <w:suppressAutoHyphens/>
        <w:ind w:firstLineChars="292" w:firstLine="718"/>
        <w:rPr>
          <w:color w:val="1B1C21"/>
          <w:spacing w:val="6"/>
          <w:szCs w:val="21"/>
          <w:shd w:val="clear" w:color="auto" w:fill="FFFFFF"/>
          <w:lang w:eastAsia="zh-CN"/>
        </w:rPr>
      </w:pPr>
      <w:r w:rsidRPr="00912973">
        <w:rPr>
          <w:rFonts w:eastAsia="PingFang SC-Regular"/>
          <w:color w:val="1B1C21"/>
          <w:spacing w:val="6"/>
          <w:szCs w:val="21"/>
          <w:shd w:val="clear" w:color="auto" w:fill="FFFFFF"/>
        </w:rPr>
        <w:t>According to the final comprehensive evaluation results, Plan 3 achieve</w:t>
      </w:r>
      <w:r w:rsidR="00902511" w:rsidRPr="00912973">
        <w:rPr>
          <w:rFonts w:eastAsia="PingFang SC-Regular"/>
          <w:color w:val="1B1C21"/>
          <w:spacing w:val="6"/>
          <w:szCs w:val="21"/>
          <w:shd w:val="clear" w:color="auto" w:fill="FFFFFF"/>
        </w:rPr>
        <w:t>d</w:t>
      </w:r>
      <w:r w:rsidRPr="00912973">
        <w:rPr>
          <w:rFonts w:eastAsia="PingFang SC-Regular"/>
          <w:color w:val="1B1C21"/>
          <w:spacing w:val="6"/>
          <w:szCs w:val="21"/>
          <w:shd w:val="clear" w:color="auto" w:fill="FFFFFF"/>
        </w:rPr>
        <w:t xml:space="preserve"> the highest relative closeness value (C), making it the optimal solution. Moreover, the evaluation process indicates that the three design proposals developed in this study outperform</w:t>
      </w:r>
      <w:r w:rsidR="00902511" w:rsidRPr="00912973">
        <w:rPr>
          <w:rFonts w:eastAsia="PingFang SC-Regular"/>
          <w:color w:val="1B1C21"/>
          <w:spacing w:val="6"/>
          <w:szCs w:val="21"/>
          <w:shd w:val="clear" w:color="auto" w:fill="FFFFFF"/>
        </w:rPr>
        <w:t>ed</w:t>
      </w:r>
      <w:r w:rsidRPr="00912973">
        <w:rPr>
          <w:rFonts w:eastAsia="PingFang SC-Regular"/>
          <w:color w:val="1B1C21"/>
          <w:spacing w:val="6"/>
          <w:szCs w:val="21"/>
          <w:shd w:val="clear" w:color="auto" w:fill="FFFFFF"/>
        </w:rPr>
        <w:t xml:space="preserve"> the best-selling products currently available on the market in terms of overall performance.</w:t>
      </w:r>
    </w:p>
    <w:p w14:paraId="0FD5EB74" w14:textId="5359FB97" w:rsidR="00AE7726" w:rsidRPr="00912973" w:rsidRDefault="001573CA">
      <w:pPr>
        <w:widowControl w:val="0"/>
        <w:suppressAutoHyphens/>
        <w:ind w:firstLineChars="292" w:firstLine="718"/>
        <w:jc w:val="both"/>
        <w:rPr>
          <w:spacing w:val="6"/>
          <w:szCs w:val="21"/>
          <w:shd w:val="clear" w:color="auto" w:fill="FFFFFF"/>
        </w:rPr>
      </w:pPr>
      <w:r w:rsidRPr="00912973">
        <w:rPr>
          <w:spacing w:val="6"/>
          <w:szCs w:val="21"/>
          <w:shd w:val="clear" w:color="auto" w:fill="FFFFFF"/>
        </w:rPr>
        <w:t xml:space="preserve">Through comparative analysis, the scientific validity and effectiveness of the hybrid model proposed in this study were further validated. However, this research has certain limitations. First, the survey sample size </w:t>
      </w:r>
      <w:r w:rsidR="00902511" w:rsidRPr="00912973">
        <w:rPr>
          <w:spacing w:val="6"/>
          <w:szCs w:val="21"/>
          <w:shd w:val="clear" w:color="auto" w:fill="FFFFFF"/>
        </w:rPr>
        <w:t>wa</w:t>
      </w:r>
      <w:r w:rsidRPr="00912973">
        <w:rPr>
          <w:spacing w:val="6"/>
          <w:szCs w:val="21"/>
          <w:shd w:val="clear" w:color="auto" w:fill="FFFFFF"/>
        </w:rPr>
        <w:t xml:space="preserve">s insufficient, and it </w:t>
      </w:r>
      <w:r w:rsidR="00902511" w:rsidRPr="00912973">
        <w:rPr>
          <w:spacing w:val="6"/>
          <w:szCs w:val="21"/>
          <w:shd w:val="clear" w:color="auto" w:fill="FFFFFF"/>
        </w:rPr>
        <w:t>wa</w:t>
      </w:r>
      <w:r w:rsidRPr="00912973">
        <w:rPr>
          <w:spacing w:val="6"/>
          <w:szCs w:val="21"/>
          <w:shd w:val="clear" w:color="auto" w:fill="FFFFFF"/>
        </w:rPr>
        <w:t>s primarily based on universities in China. Second, the proposed hybrid model is relatively complex and lacks simplicity.</w:t>
      </w:r>
    </w:p>
    <w:p w14:paraId="1CB68913" w14:textId="0B3BD8B5" w:rsidR="00AE7726" w:rsidRPr="00912973" w:rsidRDefault="001573CA">
      <w:pPr>
        <w:pStyle w:val="BioresourcesBody"/>
        <w:widowControl w:val="0"/>
        <w:suppressAutoHyphens/>
        <w:ind w:firstLineChars="292" w:firstLine="718"/>
        <w:rPr>
          <w:color w:val="1B1C21"/>
          <w:spacing w:val="6"/>
          <w:szCs w:val="21"/>
          <w:shd w:val="clear" w:color="auto" w:fill="FFFFFF"/>
          <w:lang w:eastAsia="zh-CN"/>
        </w:rPr>
      </w:pPr>
      <w:bookmarkStart w:id="21" w:name="OLE_LINK21"/>
      <w:r w:rsidRPr="00912973">
        <w:rPr>
          <w:spacing w:val="6"/>
          <w:szCs w:val="21"/>
          <w:shd w:val="clear" w:color="auto" w:fill="FFFFFF"/>
        </w:rPr>
        <w:t xml:space="preserve">Future research will focus on the following directions: First, </w:t>
      </w:r>
      <w:r w:rsidR="00902511" w:rsidRPr="00912973">
        <w:rPr>
          <w:spacing w:val="6"/>
          <w:szCs w:val="21"/>
          <w:shd w:val="clear" w:color="auto" w:fill="FFFFFF"/>
        </w:rPr>
        <w:t>the authors</w:t>
      </w:r>
      <w:r w:rsidRPr="00912973">
        <w:rPr>
          <w:spacing w:val="6"/>
          <w:szCs w:val="21"/>
          <w:shd w:val="clear" w:color="auto" w:fill="FFFFFF"/>
        </w:rPr>
        <w:t xml:space="preserve"> will expand data sources by incorporating additional comment collection and utilizing text analysis. </w:t>
      </w:r>
      <w:bookmarkEnd w:id="21"/>
      <w:r w:rsidRPr="00912973">
        <w:rPr>
          <w:spacing w:val="6"/>
          <w:szCs w:val="21"/>
          <w:shd w:val="clear" w:color="auto" w:fill="FFFFFF"/>
        </w:rPr>
        <w:t xml:space="preserve">Second, </w:t>
      </w:r>
      <w:r w:rsidR="00902511" w:rsidRPr="00912973">
        <w:rPr>
          <w:spacing w:val="6"/>
          <w:szCs w:val="21"/>
          <w:shd w:val="clear" w:color="auto" w:fill="FFFFFF"/>
        </w:rPr>
        <w:t>the team</w:t>
      </w:r>
      <w:r w:rsidRPr="00912973">
        <w:rPr>
          <w:spacing w:val="6"/>
          <w:szCs w:val="21"/>
          <w:shd w:val="clear" w:color="auto" w:fill="FFFFFF"/>
        </w:rPr>
        <w:t xml:space="preserve"> will explore more concise and practical evaluation methods to accommodate diverse decision-makers. </w:t>
      </w:r>
      <w:bookmarkStart w:id="22" w:name="OLE_LINK25"/>
      <w:r w:rsidRPr="00912973">
        <w:rPr>
          <w:spacing w:val="6"/>
          <w:szCs w:val="21"/>
          <w:shd w:val="clear" w:color="auto" w:fill="FFFFFF"/>
        </w:rPr>
        <w:t>Third, while this study focused solely on the bed itself, the overall layout of the dormitory environment also influences product design. Therefore, subsequent research will incorporate the entire dormitory layout into design considerations.</w:t>
      </w:r>
      <w:bookmarkEnd w:id="22"/>
    </w:p>
    <w:p w14:paraId="21B55FC4" w14:textId="77777777" w:rsidR="00AE7726" w:rsidRPr="00912973" w:rsidRDefault="00AE7726">
      <w:pPr>
        <w:widowControl w:val="0"/>
        <w:suppressAutoHyphens/>
        <w:rPr>
          <w:rFonts w:ascii="Arial" w:hAnsi="Arial" w:cs="Arial"/>
          <w:b/>
          <w:bCs/>
          <w:lang w:eastAsia="zh-CN"/>
        </w:rPr>
      </w:pPr>
    </w:p>
    <w:p w14:paraId="4627AF14" w14:textId="77777777" w:rsidR="00AE7726" w:rsidRPr="00912973" w:rsidRDefault="00AE7726">
      <w:pPr>
        <w:widowControl w:val="0"/>
        <w:suppressAutoHyphens/>
        <w:rPr>
          <w:rFonts w:ascii="Arial" w:hAnsi="Arial" w:cs="Arial"/>
          <w:b/>
          <w:bCs/>
          <w:lang w:eastAsia="zh-CN"/>
        </w:rPr>
      </w:pPr>
    </w:p>
    <w:p w14:paraId="032377E6" w14:textId="77777777" w:rsidR="00493947" w:rsidRPr="00912973" w:rsidRDefault="00493947">
      <w:pPr>
        <w:rPr>
          <w:rFonts w:ascii="Arial" w:hAnsi="Arial" w:cs="Arial"/>
          <w:b/>
          <w:bCs/>
          <w:lang w:eastAsia="zh-CN"/>
        </w:rPr>
      </w:pPr>
      <w:r w:rsidRPr="00912973">
        <w:rPr>
          <w:lang w:eastAsia="zh-CN"/>
        </w:rPr>
        <w:br w:type="page"/>
      </w:r>
    </w:p>
    <w:p w14:paraId="7B747A0A" w14:textId="08AA2A3F" w:rsidR="00AE7726" w:rsidRPr="00912973" w:rsidRDefault="001573CA">
      <w:pPr>
        <w:pStyle w:val="BioresourcesSectionHeader"/>
        <w:keepNext w:val="0"/>
        <w:widowControl w:val="0"/>
        <w:suppressAutoHyphens/>
        <w:rPr>
          <w:lang w:eastAsia="zh-CN"/>
        </w:rPr>
      </w:pPr>
      <w:r w:rsidRPr="00912973">
        <w:rPr>
          <w:lang w:eastAsia="zh-CN"/>
        </w:rPr>
        <w:lastRenderedPageBreak/>
        <w:t>CONCLUSIONS</w:t>
      </w:r>
    </w:p>
    <w:p w14:paraId="3E7AC16D" w14:textId="77777777" w:rsidR="00AE7726" w:rsidRPr="00912973" w:rsidRDefault="00AE7726">
      <w:pPr>
        <w:widowControl w:val="0"/>
        <w:suppressAutoHyphens/>
        <w:rPr>
          <w:lang w:eastAsia="zh-CN"/>
        </w:rPr>
      </w:pPr>
    </w:p>
    <w:p w14:paraId="065B4CBE" w14:textId="2A2DF8F6" w:rsidR="00AE7726" w:rsidRPr="00912973" w:rsidRDefault="001573CA">
      <w:pPr>
        <w:pStyle w:val="BioresourcesBody"/>
        <w:widowControl w:val="0"/>
        <w:numPr>
          <w:ilvl w:val="0"/>
          <w:numId w:val="2"/>
        </w:numPr>
        <w:suppressAutoHyphens/>
        <w:spacing w:after="120"/>
        <w:ind w:left="360"/>
      </w:pPr>
      <w:r w:rsidRPr="00912973">
        <w:rPr>
          <w:szCs w:val="21"/>
        </w:rPr>
        <w:t>This study focuse</w:t>
      </w:r>
      <w:r w:rsidR="00902511" w:rsidRPr="00912973">
        <w:rPr>
          <w:szCs w:val="21"/>
        </w:rPr>
        <w:t>d</w:t>
      </w:r>
      <w:r w:rsidRPr="00912973">
        <w:rPr>
          <w:szCs w:val="21"/>
        </w:rPr>
        <w:t xml:space="preserve"> on dormitory beds as the research target. The</w:t>
      </w:r>
      <w:r w:rsidRPr="00912973">
        <w:rPr>
          <w:rFonts w:hint="eastAsia"/>
          <w:szCs w:val="21"/>
          <w:lang w:eastAsia="zh-CN"/>
        </w:rPr>
        <w:t xml:space="preserve"> </w:t>
      </w:r>
      <w:r w:rsidRPr="00912973">
        <w:rPr>
          <w:szCs w:val="21"/>
        </w:rPr>
        <w:t>FKANO model was used to select ten core evaluation indicators, including stability, storage capacity, and modular design. The</w:t>
      </w:r>
      <w:r w:rsidR="006D6698" w:rsidRPr="00912973">
        <w:rPr>
          <w:szCs w:val="21"/>
        </w:rPr>
        <w:t xml:space="preserve"> analytic network process</w:t>
      </w:r>
      <w:r w:rsidRPr="00912973">
        <w:rPr>
          <w:rFonts w:hint="eastAsia"/>
          <w:szCs w:val="21"/>
          <w:lang w:eastAsia="zh-CN"/>
        </w:rPr>
        <w:t xml:space="preserve"> </w:t>
      </w:r>
      <w:r w:rsidR="006D6698" w:rsidRPr="00912973">
        <w:rPr>
          <w:szCs w:val="21"/>
          <w:lang w:eastAsia="zh-CN"/>
        </w:rPr>
        <w:t>(</w:t>
      </w:r>
      <w:r w:rsidRPr="00912973">
        <w:rPr>
          <w:szCs w:val="21"/>
        </w:rPr>
        <w:t>ANP</w:t>
      </w:r>
      <w:r w:rsidR="006D6698" w:rsidRPr="00912973">
        <w:rPr>
          <w:szCs w:val="21"/>
        </w:rPr>
        <w:t>)</w:t>
      </w:r>
      <w:r w:rsidRPr="00912973">
        <w:rPr>
          <w:rFonts w:hint="eastAsia"/>
          <w:szCs w:val="21"/>
          <w:lang w:eastAsia="zh-CN"/>
        </w:rPr>
        <w:t xml:space="preserve"> </w:t>
      </w:r>
      <w:r w:rsidRPr="00912973">
        <w:rPr>
          <w:szCs w:val="21"/>
        </w:rPr>
        <w:t>method was applied to determine the weights of these indicators. A network model was established to explore and clarify the complex interrelationships between the indicators, providing a more comprehensive approach to sustainable dormitory furniture design.</w:t>
      </w:r>
    </w:p>
    <w:p w14:paraId="779BB5D7" w14:textId="14BF9795" w:rsidR="00AE7726" w:rsidRPr="00912973" w:rsidRDefault="001573CA">
      <w:pPr>
        <w:pStyle w:val="BioresourcesBody"/>
        <w:widowControl w:val="0"/>
        <w:numPr>
          <w:ilvl w:val="0"/>
          <w:numId w:val="2"/>
        </w:numPr>
        <w:suppressAutoHyphens/>
        <w:spacing w:after="120"/>
        <w:ind w:left="360"/>
      </w:pPr>
      <w:r w:rsidRPr="00912973">
        <w:rPr>
          <w:szCs w:val="21"/>
        </w:rPr>
        <w:t>To reduce potential subjectivity in the ANP weighting, th</w:t>
      </w:r>
      <w:r w:rsidRPr="00912973">
        <w:rPr>
          <w:rFonts w:hint="eastAsia"/>
          <w:szCs w:val="21"/>
          <w:lang w:eastAsia="zh-CN"/>
        </w:rPr>
        <w:t>e</w:t>
      </w:r>
      <w:r w:rsidRPr="00912973">
        <w:rPr>
          <w:szCs w:val="21"/>
        </w:rPr>
        <w:t xml:space="preserve"> </w:t>
      </w:r>
      <w:r w:rsidR="006D6698" w:rsidRPr="00912973">
        <w:rPr>
          <w:szCs w:val="21"/>
        </w:rPr>
        <w:t>expected weighting (</w:t>
      </w:r>
      <w:r w:rsidRPr="00912973">
        <w:rPr>
          <w:szCs w:val="21"/>
        </w:rPr>
        <w:t>EW</w:t>
      </w:r>
      <w:r w:rsidR="006D6698" w:rsidRPr="00912973">
        <w:rPr>
          <w:szCs w:val="21"/>
        </w:rPr>
        <w:t>)</w:t>
      </w:r>
      <w:r w:rsidRPr="00912973">
        <w:rPr>
          <w:szCs w:val="21"/>
        </w:rPr>
        <w:t xml:space="preserve"> method was integrated to derive composite weights. Analysis of these weights and relationships reveals sustainability as the central element that all chain interactions ultimately relate back to, with modular design acting as the central hub within the network model.</w:t>
      </w:r>
    </w:p>
    <w:p w14:paraId="2B9BE860" w14:textId="74E4F73D" w:rsidR="00AE7726" w:rsidRPr="00912973" w:rsidRDefault="001573CA">
      <w:pPr>
        <w:pStyle w:val="BioresourcesBody"/>
        <w:widowControl w:val="0"/>
        <w:numPr>
          <w:ilvl w:val="0"/>
          <w:numId w:val="2"/>
        </w:numPr>
        <w:suppressAutoHyphens/>
        <w:ind w:left="360"/>
      </w:pPr>
      <w:bookmarkStart w:id="23" w:name="OLE_LINK28"/>
      <w:r w:rsidRPr="00912973">
        <w:rPr>
          <w:szCs w:val="21"/>
        </w:rPr>
        <w:t xml:space="preserve">FKANO </w:t>
      </w:r>
      <w:r w:rsidR="006D6698" w:rsidRPr="00912973">
        <w:rPr>
          <w:szCs w:val="21"/>
        </w:rPr>
        <w:t>was found to be able to</w:t>
      </w:r>
      <w:r w:rsidRPr="00912973">
        <w:rPr>
          <w:szCs w:val="21"/>
        </w:rPr>
        <w:t xml:space="preserve"> deeply analyze the ambiguity and uncertainty inherent in users</w:t>
      </w:r>
      <w:r w:rsidR="006D6698" w:rsidRPr="00912973">
        <w:rPr>
          <w:szCs w:val="21"/>
        </w:rPr>
        <w:t>’</w:t>
      </w:r>
      <w:r w:rsidRPr="00912973">
        <w:rPr>
          <w:szCs w:val="21"/>
        </w:rPr>
        <w:t xml:space="preserve"> subjective emotions, while ANP </w:t>
      </w:r>
      <w:r w:rsidR="006D6698" w:rsidRPr="00912973">
        <w:rPr>
          <w:szCs w:val="21"/>
        </w:rPr>
        <w:t xml:space="preserve">method </w:t>
      </w:r>
      <w:r w:rsidRPr="00912973">
        <w:rPr>
          <w:szCs w:val="21"/>
        </w:rPr>
        <w:t>clarifie</w:t>
      </w:r>
      <w:r w:rsidR="006D6698" w:rsidRPr="00912973">
        <w:rPr>
          <w:szCs w:val="21"/>
        </w:rPr>
        <w:t>d</w:t>
      </w:r>
      <w:r w:rsidRPr="00912973">
        <w:rPr>
          <w:szCs w:val="21"/>
        </w:rPr>
        <w:t xml:space="preserve"> the interdependencies among various indicators by constructing a network model. EW effectively prevent</w:t>
      </w:r>
      <w:r w:rsidR="006D6698" w:rsidRPr="00912973">
        <w:rPr>
          <w:szCs w:val="21"/>
        </w:rPr>
        <w:t>ed</w:t>
      </w:r>
      <w:r w:rsidRPr="00912973">
        <w:rPr>
          <w:szCs w:val="21"/>
        </w:rPr>
        <w:t xml:space="preserve"> excessive subjectivity in indicator weighting. The model</w:t>
      </w:r>
      <w:r w:rsidR="006D6698" w:rsidRPr="00912973">
        <w:rPr>
          <w:szCs w:val="21"/>
        </w:rPr>
        <w:t>’</w:t>
      </w:r>
      <w:r w:rsidRPr="00912973">
        <w:rPr>
          <w:szCs w:val="21"/>
        </w:rPr>
        <w:t>s validity was further validated by comparing it with popular market products using TOPSIS. Results show</w:t>
      </w:r>
      <w:r w:rsidR="006D6698" w:rsidRPr="00912973">
        <w:rPr>
          <w:szCs w:val="21"/>
        </w:rPr>
        <w:t>ed</w:t>
      </w:r>
      <w:r w:rsidRPr="00912973">
        <w:rPr>
          <w:szCs w:val="21"/>
        </w:rPr>
        <w:t xml:space="preserve"> that Proposal 3 achieved the highest overall score, outperforming all other proposals. The three proposals developed in this study collectively outperformed market designs, further validating the effectiveness of this integrated approach. This methodology overcomes the limitations of isolated indicators in traditional multi-criteria decision-making, providing a more comprehensive and rigorous framework for dormitory furniture design and evaluation</w:t>
      </w:r>
      <w:bookmarkEnd w:id="23"/>
      <w:r w:rsidRPr="00912973">
        <w:rPr>
          <w:szCs w:val="21"/>
        </w:rPr>
        <w:t>.</w:t>
      </w:r>
    </w:p>
    <w:p w14:paraId="172E7AAD" w14:textId="77777777" w:rsidR="00AE7726" w:rsidRPr="00912973" w:rsidRDefault="00AE7726">
      <w:pPr>
        <w:pStyle w:val="BioresourcesBody"/>
        <w:widowControl w:val="0"/>
        <w:suppressAutoHyphens/>
        <w:ind w:firstLine="0"/>
        <w:rPr>
          <w:lang w:eastAsia="zh-CN"/>
        </w:rPr>
      </w:pPr>
    </w:p>
    <w:p w14:paraId="6D25037B" w14:textId="77777777" w:rsidR="00AE7726" w:rsidRPr="00912973" w:rsidRDefault="00AE7726">
      <w:pPr>
        <w:widowControl w:val="0"/>
        <w:suppressAutoHyphens/>
        <w:rPr>
          <w:rStyle w:val="Strong"/>
          <w:rFonts w:ascii="Arial" w:eastAsia="PingFang SC-Regular" w:hAnsi="Arial" w:cs="Arial"/>
          <w:bCs w:val="0"/>
          <w:color w:val="1B1C21"/>
          <w:spacing w:val="6"/>
          <w:shd w:val="clear" w:color="auto" w:fill="FFFFFF"/>
        </w:rPr>
      </w:pPr>
    </w:p>
    <w:p w14:paraId="40036E35" w14:textId="77777777" w:rsidR="00AE7726" w:rsidRPr="00912973" w:rsidRDefault="001573CA">
      <w:pPr>
        <w:widowControl w:val="0"/>
        <w:suppressAutoHyphens/>
        <w:rPr>
          <w:rStyle w:val="Strong"/>
          <w:rFonts w:ascii="Arial" w:eastAsia="PingFang SC-Regular" w:hAnsi="Arial" w:cs="Arial"/>
          <w:bCs w:val="0"/>
          <w:color w:val="1B1C21"/>
          <w:spacing w:val="6"/>
          <w:shd w:val="clear" w:color="auto" w:fill="FFFFFF"/>
        </w:rPr>
      </w:pPr>
      <w:r w:rsidRPr="00912973">
        <w:rPr>
          <w:rStyle w:val="Strong"/>
          <w:rFonts w:ascii="Arial" w:eastAsia="PingFang SC-Regular" w:hAnsi="Arial" w:cs="Arial"/>
          <w:bCs w:val="0"/>
          <w:color w:val="1B1C21"/>
          <w:spacing w:val="6"/>
          <w:shd w:val="clear" w:color="auto" w:fill="FFFFFF"/>
        </w:rPr>
        <w:t>ACKNOWLEDGEMENTS</w:t>
      </w:r>
    </w:p>
    <w:p w14:paraId="5EA7D014" w14:textId="77777777" w:rsidR="00AE7726" w:rsidRPr="00912973" w:rsidRDefault="00AE7726">
      <w:pPr>
        <w:widowControl w:val="0"/>
        <w:suppressAutoHyphens/>
        <w:rPr>
          <w:rFonts w:eastAsia="PingFang SC-Regular"/>
          <w:color w:val="1B1C21"/>
          <w:spacing w:val="6"/>
          <w:szCs w:val="21"/>
          <w:shd w:val="clear" w:color="auto" w:fill="FFFFFF"/>
        </w:rPr>
      </w:pPr>
    </w:p>
    <w:p w14:paraId="66E66D86" w14:textId="77777777" w:rsidR="00AE7726" w:rsidRPr="00912973" w:rsidRDefault="001573CA">
      <w:pPr>
        <w:pStyle w:val="BioresourcesBody"/>
        <w:widowControl w:val="0"/>
        <w:suppressAutoHyphens/>
        <w:ind w:firstLineChars="292" w:firstLine="718"/>
        <w:rPr>
          <w:rFonts w:eastAsia="SimSun"/>
          <w:color w:val="1B1C21"/>
          <w:spacing w:val="6"/>
          <w:szCs w:val="21"/>
          <w:shd w:val="clear" w:color="auto" w:fill="FFFFFF"/>
          <w:lang w:eastAsia="zh-CN"/>
        </w:rPr>
      </w:pPr>
      <w:bookmarkStart w:id="24" w:name="OLE_LINK1"/>
      <w:r w:rsidRPr="00912973">
        <w:rPr>
          <w:rFonts w:eastAsia="PingFang SC-Regular" w:hint="eastAsia"/>
          <w:color w:val="1B1C21"/>
          <w:spacing w:val="6"/>
          <w:szCs w:val="21"/>
          <w:shd w:val="clear" w:color="auto" w:fill="FFFFFF"/>
        </w:rPr>
        <w:t>This research was funded by</w:t>
      </w:r>
      <w:r w:rsidRPr="00912973">
        <w:rPr>
          <w:rFonts w:eastAsia="SimSun" w:hint="eastAsia"/>
          <w:color w:val="1B1C21"/>
          <w:spacing w:val="6"/>
          <w:szCs w:val="21"/>
          <w:shd w:val="clear" w:color="auto" w:fill="FFFFFF"/>
          <w:lang w:eastAsia="zh-CN"/>
        </w:rPr>
        <w:t xml:space="preserve"> </w:t>
      </w:r>
      <w:r w:rsidRPr="00912973">
        <w:rPr>
          <w:rFonts w:eastAsia="SimSun" w:hint="eastAsia"/>
          <w:color w:val="1B1C21"/>
          <w:spacing w:val="6"/>
          <w:szCs w:val="21"/>
          <w:shd w:val="clear" w:color="auto" w:fill="FFFFFF"/>
        </w:rPr>
        <w:t xml:space="preserve">Provincial Innovation Funds </w:t>
      </w:r>
      <w:r w:rsidRPr="00912973">
        <w:rPr>
          <w:rFonts w:eastAsia="SimSun" w:hint="eastAsia"/>
          <w:color w:val="1B1C21"/>
          <w:spacing w:val="6"/>
          <w:szCs w:val="21"/>
          <w:shd w:val="clear" w:color="auto" w:fill="FFFFFF"/>
          <w:lang w:eastAsia="zh-CN"/>
        </w:rPr>
        <w:t xml:space="preserve">for Postgraduates in Jiangxi Province </w:t>
      </w:r>
      <w:r w:rsidRPr="00912973">
        <w:rPr>
          <w:rFonts w:eastAsia="SimSun" w:hint="eastAsia"/>
          <w:color w:val="1B1C21"/>
          <w:spacing w:val="6"/>
          <w:szCs w:val="21"/>
          <w:shd w:val="clear" w:color="auto" w:fill="FFFFFF"/>
        </w:rPr>
        <w:t>(YC2025-S296)</w:t>
      </w:r>
      <w:r w:rsidRPr="00912973">
        <w:rPr>
          <w:rFonts w:eastAsia="SimSun" w:hint="eastAsia"/>
          <w:color w:val="1B1C21"/>
          <w:spacing w:val="6"/>
          <w:szCs w:val="21"/>
          <w:shd w:val="clear" w:color="auto" w:fill="FFFFFF"/>
          <w:lang w:eastAsia="zh-CN"/>
        </w:rPr>
        <w:t xml:space="preserve"> and </w:t>
      </w:r>
      <w:r w:rsidRPr="00912973">
        <w:rPr>
          <w:rFonts w:eastAsia="SimSun"/>
          <w:color w:val="1B1C21"/>
          <w:spacing w:val="6"/>
          <w:szCs w:val="21"/>
          <w:shd w:val="clear" w:color="auto" w:fill="FFFFFF"/>
          <w:lang w:eastAsia="zh-CN"/>
        </w:rPr>
        <w:t>Jiangxi Provincial Planning Special Project of  Education Science (Grant No. 2025ZX187)</w:t>
      </w:r>
      <w:r w:rsidRPr="00912973">
        <w:rPr>
          <w:rFonts w:eastAsia="SimSun" w:hint="eastAsia"/>
          <w:color w:val="1B1C21"/>
          <w:spacing w:val="6"/>
          <w:szCs w:val="21"/>
          <w:shd w:val="clear" w:color="auto" w:fill="FFFFFF"/>
        </w:rPr>
        <w:t>.</w:t>
      </w:r>
      <w:r w:rsidRPr="00912973">
        <w:rPr>
          <w:rFonts w:eastAsia="SimSun" w:hint="eastAsia"/>
          <w:color w:val="1B1C21"/>
          <w:spacing w:val="6"/>
          <w:szCs w:val="21"/>
          <w:shd w:val="clear" w:color="auto" w:fill="FFFFFF"/>
          <w:lang w:eastAsia="zh-CN"/>
        </w:rPr>
        <w:t xml:space="preserve"> The authors would like to thank Dr. Ren Zhaoxian  from Northwestern Polytechnical University for all the kind help he offered. </w:t>
      </w:r>
    </w:p>
    <w:p w14:paraId="31049ADA" w14:textId="77777777" w:rsidR="00AE7726" w:rsidRPr="00912973" w:rsidRDefault="00AE7726">
      <w:pPr>
        <w:pStyle w:val="BioresourcesBody"/>
        <w:widowControl w:val="0"/>
        <w:suppressAutoHyphens/>
        <w:ind w:firstLineChars="292" w:firstLine="718"/>
        <w:rPr>
          <w:rFonts w:eastAsia="SimSun"/>
          <w:color w:val="1B1C21"/>
          <w:spacing w:val="6"/>
          <w:szCs w:val="21"/>
          <w:shd w:val="clear" w:color="auto" w:fill="FFFFFF"/>
          <w:lang w:eastAsia="zh-CN"/>
        </w:rPr>
      </w:pPr>
    </w:p>
    <w:p w14:paraId="18B569A0" w14:textId="77777777" w:rsidR="00AE7726" w:rsidRPr="00912973" w:rsidRDefault="001573CA">
      <w:pPr>
        <w:jc w:val="both"/>
        <w:rPr>
          <w:rFonts w:ascii="Arial" w:hAnsi="Arial" w:cs="Arial"/>
          <w:b/>
        </w:rPr>
      </w:pPr>
      <w:r w:rsidRPr="00912973">
        <w:rPr>
          <w:rFonts w:ascii="Arial" w:hAnsi="Arial" w:cs="Arial"/>
          <w:b/>
        </w:rPr>
        <w:t>Use of Generative AI</w:t>
      </w:r>
    </w:p>
    <w:p w14:paraId="02A1DD18" w14:textId="77777777" w:rsidR="00AE7726" w:rsidRPr="00912973" w:rsidRDefault="001573CA">
      <w:pPr>
        <w:pStyle w:val="BioresourcesBody"/>
        <w:widowControl w:val="0"/>
        <w:suppressAutoHyphens/>
        <w:ind w:firstLineChars="292" w:firstLine="701"/>
        <w:rPr>
          <w:rFonts w:eastAsia="SimSun"/>
          <w:color w:val="1B1C21"/>
          <w:spacing w:val="6"/>
          <w:szCs w:val="21"/>
          <w:shd w:val="clear" w:color="auto" w:fill="FFFFFF"/>
          <w:lang w:eastAsia="zh-CN"/>
        </w:rPr>
      </w:pPr>
      <w:r w:rsidRPr="00912973">
        <w:rPr>
          <w:rFonts w:hint="eastAsia"/>
          <w:szCs w:val="21"/>
        </w:rPr>
        <w:t>To ensure transparency, the authors state that ChatGPT (OpenAI) was used only for English translation and language polishing, while all research design, data analysis, and conclusions are the independent work of the authors</w:t>
      </w:r>
      <w:r w:rsidRPr="00912973">
        <w:rPr>
          <w:rFonts w:hint="eastAsia"/>
          <w:szCs w:val="21"/>
          <w:lang w:eastAsia="zh-CN"/>
        </w:rPr>
        <w:t>.</w:t>
      </w:r>
    </w:p>
    <w:bookmarkEnd w:id="24"/>
    <w:p w14:paraId="16AB9D84" w14:textId="77777777" w:rsidR="00AE7726" w:rsidRPr="00912973" w:rsidRDefault="00AE7726">
      <w:pPr>
        <w:pStyle w:val="BioresourcesBody"/>
        <w:widowControl w:val="0"/>
        <w:suppressAutoHyphens/>
        <w:ind w:firstLine="0"/>
      </w:pPr>
    </w:p>
    <w:p w14:paraId="50C6827B" w14:textId="77777777" w:rsidR="00AE7726" w:rsidRPr="00912973" w:rsidRDefault="00AE7726">
      <w:pPr>
        <w:pStyle w:val="BioresourcesSectionHeader"/>
        <w:keepNext w:val="0"/>
        <w:widowControl w:val="0"/>
        <w:tabs>
          <w:tab w:val="left" w:pos="6303"/>
        </w:tabs>
        <w:suppressAutoHyphens/>
        <w:rPr>
          <w:lang w:eastAsia="zh-CN"/>
        </w:rPr>
      </w:pPr>
    </w:p>
    <w:p w14:paraId="6A889BFF" w14:textId="77777777" w:rsidR="00AE7726" w:rsidRPr="00912973" w:rsidRDefault="001573CA">
      <w:pPr>
        <w:pStyle w:val="BioresourcesSectionHeader"/>
        <w:keepNext w:val="0"/>
        <w:widowControl w:val="0"/>
        <w:tabs>
          <w:tab w:val="left" w:pos="6303"/>
        </w:tabs>
        <w:suppressAutoHyphens/>
        <w:rPr>
          <w:lang w:eastAsia="zh-CN"/>
        </w:rPr>
      </w:pPr>
      <w:r w:rsidRPr="00912973">
        <w:rPr>
          <w:lang w:eastAsia="zh-CN"/>
        </w:rPr>
        <w:t>REFERENCES CITED</w:t>
      </w:r>
      <w:r w:rsidRPr="00912973">
        <w:rPr>
          <w:lang w:eastAsia="zh-CN"/>
        </w:rPr>
        <w:tab/>
      </w:r>
    </w:p>
    <w:p w14:paraId="15D57462" w14:textId="77777777" w:rsidR="00AE7726" w:rsidRPr="00912973" w:rsidRDefault="00AE7726">
      <w:pPr>
        <w:widowControl w:val="0"/>
        <w:suppressAutoHyphens/>
        <w:ind w:left="440" w:hanging="440"/>
        <w:jc w:val="both"/>
        <w:rPr>
          <w:bCs/>
          <w:lang w:eastAsia="zh-CN"/>
        </w:rPr>
      </w:pPr>
    </w:p>
    <w:p w14:paraId="38DE98E9" w14:textId="37BD0382" w:rsidR="00AE7726" w:rsidRPr="00912973" w:rsidRDefault="001573CA">
      <w:pPr>
        <w:widowControl w:val="0"/>
        <w:suppressAutoHyphens/>
        <w:ind w:left="360" w:hanging="360"/>
      </w:pPr>
      <w:r w:rsidRPr="00912973">
        <w:t xml:space="preserve">Bianco, I., Thiébat, F., Carbonaro, C., Pagliolico, S., Blengini, G. A., and Comino, E. (2021). “Life </w:t>
      </w:r>
      <w:r w:rsidR="006D6698" w:rsidRPr="00912973">
        <w:t>cycle a</w:t>
      </w:r>
      <w:r w:rsidRPr="00912973">
        <w:t xml:space="preserve">ssessment (LCA)-based tools for the eco-design of wooden furniture,” </w:t>
      </w:r>
      <w:r w:rsidRPr="00912973">
        <w:rPr>
          <w:i/>
          <w:iCs/>
        </w:rPr>
        <w:t>Journal of Cleaner Production</w:t>
      </w:r>
      <w:r w:rsidRPr="00912973">
        <w:t xml:space="preserve"> 324, </w:t>
      </w:r>
      <w:r w:rsidR="006D6698" w:rsidRPr="00912973">
        <w:t xml:space="preserve">article </w:t>
      </w:r>
      <w:r w:rsidRPr="00912973">
        <w:t xml:space="preserve">129249. </w:t>
      </w:r>
      <w:hyperlink r:id="rId18" w:history="1">
        <w:r w:rsidR="00CA5779" w:rsidRPr="00AE1CD8">
          <w:rPr>
            <w:rStyle w:val="Hyperlink"/>
          </w:rPr>
          <w:t>https://doi.org/10.1016/j.jclepro.2021.129249</w:t>
        </w:r>
      </w:hyperlink>
      <w:r w:rsidR="00CA5779">
        <w:t xml:space="preserve"> </w:t>
      </w:r>
    </w:p>
    <w:p w14:paraId="4E9CFD28" w14:textId="08D5AAD7" w:rsidR="00AE7726" w:rsidRPr="00912973" w:rsidRDefault="001573CA">
      <w:pPr>
        <w:widowControl w:val="0"/>
        <w:suppressAutoHyphens/>
        <w:ind w:left="360" w:hanging="360"/>
      </w:pPr>
      <w:r w:rsidRPr="00912973">
        <w:t xml:space="preserve">Bumgardner, M. S., and Nicholls, D. L. (2020). “Sustainable practices in furniture design: A literature study on customization, biomimicry, competitiveness, and </w:t>
      </w:r>
      <w:r w:rsidRPr="00912973">
        <w:lastRenderedPageBreak/>
        <w:t xml:space="preserve">product communication,” </w:t>
      </w:r>
      <w:r w:rsidRPr="00912973">
        <w:rPr>
          <w:i/>
          <w:iCs/>
        </w:rPr>
        <w:t>Forests</w:t>
      </w:r>
      <w:r w:rsidRPr="00912973">
        <w:t xml:space="preserve"> 11(12), </w:t>
      </w:r>
      <w:r w:rsidR="006D6698" w:rsidRPr="00912973">
        <w:t xml:space="preserve">article </w:t>
      </w:r>
      <w:r w:rsidRPr="00912973">
        <w:t>1277. DOI: 10.3390/f11121277</w:t>
      </w:r>
    </w:p>
    <w:p w14:paraId="77A8D18D" w14:textId="78AB95DB" w:rsidR="00AE7726" w:rsidRPr="00912973" w:rsidRDefault="001573CA">
      <w:pPr>
        <w:widowControl w:val="0"/>
        <w:suppressAutoHyphens/>
        <w:ind w:left="360" w:hanging="360"/>
      </w:pPr>
      <w:r w:rsidRPr="00912973">
        <w:t xml:space="preserve">Chen, C. H. (2020). “A novel multi-criteria decision-making model for building material supplier selection based on entropy-AHP weighted TOPSIS,” </w:t>
      </w:r>
      <w:r w:rsidRPr="00912973">
        <w:rPr>
          <w:i/>
          <w:iCs/>
        </w:rPr>
        <w:t>Entropy</w:t>
      </w:r>
      <w:r w:rsidRPr="00912973">
        <w:t xml:space="preserve"> 22(2), </w:t>
      </w:r>
      <w:r w:rsidR="006D6698" w:rsidRPr="00912973">
        <w:t xml:space="preserve">article </w:t>
      </w:r>
      <w:r w:rsidRPr="00912973">
        <w:t xml:space="preserve">259. </w:t>
      </w:r>
      <w:hyperlink r:id="rId19" w:history="1">
        <w:r w:rsidR="00CA5779" w:rsidRPr="00AE1CD8">
          <w:rPr>
            <w:rStyle w:val="Hyperlink"/>
          </w:rPr>
          <w:t>https://doi.org/</w:t>
        </w:r>
        <w:r w:rsidR="00CA5779" w:rsidRPr="00AE1CD8">
          <w:rPr>
            <w:rStyle w:val="Hyperlink"/>
          </w:rPr>
          <w:t>10.3390/e22020259</w:t>
        </w:r>
      </w:hyperlink>
      <w:r w:rsidR="00CA5779">
        <w:t xml:space="preserve"> </w:t>
      </w:r>
    </w:p>
    <w:p w14:paraId="227C0F40" w14:textId="0BCCCA87" w:rsidR="00AE7726" w:rsidRPr="00912973" w:rsidRDefault="001573CA">
      <w:pPr>
        <w:widowControl w:val="0"/>
        <w:suppressAutoHyphens/>
        <w:ind w:left="360" w:hanging="360"/>
      </w:pPr>
      <w:r w:rsidRPr="00912973">
        <w:t xml:space="preserve">Chen, C. H. (2021). “A hybrid multi-criteria decision-making approach based on ANP-entropy TOPSIS for building materials supplier selection,” </w:t>
      </w:r>
      <w:r w:rsidRPr="00912973">
        <w:rPr>
          <w:i/>
          <w:iCs/>
        </w:rPr>
        <w:t>Entropy</w:t>
      </w:r>
      <w:r w:rsidRPr="00912973">
        <w:t xml:space="preserve"> 23(12), </w:t>
      </w:r>
      <w:r w:rsidR="006D6698" w:rsidRPr="00912973">
        <w:t xml:space="preserve">article </w:t>
      </w:r>
      <w:r w:rsidRPr="00912973">
        <w:t xml:space="preserve">1597. </w:t>
      </w:r>
      <w:hyperlink r:id="rId20" w:history="1">
        <w:r w:rsidR="00CA5779" w:rsidRPr="00AE1CD8">
          <w:rPr>
            <w:rStyle w:val="Hyperlink"/>
          </w:rPr>
          <w:t>https://doi.org/</w:t>
        </w:r>
        <w:r w:rsidR="00CA5779" w:rsidRPr="00AE1CD8">
          <w:rPr>
            <w:rStyle w:val="Hyperlink"/>
          </w:rPr>
          <w:t>10.3390/e23121597</w:t>
        </w:r>
      </w:hyperlink>
      <w:r w:rsidR="00CA5779">
        <w:t xml:space="preserve"> </w:t>
      </w:r>
    </w:p>
    <w:p w14:paraId="0C61DC00" w14:textId="6A3BF1DF" w:rsidR="00AE7726" w:rsidRPr="00912973" w:rsidRDefault="001573CA">
      <w:pPr>
        <w:widowControl w:val="0"/>
        <w:suppressAutoHyphens/>
        <w:ind w:left="360" w:hanging="360"/>
      </w:pPr>
      <w:r w:rsidRPr="00912973">
        <w:t xml:space="preserve">Chen, Y. M., Liu, M. B., Xu, J. Y., Yu, S., and Chen, L. P. (2024). “Research on willow furniture design based on Kano-AHP and TRIZ,” </w:t>
      </w:r>
      <w:r w:rsidRPr="00912973">
        <w:rPr>
          <w:i/>
          <w:iCs/>
        </w:rPr>
        <w:t>BioResources</w:t>
      </w:r>
      <w:r w:rsidRPr="00912973">
        <w:t xml:space="preserve"> 19(4), 7723-7736. </w:t>
      </w:r>
      <w:hyperlink r:id="rId21" w:history="1">
        <w:r w:rsidR="00CA5779" w:rsidRPr="00AE1CD8">
          <w:rPr>
            <w:rStyle w:val="Hyperlink"/>
          </w:rPr>
          <w:t>https://doi.org/</w:t>
        </w:r>
        <w:r w:rsidR="00CA5779" w:rsidRPr="00AE1CD8">
          <w:rPr>
            <w:rStyle w:val="Hyperlink"/>
          </w:rPr>
          <w:t>10.15376/biores.19.4.7723-7736</w:t>
        </w:r>
      </w:hyperlink>
      <w:r w:rsidR="00CA5779">
        <w:t xml:space="preserve"> </w:t>
      </w:r>
    </w:p>
    <w:p w14:paraId="2141A5FF" w14:textId="11CC20AB" w:rsidR="00AE7726" w:rsidRPr="00912973" w:rsidRDefault="001573CA">
      <w:pPr>
        <w:widowControl w:val="0"/>
        <w:suppressAutoHyphens/>
        <w:ind w:left="360" w:hanging="360"/>
      </w:pPr>
      <w:r w:rsidRPr="00912973">
        <w:t xml:space="preserve">Frahm, L. B., Laursen, L. N., and Tollestrup, C. (2022). “Categories and design properties of inherited long-lasting products,” </w:t>
      </w:r>
      <w:r w:rsidRPr="00912973">
        <w:rPr>
          <w:i/>
          <w:iCs/>
        </w:rPr>
        <w:t>Sustainability</w:t>
      </w:r>
      <w:r w:rsidRPr="00912973">
        <w:t xml:space="preserve"> 14(7), </w:t>
      </w:r>
      <w:r w:rsidR="006D6698" w:rsidRPr="00912973">
        <w:t xml:space="preserve">article </w:t>
      </w:r>
      <w:r w:rsidRPr="00912973">
        <w:t xml:space="preserve">3835. </w:t>
      </w:r>
      <w:hyperlink r:id="rId22" w:history="1">
        <w:r w:rsidR="00CA5779" w:rsidRPr="00AE1CD8">
          <w:rPr>
            <w:rStyle w:val="Hyperlink"/>
          </w:rPr>
          <w:t>https://doi.org/</w:t>
        </w:r>
        <w:r w:rsidR="00CA5779" w:rsidRPr="00AE1CD8">
          <w:rPr>
            <w:rStyle w:val="Hyperlink"/>
          </w:rPr>
          <w:t>10.3390/su14073835</w:t>
        </w:r>
      </w:hyperlink>
      <w:r w:rsidR="00CA5779">
        <w:t xml:space="preserve"> </w:t>
      </w:r>
    </w:p>
    <w:p w14:paraId="6E89F1BD" w14:textId="49544C65" w:rsidR="00AE7726" w:rsidRPr="00912973" w:rsidRDefault="001573CA">
      <w:pPr>
        <w:widowControl w:val="0"/>
        <w:suppressAutoHyphens/>
        <w:ind w:left="360" w:hanging="360"/>
      </w:pPr>
      <w:r w:rsidRPr="00912973">
        <w:t xml:space="preserve">Ilhan, A. E., and Togay, A. (2024). “Use of eye-tracking technology for appreciation-based information in design decisions related to product details: Furniture example,” </w:t>
      </w:r>
      <w:r w:rsidRPr="00912973">
        <w:rPr>
          <w:i/>
          <w:iCs/>
        </w:rPr>
        <w:t>Multimedia Tools and Applications</w:t>
      </w:r>
      <w:r w:rsidRPr="00912973">
        <w:t xml:space="preserve"> 83(3), 8013-8042. </w:t>
      </w:r>
      <w:hyperlink r:id="rId23" w:history="1">
        <w:r w:rsidR="00CA5779" w:rsidRPr="00AE1CD8">
          <w:rPr>
            <w:rStyle w:val="Hyperlink"/>
          </w:rPr>
          <w:t>https://doi.org/</w:t>
        </w:r>
        <w:r w:rsidR="00CA5779" w:rsidRPr="00AE1CD8">
          <w:rPr>
            <w:rStyle w:val="Hyperlink"/>
          </w:rPr>
          <w:t>10.1007/s11042-023-15947-0</w:t>
        </w:r>
      </w:hyperlink>
      <w:r w:rsidR="00CA5779">
        <w:t xml:space="preserve"> </w:t>
      </w:r>
    </w:p>
    <w:p w14:paraId="3D0BD227" w14:textId="3285CFDA" w:rsidR="00AE7726" w:rsidRPr="00912973" w:rsidRDefault="001573CA">
      <w:pPr>
        <w:widowControl w:val="0"/>
        <w:suppressAutoHyphens/>
        <w:ind w:left="360" w:hanging="360"/>
      </w:pPr>
      <w:r w:rsidRPr="00912973">
        <w:t xml:space="preserve">He, W., </w:t>
      </w:r>
      <w:r w:rsidRPr="00912973">
        <w:rPr>
          <w:rFonts w:hint="eastAsia"/>
          <w:lang w:eastAsia="zh-CN"/>
        </w:rPr>
        <w:t xml:space="preserve">and </w:t>
      </w:r>
      <w:r w:rsidRPr="00912973">
        <w:t xml:space="preserve">Zeng, N. (2025). </w:t>
      </w:r>
      <w:r w:rsidR="006D6698" w:rsidRPr="00912973">
        <w:t>“</w:t>
      </w:r>
      <w:r w:rsidRPr="00912973">
        <w:t xml:space="preserve">The </w:t>
      </w:r>
      <w:r w:rsidR="006D6698" w:rsidRPr="00912973">
        <w:t>relationship between university dormitory environmental factors and students’ informal learning experiences</w:t>
      </w:r>
      <w:r w:rsidRPr="00912973">
        <w:t xml:space="preserve">: A </w:t>
      </w:r>
      <w:r w:rsidR="006D6698" w:rsidRPr="00912973">
        <w:t>case study of three universities in</w:t>
      </w:r>
      <w:r w:rsidRPr="00912973">
        <w:t xml:space="preserve"> Guangdong Province</w:t>
      </w:r>
      <w:r w:rsidR="006D6698" w:rsidRPr="00912973">
        <w:t>,”</w:t>
      </w:r>
      <w:r w:rsidRPr="00912973">
        <w:t xml:space="preserve"> Buildings 15(14). </w:t>
      </w:r>
      <w:hyperlink r:id="rId24" w:history="1">
        <w:r w:rsidR="00CA5779" w:rsidRPr="00AE1CD8">
          <w:rPr>
            <w:rStyle w:val="Hyperlink"/>
          </w:rPr>
          <w:t>https://doi.org/</w:t>
        </w:r>
        <w:r w:rsidR="00CA5779" w:rsidRPr="00AE1CD8">
          <w:rPr>
            <w:rStyle w:val="Hyperlink"/>
          </w:rPr>
          <w:t>10.3390/buildings15142518</w:t>
        </w:r>
      </w:hyperlink>
      <w:r w:rsidR="00CA5779">
        <w:t xml:space="preserve"> </w:t>
      </w:r>
    </w:p>
    <w:p w14:paraId="0989EAA1" w14:textId="015C43F1" w:rsidR="00AE7726" w:rsidRPr="00912973" w:rsidRDefault="001573CA">
      <w:pPr>
        <w:widowControl w:val="0"/>
        <w:suppressAutoHyphens/>
        <w:ind w:left="360" w:hanging="360"/>
      </w:pPr>
      <w:r w:rsidRPr="00912973">
        <w:t xml:space="preserve">Karakurt, N. F., and Cebi, S. (2025). “A fuzzy Kano model proposal for sustainable product design: Mobile application feature analysis,” </w:t>
      </w:r>
      <w:r w:rsidRPr="00912973">
        <w:rPr>
          <w:i/>
          <w:iCs/>
        </w:rPr>
        <w:t>Applied Soft Computing</w:t>
      </w:r>
      <w:r w:rsidRPr="00912973">
        <w:t xml:space="preserve"> 172, </w:t>
      </w:r>
      <w:r w:rsidR="006D6698" w:rsidRPr="00912973">
        <w:t xml:space="preserve">article </w:t>
      </w:r>
      <w:r w:rsidRPr="00912973">
        <w:t xml:space="preserve">112824. </w:t>
      </w:r>
      <w:hyperlink r:id="rId25" w:history="1">
        <w:r w:rsidR="00CA5779" w:rsidRPr="00AE1CD8">
          <w:rPr>
            <w:rStyle w:val="Hyperlink"/>
          </w:rPr>
          <w:t>https://doi.org/</w:t>
        </w:r>
        <w:r w:rsidR="00CA5779" w:rsidRPr="00AE1CD8">
          <w:rPr>
            <w:rStyle w:val="Hyperlink"/>
          </w:rPr>
          <w:t>10.1016/j.asoc.2025.112824</w:t>
        </w:r>
      </w:hyperlink>
      <w:r w:rsidR="00CA5779">
        <w:t xml:space="preserve"> </w:t>
      </w:r>
    </w:p>
    <w:p w14:paraId="0AFAC868" w14:textId="754C1032" w:rsidR="00AE7726" w:rsidRPr="00912973" w:rsidRDefault="001573CA">
      <w:pPr>
        <w:widowControl w:val="0"/>
        <w:suppressAutoHyphens/>
        <w:ind w:left="360" w:hanging="360"/>
      </w:pPr>
      <w:r w:rsidRPr="00912973">
        <w:t xml:space="preserve">Kuys, J., Al Mahmud, A., and Kuys, B. (2021). “A case study of university–industry collaboration for sustainable furniture design,” </w:t>
      </w:r>
      <w:r w:rsidRPr="00912973">
        <w:rPr>
          <w:i/>
          <w:iCs/>
        </w:rPr>
        <w:t>Sustainability</w:t>
      </w:r>
      <w:r w:rsidRPr="00912973">
        <w:t xml:space="preserve"> 13(19),</w:t>
      </w:r>
      <w:r w:rsidR="006D6698" w:rsidRPr="00912973">
        <w:t xml:space="preserve"> article</w:t>
      </w:r>
      <w:r w:rsidRPr="00912973">
        <w:t xml:space="preserve"> 10915. </w:t>
      </w:r>
      <w:hyperlink r:id="rId26" w:history="1">
        <w:r w:rsidR="00CA5779" w:rsidRPr="00AE1CD8">
          <w:rPr>
            <w:rStyle w:val="Hyperlink"/>
          </w:rPr>
          <w:t>https://doi.org/</w:t>
        </w:r>
        <w:r w:rsidR="00CA5779" w:rsidRPr="00AE1CD8">
          <w:rPr>
            <w:rStyle w:val="Hyperlink"/>
          </w:rPr>
          <w:t>10.3390/su131910915</w:t>
        </w:r>
      </w:hyperlink>
      <w:r w:rsidR="00CA5779">
        <w:t xml:space="preserve"> </w:t>
      </w:r>
    </w:p>
    <w:p w14:paraId="51E6EDCF" w14:textId="525C9E92" w:rsidR="00AE7726" w:rsidRPr="00912973" w:rsidRDefault="001573CA">
      <w:pPr>
        <w:widowControl w:val="0"/>
        <w:suppressAutoHyphens/>
        <w:ind w:left="360" w:hanging="360"/>
      </w:pPr>
      <w:r w:rsidRPr="00912973">
        <w:t xml:space="preserve">Li, J. L., and Han, H. (2022). “Emotional design strategy of smart furniture for small households based on user experience,” in: </w:t>
      </w:r>
      <w:r w:rsidRPr="00912973">
        <w:rPr>
          <w:i/>
          <w:iCs/>
        </w:rPr>
        <w:t>Distributed, Ambient and Pervasive Interactions, Smart Environments, Ecosystems, and Cities, Part I</w:t>
      </w:r>
      <w:r w:rsidRPr="00912973">
        <w:t xml:space="preserve">, Springer, Cham, 13325, 311-320. </w:t>
      </w:r>
      <w:hyperlink r:id="rId27" w:history="1">
        <w:r w:rsidR="00CA5779" w:rsidRPr="00AE1CD8">
          <w:rPr>
            <w:rStyle w:val="Hyperlink"/>
          </w:rPr>
          <w:t>https://doi.org/</w:t>
        </w:r>
        <w:r w:rsidR="00CA5779" w:rsidRPr="00AE1CD8">
          <w:rPr>
            <w:rStyle w:val="Hyperlink"/>
          </w:rPr>
          <w:t>10.1007/978-3-031-05463-1_22</w:t>
        </w:r>
      </w:hyperlink>
      <w:r w:rsidR="00CA5779">
        <w:t xml:space="preserve"> </w:t>
      </w:r>
    </w:p>
    <w:p w14:paraId="233E0899" w14:textId="53831974" w:rsidR="00AE7726" w:rsidRPr="00912973" w:rsidRDefault="001573CA">
      <w:pPr>
        <w:widowControl w:val="0"/>
        <w:suppressAutoHyphens/>
        <w:ind w:left="360" w:hanging="360"/>
      </w:pPr>
      <w:r w:rsidRPr="00912973">
        <w:t xml:space="preserve">Li, P., Wu, J., and Qian, H. (2012). “Groundwater quality assessment based on rough sets attribute reduction and TOPSIS method in a semi-arid area, China,” </w:t>
      </w:r>
      <w:r w:rsidRPr="00912973">
        <w:rPr>
          <w:i/>
          <w:iCs/>
        </w:rPr>
        <w:t>Environmental Monitoring and Assessment</w:t>
      </w:r>
      <w:r w:rsidRPr="00912973">
        <w:t xml:space="preserve"> 184(8), 4841-4854. </w:t>
      </w:r>
      <w:hyperlink r:id="rId28" w:history="1">
        <w:r w:rsidR="00CA5779" w:rsidRPr="00AE1CD8">
          <w:rPr>
            <w:rStyle w:val="Hyperlink"/>
          </w:rPr>
          <w:t>https://doi.org/</w:t>
        </w:r>
        <w:r w:rsidR="00CA5779" w:rsidRPr="00AE1CD8">
          <w:rPr>
            <w:rStyle w:val="Hyperlink"/>
          </w:rPr>
          <w:t>10.1007/s10661-011-2306-1</w:t>
        </w:r>
      </w:hyperlink>
      <w:r w:rsidR="00CA5779">
        <w:t xml:space="preserve"> </w:t>
      </w:r>
    </w:p>
    <w:p w14:paraId="1DDCACBA" w14:textId="6AEE773F" w:rsidR="00AE7726" w:rsidRPr="00912973" w:rsidRDefault="001573CA">
      <w:pPr>
        <w:widowControl w:val="0"/>
        <w:suppressAutoHyphens/>
        <w:ind w:left="360" w:hanging="360"/>
      </w:pPr>
      <w:r w:rsidRPr="00912973">
        <w:t xml:space="preserve">Li, Y., Xiong, X., and Qu, M. (2023). “Research on the whole life cycle of a furniture design and development system based on sustainable design theory,” </w:t>
      </w:r>
      <w:r w:rsidRPr="00912973">
        <w:rPr>
          <w:i/>
          <w:iCs/>
        </w:rPr>
        <w:t>Sustainability</w:t>
      </w:r>
      <w:r w:rsidRPr="00912973">
        <w:t xml:space="preserve"> 15(18), </w:t>
      </w:r>
      <w:r w:rsidR="006D6698" w:rsidRPr="00912973">
        <w:t xml:space="preserve">article </w:t>
      </w:r>
      <w:r w:rsidRPr="00912973">
        <w:t xml:space="preserve">13928. </w:t>
      </w:r>
      <w:hyperlink r:id="rId29" w:history="1">
        <w:r w:rsidR="00CA5779" w:rsidRPr="00AE1CD8">
          <w:rPr>
            <w:rStyle w:val="Hyperlink"/>
          </w:rPr>
          <w:t>https://doi.org/</w:t>
        </w:r>
        <w:r w:rsidR="00CA5779" w:rsidRPr="00AE1CD8">
          <w:rPr>
            <w:rStyle w:val="Hyperlink"/>
          </w:rPr>
          <w:t>10.3390/su151813928</w:t>
        </w:r>
      </w:hyperlink>
      <w:r w:rsidR="00CA5779">
        <w:t xml:space="preserve"> </w:t>
      </w:r>
    </w:p>
    <w:p w14:paraId="35DB1890" w14:textId="533183E0" w:rsidR="00AE7726" w:rsidRPr="00912973" w:rsidRDefault="001573CA">
      <w:pPr>
        <w:widowControl w:val="0"/>
        <w:suppressAutoHyphens/>
        <w:ind w:left="360" w:hanging="360"/>
      </w:pPr>
      <w:r w:rsidRPr="00912973">
        <w:t xml:space="preserve">Liu, M. B., Cheng, H. B., Chen, L. P., Liao, A. H., and Kong, Q. (2024). “Research on harmonious design of chairs based on the Kano model and analytic hierarchy process,” </w:t>
      </w:r>
      <w:r w:rsidRPr="00912973">
        <w:rPr>
          <w:i/>
          <w:iCs/>
        </w:rPr>
        <w:t>BioResources</w:t>
      </w:r>
      <w:r w:rsidRPr="00912973">
        <w:t xml:space="preserve"> 19(3), 5535-5548. </w:t>
      </w:r>
      <w:hyperlink r:id="rId30" w:history="1">
        <w:r w:rsidR="00CA5779" w:rsidRPr="00AE1CD8">
          <w:rPr>
            <w:rStyle w:val="Hyperlink"/>
          </w:rPr>
          <w:t>https://doi.org/</w:t>
        </w:r>
        <w:r w:rsidR="00CA5779" w:rsidRPr="00AE1CD8">
          <w:rPr>
            <w:rStyle w:val="Hyperlink"/>
          </w:rPr>
          <w:t>10.15376/biores.19.3.5535-5548</w:t>
        </w:r>
      </w:hyperlink>
      <w:r w:rsidR="00CA5779">
        <w:t xml:space="preserve"> </w:t>
      </w:r>
    </w:p>
    <w:p w14:paraId="314A209C" w14:textId="56FA16B2" w:rsidR="00AE7726" w:rsidRPr="00912973" w:rsidRDefault="001573CA">
      <w:pPr>
        <w:widowControl w:val="0"/>
        <w:suppressAutoHyphens/>
        <w:ind w:left="360" w:hanging="360"/>
      </w:pPr>
      <w:r w:rsidRPr="00912973">
        <w:t xml:space="preserve">Liu, M. B., Zhu, X. R., Chen, Y. M., and Kong, Q. (2023). “Evaluation and design of dining room chair based on analytic hierarchy process (AHP) and fuzzy AHP,” </w:t>
      </w:r>
      <w:r w:rsidRPr="00912973">
        <w:rPr>
          <w:i/>
          <w:iCs/>
        </w:rPr>
        <w:t>BioResources</w:t>
      </w:r>
      <w:r w:rsidRPr="00912973">
        <w:t xml:space="preserve"> 18(2), 2574-2588. </w:t>
      </w:r>
      <w:hyperlink r:id="rId31" w:history="1">
        <w:r w:rsidR="00CA5779" w:rsidRPr="00AE1CD8">
          <w:rPr>
            <w:rStyle w:val="Hyperlink"/>
          </w:rPr>
          <w:t>https://doi.org/</w:t>
        </w:r>
        <w:r w:rsidR="00CA5779" w:rsidRPr="00AE1CD8">
          <w:rPr>
            <w:rStyle w:val="Hyperlink"/>
          </w:rPr>
          <w:t>10.15376/biores.18.2.2574-2588</w:t>
        </w:r>
      </w:hyperlink>
      <w:r w:rsidR="00CA5779">
        <w:t xml:space="preserve"> </w:t>
      </w:r>
    </w:p>
    <w:p w14:paraId="03D1C16A" w14:textId="4D982E88" w:rsidR="00AE7726" w:rsidRPr="00912973" w:rsidRDefault="001573CA">
      <w:pPr>
        <w:widowControl w:val="0"/>
        <w:suppressAutoHyphens/>
        <w:ind w:left="360" w:hanging="360"/>
      </w:pPr>
      <w:r w:rsidRPr="00912973">
        <w:t xml:space="preserve">Liu, W., Fei, Y. N., Yu, C. L., Hu, Z. Y., and Chen, J. Q. (2025). “Unveiling the core design elements of bamboo furniture,” </w:t>
      </w:r>
      <w:r w:rsidRPr="00912973">
        <w:rPr>
          <w:i/>
          <w:iCs/>
        </w:rPr>
        <w:t>IEEE Access</w:t>
      </w:r>
      <w:r w:rsidRPr="00912973">
        <w:t xml:space="preserve"> 13, 13341-13355. </w:t>
      </w:r>
      <w:hyperlink r:id="rId32" w:history="1">
        <w:r w:rsidR="00CA5779" w:rsidRPr="00AE1CD8">
          <w:rPr>
            <w:rStyle w:val="Hyperlink"/>
          </w:rPr>
          <w:t>https://doi.org/</w:t>
        </w:r>
        <w:r w:rsidR="00CA5779" w:rsidRPr="00AE1CD8">
          <w:rPr>
            <w:rStyle w:val="Hyperlink"/>
          </w:rPr>
          <w:t>10.1109/ACCESS.2025.3529779</w:t>
        </w:r>
      </w:hyperlink>
      <w:r w:rsidR="00CA5779">
        <w:t xml:space="preserve"> </w:t>
      </w:r>
    </w:p>
    <w:p w14:paraId="20F5B097" w14:textId="140A9792" w:rsidR="00AE7726" w:rsidRPr="00912973" w:rsidRDefault="001573CA">
      <w:pPr>
        <w:widowControl w:val="0"/>
        <w:suppressAutoHyphens/>
        <w:ind w:left="360" w:hanging="360"/>
      </w:pPr>
      <w:r w:rsidRPr="00912973">
        <w:lastRenderedPageBreak/>
        <w:t xml:space="preserve">Phuah, Z. Y., Ng, P. K., Lim, B. K., Nathan, R. J., Ng, Y. J., and Yeow, J. A. (2022). “The conceptualisation of inventive and repurposable children's furniture,” </w:t>
      </w:r>
      <w:r w:rsidRPr="00912973">
        <w:rPr>
          <w:i/>
          <w:iCs/>
        </w:rPr>
        <w:t>Forests</w:t>
      </w:r>
      <w:r w:rsidRPr="00912973">
        <w:t xml:space="preserve"> 13(12), </w:t>
      </w:r>
      <w:r w:rsidR="006D6698" w:rsidRPr="00912973">
        <w:t xml:space="preserve">article </w:t>
      </w:r>
      <w:r w:rsidRPr="00912973">
        <w:t xml:space="preserve">2053. </w:t>
      </w:r>
      <w:hyperlink r:id="rId33" w:history="1">
        <w:r w:rsidR="00CA5779" w:rsidRPr="00AE1CD8">
          <w:rPr>
            <w:rStyle w:val="Hyperlink"/>
          </w:rPr>
          <w:t>https://doi.org/</w:t>
        </w:r>
        <w:r w:rsidR="00CA5779" w:rsidRPr="00AE1CD8">
          <w:rPr>
            <w:rStyle w:val="Hyperlink"/>
          </w:rPr>
          <w:t>10.3390/f13122053</w:t>
        </w:r>
      </w:hyperlink>
      <w:r w:rsidR="00CA5779">
        <w:t xml:space="preserve"> </w:t>
      </w:r>
    </w:p>
    <w:p w14:paraId="0C84435C" w14:textId="24DD7FDB" w:rsidR="00AE7726" w:rsidRPr="00912973" w:rsidRDefault="001573CA">
      <w:pPr>
        <w:widowControl w:val="0"/>
        <w:suppressAutoHyphens/>
        <w:ind w:left="360" w:hanging="360"/>
      </w:pPr>
      <w:r w:rsidRPr="00912973">
        <w:t xml:space="preserve">Saaty, T. L. (2004). “Fundamentals of the analytic network process—Dependence and feedback in decision-making with a single network,” </w:t>
      </w:r>
      <w:r w:rsidRPr="00912973">
        <w:rPr>
          <w:i/>
          <w:iCs/>
        </w:rPr>
        <w:t>Journal of Systems Science and Systems Engineering</w:t>
      </w:r>
      <w:r w:rsidRPr="00912973">
        <w:t xml:space="preserve"> 13(2), 129-157. </w:t>
      </w:r>
      <w:hyperlink r:id="rId34" w:history="1">
        <w:r w:rsidR="00CA5779" w:rsidRPr="00AE1CD8">
          <w:rPr>
            <w:rStyle w:val="Hyperlink"/>
          </w:rPr>
          <w:t>https://doi.org/</w:t>
        </w:r>
        <w:r w:rsidR="00CA5779" w:rsidRPr="00AE1CD8">
          <w:rPr>
            <w:rStyle w:val="Hyperlink"/>
          </w:rPr>
          <w:t>10.1007/s11518-006-0158-y</w:t>
        </w:r>
      </w:hyperlink>
      <w:r w:rsidR="00CA5779">
        <w:t xml:space="preserve"> </w:t>
      </w:r>
    </w:p>
    <w:p w14:paraId="4918E43B" w14:textId="3AF63C66" w:rsidR="00AE7726" w:rsidRPr="00912973" w:rsidRDefault="001573CA">
      <w:pPr>
        <w:widowControl w:val="0"/>
        <w:suppressAutoHyphens/>
        <w:ind w:left="360" w:hanging="360"/>
      </w:pPr>
      <w:r w:rsidRPr="00912973">
        <w:t xml:space="preserve">Saha, A. K., Jahin, M. A., Rafiquzzaman, M., and Mridha, M. F. (2024). “Ergonomic design of computer laboratory furniture: Mismatch analysis utilizing anthropometric data of university students,” </w:t>
      </w:r>
      <w:r w:rsidRPr="00912973">
        <w:rPr>
          <w:i/>
          <w:iCs/>
        </w:rPr>
        <w:t>Heliyon</w:t>
      </w:r>
      <w:r w:rsidRPr="00912973">
        <w:t xml:space="preserve"> 10(14), </w:t>
      </w:r>
      <w:r w:rsidR="006D6698" w:rsidRPr="00912973">
        <w:t xml:space="preserve">article </w:t>
      </w:r>
      <w:r w:rsidRPr="00912973">
        <w:t xml:space="preserve">e34063. </w:t>
      </w:r>
      <w:hyperlink r:id="rId35" w:history="1">
        <w:r w:rsidR="00CA5779" w:rsidRPr="00AE1CD8">
          <w:rPr>
            <w:rStyle w:val="Hyperlink"/>
          </w:rPr>
          <w:t>https://doi.org/</w:t>
        </w:r>
        <w:r w:rsidR="00CA5779" w:rsidRPr="00AE1CD8">
          <w:rPr>
            <w:rStyle w:val="Hyperlink"/>
          </w:rPr>
          <w:t>10.1016/j.heliyon.2024.e34063</w:t>
        </w:r>
      </w:hyperlink>
      <w:r w:rsidR="00CA5779">
        <w:t xml:space="preserve"> </w:t>
      </w:r>
    </w:p>
    <w:p w14:paraId="5AF89408" w14:textId="77977945" w:rsidR="00AE7726" w:rsidRPr="00912973" w:rsidRDefault="001573CA">
      <w:pPr>
        <w:widowControl w:val="0"/>
        <w:suppressAutoHyphens/>
        <w:ind w:left="360" w:hanging="360"/>
      </w:pPr>
      <w:r w:rsidRPr="00912973">
        <w:t xml:space="preserve">Solangi, Y. A., Tan, Q., Mirjat, N. H., and Ali, S. (2019). “Evaluating the strategies for sustainable energy planning in Pakistan: An integrated SWOT-AHP and fuzzy-TOPSIS approach,” </w:t>
      </w:r>
      <w:r w:rsidRPr="00912973">
        <w:rPr>
          <w:i/>
          <w:iCs/>
        </w:rPr>
        <w:t>Journal of Cleaner Production</w:t>
      </w:r>
      <w:r w:rsidRPr="00912973">
        <w:t xml:space="preserve"> 236, </w:t>
      </w:r>
      <w:r w:rsidR="006D6698" w:rsidRPr="00912973">
        <w:t xml:space="preserve">article </w:t>
      </w:r>
      <w:r w:rsidRPr="00912973">
        <w:t xml:space="preserve">117655. </w:t>
      </w:r>
      <w:hyperlink r:id="rId36" w:history="1">
        <w:r w:rsidR="00CA5779" w:rsidRPr="00AE1CD8">
          <w:rPr>
            <w:rStyle w:val="Hyperlink"/>
          </w:rPr>
          <w:t>https://doi.org/</w:t>
        </w:r>
        <w:r w:rsidR="00CA5779" w:rsidRPr="00AE1CD8">
          <w:rPr>
            <w:rStyle w:val="Hyperlink"/>
          </w:rPr>
          <w:t>10.1016/j.jclepro.2019.117655</w:t>
        </w:r>
      </w:hyperlink>
      <w:r w:rsidR="00CA5779">
        <w:t xml:space="preserve"> </w:t>
      </w:r>
    </w:p>
    <w:p w14:paraId="0D53E6A1" w14:textId="7C19DFEC" w:rsidR="00AE7726" w:rsidRPr="00912973" w:rsidRDefault="001573CA">
      <w:pPr>
        <w:widowControl w:val="0"/>
        <w:suppressAutoHyphens/>
        <w:ind w:left="360" w:hanging="360"/>
      </w:pPr>
      <w:r w:rsidRPr="00912973">
        <w:t xml:space="preserve">Taifa, I. W., and Desai, D. A. (2017). “Anthropometric measurements for ergonomic design of students’ furniture in India,” </w:t>
      </w:r>
      <w:r w:rsidRPr="00912973">
        <w:rPr>
          <w:i/>
          <w:iCs/>
        </w:rPr>
        <w:t>Engineering Science and Technology, an International Journal</w:t>
      </w:r>
      <w:r w:rsidRPr="00912973">
        <w:t xml:space="preserve"> 20(1), 232-239. </w:t>
      </w:r>
      <w:hyperlink r:id="rId37" w:history="1">
        <w:r w:rsidR="00CA5779" w:rsidRPr="00AE1CD8">
          <w:rPr>
            <w:rStyle w:val="Hyperlink"/>
          </w:rPr>
          <w:t>https://doi.org/</w:t>
        </w:r>
        <w:r w:rsidR="00CA5779" w:rsidRPr="00AE1CD8">
          <w:rPr>
            <w:rStyle w:val="Hyperlink"/>
          </w:rPr>
          <w:t>10.1016/j.jestch.2016.08.004</w:t>
        </w:r>
      </w:hyperlink>
      <w:r w:rsidR="00CA5779">
        <w:t xml:space="preserve"> </w:t>
      </w:r>
    </w:p>
    <w:p w14:paraId="66C35B4B" w14:textId="7DF4F2CD" w:rsidR="00AE7726" w:rsidRPr="00912973" w:rsidRDefault="001573CA">
      <w:pPr>
        <w:widowControl w:val="0"/>
        <w:suppressAutoHyphens/>
        <w:ind w:left="360" w:hanging="360"/>
      </w:pPr>
      <w:r w:rsidRPr="00912973">
        <w:t xml:space="preserve">Wang, J. J., Liang, Q. W., Ma, X. Y., Wei, Y. H., and Chen, Y. S. (2024). “Research on the design of growable solid wood children's beds,” </w:t>
      </w:r>
      <w:r w:rsidRPr="00912973">
        <w:rPr>
          <w:i/>
          <w:iCs/>
        </w:rPr>
        <w:t>BioResources</w:t>
      </w:r>
      <w:r w:rsidRPr="00912973">
        <w:t xml:space="preserve"> 19(4), 8257-8272. </w:t>
      </w:r>
      <w:hyperlink r:id="rId38" w:history="1">
        <w:r w:rsidR="00CA5779" w:rsidRPr="00AE1CD8">
          <w:rPr>
            <w:rStyle w:val="Hyperlink"/>
          </w:rPr>
          <w:t>https://doi.org/</w:t>
        </w:r>
        <w:r w:rsidR="00CA5779" w:rsidRPr="00AE1CD8">
          <w:rPr>
            <w:rStyle w:val="Hyperlink"/>
          </w:rPr>
          <w:t>10.15376/biores.19.4.8257-8272</w:t>
        </w:r>
      </w:hyperlink>
      <w:r w:rsidR="00CA5779">
        <w:t xml:space="preserve"> </w:t>
      </w:r>
    </w:p>
    <w:p w14:paraId="6F923DE9" w14:textId="4777E46A" w:rsidR="00AE7726" w:rsidRPr="00912973" w:rsidRDefault="001573CA">
      <w:pPr>
        <w:widowControl w:val="0"/>
        <w:suppressAutoHyphens/>
        <w:ind w:left="360" w:hanging="360"/>
      </w:pPr>
      <w:r w:rsidRPr="00912973">
        <w:t xml:space="preserve">Wang, Q., and Chen, Y. S. (2024). “Applying a Kano-FAST integration approach to design requirements for auditorium chairs,” </w:t>
      </w:r>
      <w:r w:rsidRPr="00912973">
        <w:rPr>
          <w:i/>
          <w:iCs/>
        </w:rPr>
        <w:t>BioResources</w:t>
      </w:r>
      <w:r w:rsidRPr="00912973">
        <w:t xml:space="preserve"> 19(3), 5825-5838. </w:t>
      </w:r>
      <w:hyperlink r:id="rId39" w:history="1">
        <w:r w:rsidR="00CA5779" w:rsidRPr="00AE1CD8">
          <w:rPr>
            <w:rStyle w:val="Hyperlink"/>
          </w:rPr>
          <w:t>https://doi.org/</w:t>
        </w:r>
        <w:r w:rsidR="00CA5779" w:rsidRPr="00AE1CD8">
          <w:rPr>
            <w:rStyle w:val="Hyperlink"/>
          </w:rPr>
          <w:t>10.15376/biores.19.3.5825-5838</w:t>
        </w:r>
      </w:hyperlink>
      <w:r w:rsidR="00CA5779">
        <w:t xml:space="preserve"> </w:t>
      </w:r>
    </w:p>
    <w:p w14:paraId="585E028A" w14:textId="3A88AA4A" w:rsidR="00AE7726" w:rsidRPr="00912973" w:rsidRDefault="001573CA">
      <w:pPr>
        <w:widowControl w:val="0"/>
        <w:suppressAutoHyphens/>
        <w:ind w:left="360" w:hanging="360"/>
      </w:pPr>
      <w:r w:rsidRPr="00912973">
        <w:t xml:space="preserve">Wang, S., and Xiao, W. (2022). “Application of product life cycle management method in furniture modular design,” </w:t>
      </w:r>
      <w:r w:rsidRPr="00912973">
        <w:rPr>
          <w:i/>
          <w:iCs/>
        </w:rPr>
        <w:t>Mathematical Problems in Engineering</w:t>
      </w:r>
      <w:r w:rsidRPr="00912973">
        <w:t xml:space="preserve"> 2022, </w:t>
      </w:r>
      <w:r w:rsidR="006D6698" w:rsidRPr="00912973">
        <w:t xml:space="preserve">article </w:t>
      </w:r>
      <w:r w:rsidRPr="00912973">
        <w:t xml:space="preserve">7192152. </w:t>
      </w:r>
      <w:hyperlink r:id="rId40" w:history="1">
        <w:r w:rsidR="00CA5779" w:rsidRPr="00AE1CD8">
          <w:rPr>
            <w:rStyle w:val="Hyperlink"/>
          </w:rPr>
          <w:t>https://doi.org/</w:t>
        </w:r>
        <w:r w:rsidR="00CA5779" w:rsidRPr="00AE1CD8">
          <w:rPr>
            <w:rStyle w:val="Hyperlink"/>
          </w:rPr>
          <w:t>10.1155/2022/7192152</w:t>
        </w:r>
      </w:hyperlink>
      <w:r w:rsidR="00CA5779">
        <w:t xml:space="preserve"> </w:t>
      </w:r>
    </w:p>
    <w:p w14:paraId="29943B61" w14:textId="3006D81C" w:rsidR="00AE7726" w:rsidRPr="00912973" w:rsidRDefault="001573CA">
      <w:pPr>
        <w:widowControl w:val="0"/>
        <w:suppressAutoHyphens/>
        <w:ind w:left="360" w:hanging="360"/>
      </w:pPr>
      <w:r w:rsidRPr="00912973">
        <w:t xml:space="preserve">Wei, Y., and Chen, Y. (2025). “Ergonomic optimization of university dormitory furniture: A digital human modeling approach using Jack software,” </w:t>
      </w:r>
      <w:r w:rsidRPr="00912973">
        <w:rPr>
          <w:i/>
          <w:iCs/>
        </w:rPr>
        <w:t>Sustainability</w:t>
      </w:r>
      <w:r w:rsidRPr="00912973">
        <w:t xml:space="preserve"> 17(1), </w:t>
      </w:r>
      <w:r w:rsidR="006D6698" w:rsidRPr="00912973">
        <w:t xml:space="preserve">article </w:t>
      </w:r>
      <w:r w:rsidRPr="00912973">
        <w:t xml:space="preserve">299. </w:t>
      </w:r>
      <w:hyperlink r:id="rId41" w:history="1">
        <w:r w:rsidR="00CA5779" w:rsidRPr="00AE1CD8">
          <w:rPr>
            <w:rStyle w:val="Hyperlink"/>
          </w:rPr>
          <w:t>https://doi.org/</w:t>
        </w:r>
        <w:r w:rsidR="00CA5779" w:rsidRPr="00AE1CD8">
          <w:rPr>
            <w:rStyle w:val="Hyperlink"/>
          </w:rPr>
          <w:t>10.3390/su17010299</w:t>
        </w:r>
      </w:hyperlink>
      <w:r w:rsidR="00CA5779">
        <w:t xml:space="preserve"> </w:t>
      </w:r>
    </w:p>
    <w:p w14:paraId="36B6CA83" w14:textId="4E44F09A" w:rsidR="00AE7726" w:rsidRPr="00912973" w:rsidRDefault="001573CA">
      <w:pPr>
        <w:widowControl w:val="0"/>
        <w:suppressAutoHyphens/>
        <w:ind w:left="360" w:hanging="360"/>
      </w:pPr>
      <w:r w:rsidRPr="00912973">
        <w:t xml:space="preserve">Xie, X. J., Zhu, J. G., Ding, S., and Chen, J. J. (2024). “AHP and GCA combined approach to green design evaluation of kindergarten furniture,” </w:t>
      </w:r>
      <w:r w:rsidRPr="00912973">
        <w:rPr>
          <w:i/>
          <w:iCs/>
        </w:rPr>
        <w:t>Sustainability</w:t>
      </w:r>
      <w:r w:rsidRPr="00912973">
        <w:t xml:space="preserve"> 16(1), </w:t>
      </w:r>
      <w:r w:rsidR="006D6698" w:rsidRPr="00912973">
        <w:t xml:space="preserve">article </w:t>
      </w:r>
      <w:r w:rsidRPr="00912973">
        <w:t xml:space="preserve">1. </w:t>
      </w:r>
      <w:hyperlink r:id="rId42" w:history="1">
        <w:r w:rsidR="00CA5779" w:rsidRPr="00AE1CD8">
          <w:rPr>
            <w:rStyle w:val="Hyperlink"/>
          </w:rPr>
          <w:t>https://doi.org/</w:t>
        </w:r>
        <w:r w:rsidR="00CA5779" w:rsidRPr="00AE1CD8">
          <w:rPr>
            <w:rStyle w:val="Hyperlink"/>
          </w:rPr>
          <w:t>10.3390/su16010001</w:t>
        </w:r>
      </w:hyperlink>
      <w:r w:rsidR="00CA5779">
        <w:t xml:space="preserve"> </w:t>
      </w:r>
    </w:p>
    <w:p w14:paraId="1D83C800" w14:textId="6B7B2483" w:rsidR="00AE7726" w:rsidRPr="00912973" w:rsidRDefault="001573CA">
      <w:pPr>
        <w:widowControl w:val="0"/>
        <w:suppressAutoHyphens/>
        <w:ind w:left="360" w:hanging="360"/>
      </w:pPr>
      <w:r w:rsidRPr="00912973">
        <w:t xml:space="preserve">Xu, J. Y., Wei, D. P., Zhang, X. D., Li, X. L., and Chen, Y. M. (2024). “Dining table design research based on user needs hierarchy and DEMATEL-ISM,” </w:t>
      </w:r>
      <w:r w:rsidRPr="00912973">
        <w:rPr>
          <w:i/>
          <w:iCs/>
        </w:rPr>
        <w:t>BioResources</w:t>
      </w:r>
      <w:r w:rsidRPr="00912973">
        <w:t xml:space="preserve"> 19(4), 8959-8975. </w:t>
      </w:r>
      <w:hyperlink r:id="rId43" w:history="1">
        <w:r w:rsidR="00CA5779" w:rsidRPr="00AE1CD8">
          <w:rPr>
            <w:rStyle w:val="Hyperlink"/>
          </w:rPr>
          <w:t>https://doi.org/</w:t>
        </w:r>
        <w:r w:rsidR="00CA5779" w:rsidRPr="00AE1CD8">
          <w:rPr>
            <w:rStyle w:val="Hyperlink"/>
          </w:rPr>
          <w:t>10.15376/biores.19.4.8959-8975</w:t>
        </w:r>
      </w:hyperlink>
      <w:r w:rsidR="00CA5779">
        <w:t xml:space="preserve"> </w:t>
      </w:r>
    </w:p>
    <w:p w14:paraId="639C7B9E" w14:textId="38533FC4" w:rsidR="00AE7726" w:rsidRPr="00912973" w:rsidRDefault="001573CA">
      <w:pPr>
        <w:widowControl w:val="0"/>
        <w:suppressAutoHyphens/>
        <w:ind w:left="360" w:hanging="360"/>
      </w:pPr>
      <w:r w:rsidRPr="00912973">
        <w:t xml:space="preserve">Yang, D., and Vezzoli, C. (2024). “Designing environmentally sustainable furniture products: Furniture-specific life cycle design guidelines and a toolkit to promote environmental performance,” </w:t>
      </w:r>
      <w:r w:rsidRPr="00912973">
        <w:rPr>
          <w:i/>
          <w:iCs/>
        </w:rPr>
        <w:t>Sustainability</w:t>
      </w:r>
      <w:r w:rsidRPr="00912973">
        <w:t xml:space="preserve"> 16(7), </w:t>
      </w:r>
      <w:r w:rsidR="006D6698" w:rsidRPr="00912973">
        <w:t xml:space="preserve">article </w:t>
      </w:r>
      <w:r w:rsidRPr="00912973">
        <w:t>2628. DOI: 10.3390/su16072628</w:t>
      </w:r>
    </w:p>
    <w:p w14:paraId="053F5184" w14:textId="1D2E640D" w:rsidR="00AE7726" w:rsidRPr="00912973" w:rsidRDefault="001573CA">
      <w:pPr>
        <w:widowControl w:val="0"/>
        <w:suppressAutoHyphens/>
        <w:ind w:left="360" w:hanging="360"/>
      </w:pPr>
      <w:r w:rsidRPr="00912973">
        <w:t xml:space="preserve">Yu, G., Dai, C., Huang, S., Gan, L., and Gao, W. (2019). “Research on innovative application of modular design in university student apartment furniture,” </w:t>
      </w:r>
      <w:r w:rsidRPr="00912973">
        <w:rPr>
          <w:i/>
          <w:iCs/>
        </w:rPr>
        <w:t>IOP Conference Series: Materials Science and Engineering</w:t>
      </w:r>
      <w:r w:rsidRPr="00912973">
        <w:t xml:space="preserve"> 573(1),</w:t>
      </w:r>
      <w:r w:rsidR="006D6698" w:rsidRPr="00912973">
        <w:t xml:space="preserve"> article</w:t>
      </w:r>
      <w:r w:rsidRPr="00912973">
        <w:t xml:space="preserve"> 012016. </w:t>
      </w:r>
      <w:hyperlink r:id="rId44" w:history="1">
        <w:r w:rsidR="00CA5779" w:rsidRPr="00AE1CD8">
          <w:rPr>
            <w:rStyle w:val="Hyperlink"/>
          </w:rPr>
          <w:t>https://doi.org/</w:t>
        </w:r>
        <w:r w:rsidR="00CA5779" w:rsidRPr="00AE1CD8">
          <w:rPr>
            <w:rStyle w:val="Hyperlink"/>
          </w:rPr>
          <w:t>10.1088/1757-899X/573/1/012016</w:t>
        </w:r>
      </w:hyperlink>
      <w:r w:rsidR="00CA5779">
        <w:t xml:space="preserve"> </w:t>
      </w:r>
    </w:p>
    <w:p w14:paraId="6926E4C1" w14:textId="614487A2" w:rsidR="00AE7726" w:rsidRPr="00912973" w:rsidRDefault="001573CA">
      <w:pPr>
        <w:widowControl w:val="0"/>
        <w:suppressAutoHyphens/>
        <w:ind w:left="360" w:hanging="360"/>
      </w:pPr>
      <w:r w:rsidRPr="00912973">
        <w:t xml:space="preserve">Yu, S., Liu, M. B., Chen, L. P., Chen, Y. M., and Yao, L. (2024). “Emotional design and evaluation of children's furniture based on AHP-TOPSIS,” </w:t>
      </w:r>
      <w:r w:rsidRPr="00912973">
        <w:rPr>
          <w:i/>
          <w:iCs/>
        </w:rPr>
        <w:t>BioResources</w:t>
      </w:r>
      <w:r w:rsidRPr="00912973">
        <w:t xml:space="preserve"> 19(4), 7418-7433. </w:t>
      </w:r>
      <w:hyperlink r:id="rId45" w:history="1">
        <w:r w:rsidR="00CA5779" w:rsidRPr="00AE1CD8">
          <w:rPr>
            <w:rStyle w:val="Hyperlink"/>
          </w:rPr>
          <w:t>https://doi.org/</w:t>
        </w:r>
        <w:r w:rsidR="00CA5779" w:rsidRPr="00AE1CD8">
          <w:rPr>
            <w:rStyle w:val="Hyperlink"/>
          </w:rPr>
          <w:t>10.15376/biores.19.4.7418-7433</w:t>
        </w:r>
      </w:hyperlink>
      <w:r w:rsidR="00CA5779">
        <w:t xml:space="preserve"> </w:t>
      </w:r>
    </w:p>
    <w:p w14:paraId="1422BBF9" w14:textId="744F26F0" w:rsidR="00AE7726" w:rsidRPr="00912973" w:rsidRDefault="001573CA">
      <w:pPr>
        <w:widowControl w:val="0"/>
        <w:suppressAutoHyphens/>
        <w:ind w:left="360" w:hanging="360"/>
      </w:pPr>
      <w:r w:rsidRPr="00912973">
        <w:t xml:space="preserve">Zhang, F., Li, X., Xu, S., Zhao, X., and Gao, Y. (2024). “Ergonomic design of safety protective wearables in confined space operations,” </w:t>
      </w:r>
      <w:r w:rsidRPr="00912973">
        <w:rPr>
          <w:i/>
          <w:iCs/>
        </w:rPr>
        <w:t>Advanced Design Research</w:t>
      </w:r>
      <w:r w:rsidRPr="00912973">
        <w:t xml:space="preserve"> 2(2), </w:t>
      </w:r>
      <w:r w:rsidRPr="00912973">
        <w:lastRenderedPageBreak/>
        <w:t xml:space="preserve">137-150. </w:t>
      </w:r>
      <w:hyperlink r:id="rId46" w:history="1">
        <w:r w:rsidR="00CA5779" w:rsidRPr="00AE1CD8">
          <w:rPr>
            <w:rStyle w:val="Hyperlink"/>
          </w:rPr>
          <w:t>https://doi.org/</w:t>
        </w:r>
        <w:r w:rsidR="00CA5779" w:rsidRPr="00AE1CD8">
          <w:rPr>
            <w:rStyle w:val="Hyperlink"/>
          </w:rPr>
          <w:t>10.1016/j.ijadr.2025.01.001</w:t>
        </w:r>
      </w:hyperlink>
      <w:r w:rsidR="00CA5779">
        <w:t xml:space="preserve"> </w:t>
      </w:r>
    </w:p>
    <w:p w14:paraId="1391FC9A" w14:textId="4F9C6EDB" w:rsidR="00AE7726" w:rsidRPr="00912973" w:rsidRDefault="001573CA">
      <w:pPr>
        <w:widowControl w:val="0"/>
        <w:suppressAutoHyphens/>
        <w:ind w:left="360" w:hanging="360"/>
      </w:pPr>
      <w:r w:rsidRPr="00912973">
        <w:t xml:space="preserve">Zhang, Z., and Sun, Q. (2024). “Integrated design methods for sustainable public seating in urban communities—A Shanghai case study,” </w:t>
      </w:r>
      <w:r w:rsidRPr="00912973">
        <w:rPr>
          <w:i/>
          <w:iCs/>
        </w:rPr>
        <w:t>Sustainability</w:t>
      </w:r>
      <w:r w:rsidRPr="00912973">
        <w:t xml:space="preserve"> 16(20),</w:t>
      </w:r>
      <w:r w:rsidR="006D6698" w:rsidRPr="00912973">
        <w:t xml:space="preserve"> article</w:t>
      </w:r>
      <w:r w:rsidRPr="00912973">
        <w:t xml:space="preserve"> 9096. </w:t>
      </w:r>
      <w:hyperlink r:id="rId47" w:history="1">
        <w:r w:rsidR="00CA5779" w:rsidRPr="00AE1CD8">
          <w:rPr>
            <w:rStyle w:val="Hyperlink"/>
          </w:rPr>
          <w:t>https://doi.org/</w:t>
        </w:r>
        <w:r w:rsidR="00CA5779" w:rsidRPr="00AE1CD8">
          <w:rPr>
            <w:rStyle w:val="Hyperlink"/>
          </w:rPr>
          <w:t>10.3390/su16209096</w:t>
        </w:r>
      </w:hyperlink>
      <w:r w:rsidR="00CA5779">
        <w:t xml:space="preserve"> </w:t>
      </w:r>
    </w:p>
    <w:p w14:paraId="62945BD0" w14:textId="6E839075" w:rsidR="00AE7726" w:rsidRPr="00912973" w:rsidRDefault="001573CA">
      <w:pPr>
        <w:widowControl w:val="0"/>
        <w:suppressAutoHyphens/>
        <w:ind w:left="360" w:hanging="360"/>
      </w:pPr>
      <w:r w:rsidRPr="00912973">
        <w:t xml:space="preserve">Zhao, Y., and Xu, Y. J. (2023). “Evaluation model for modular children's wooden storage cabinet design,” </w:t>
      </w:r>
      <w:r w:rsidRPr="00912973">
        <w:rPr>
          <w:i/>
          <w:iCs/>
        </w:rPr>
        <w:t>BioResources</w:t>
      </w:r>
      <w:r w:rsidRPr="00912973">
        <w:t xml:space="preserve"> 18(4), 7818-7838. </w:t>
      </w:r>
      <w:hyperlink r:id="rId48" w:history="1">
        <w:r w:rsidR="00CA5779" w:rsidRPr="00AE1CD8">
          <w:rPr>
            <w:rStyle w:val="Hyperlink"/>
          </w:rPr>
          <w:t>https://doi.org/</w:t>
        </w:r>
        <w:r w:rsidR="00CA5779" w:rsidRPr="00AE1CD8">
          <w:rPr>
            <w:rStyle w:val="Hyperlink"/>
          </w:rPr>
          <w:t>10.15376/biores.18.4.7818-7838</w:t>
        </w:r>
      </w:hyperlink>
      <w:r w:rsidR="00CA5779">
        <w:t xml:space="preserve"> </w:t>
      </w:r>
    </w:p>
    <w:p w14:paraId="7093196B" w14:textId="525ABA8D" w:rsidR="00AE7726" w:rsidRPr="00912973" w:rsidRDefault="001573CA">
      <w:pPr>
        <w:widowControl w:val="0"/>
        <w:suppressAutoHyphens/>
        <w:ind w:left="360" w:hanging="360"/>
      </w:pPr>
      <w:r w:rsidRPr="00912973">
        <w:t xml:space="preserve">Zhu, Y., Tian, D., and Yan, F. (2020). “Effectiveness of entropy weight method in decision-making,” </w:t>
      </w:r>
      <w:r w:rsidRPr="00912973">
        <w:rPr>
          <w:i/>
          <w:iCs/>
        </w:rPr>
        <w:t>Mathematical Problems in Engineering</w:t>
      </w:r>
      <w:r w:rsidRPr="00912973">
        <w:t xml:space="preserve"> 2020, 3564835. </w:t>
      </w:r>
      <w:hyperlink r:id="rId49" w:history="1">
        <w:r w:rsidR="00CA5779" w:rsidRPr="00AE1CD8">
          <w:rPr>
            <w:rStyle w:val="Hyperlink"/>
          </w:rPr>
          <w:t>https://doi.org/</w:t>
        </w:r>
        <w:r w:rsidR="00CA5779" w:rsidRPr="00AE1CD8">
          <w:rPr>
            <w:rStyle w:val="Hyperlink"/>
          </w:rPr>
          <w:t>10.1155/2020/3564835</w:t>
        </w:r>
      </w:hyperlink>
      <w:r w:rsidR="00CA5779">
        <w:t xml:space="preserve"> </w:t>
      </w:r>
    </w:p>
    <w:p w14:paraId="56431C6D" w14:textId="77777777" w:rsidR="00AE7726" w:rsidRPr="00912973" w:rsidRDefault="00AE7726">
      <w:pPr>
        <w:widowControl w:val="0"/>
        <w:suppressAutoHyphens/>
        <w:ind w:left="440" w:hanging="440"/>
        <w:rPr>
          <w:bCs/>
          <w:lang w:eastAsia="zh-CN"/>
        </w:rPr>
      </w:pPr>
    </w:p>
    <w:p w14:paraId="67A6537E" w14:textId="4D1A400C" w:rsidR="00AE7726" w:rsidRDefault="001573CA" w:rsidP="00493947">
      <w:pPr>
        <w:widowControl w:val="0"/>
        <w:suppressAutoHyphens/>
        <w:rPr>
          <w:bCs/>
          <w:lang w:eastAsia="zh-CN"/>
        </w:rPr>
      </w:pPr>
      <w:r w:rsidRPr="00912973">
        <w:rPr>
          <w:bCs/>
          <w:lang w:eastAsia="zh-CN"/>
        </w:rPr>
        <w:t>Article submitted: September 19, 2025;</w:t>
      </w:r>
      <w:r w:rsidR="006D6698" w:rsidRPr="00912973">
        <w:rPr>
          <w:bCs/>
          <w:lang w:eastAsia="zh-CN"/>
        </w:rPr>
        <w:t xml:space="preserve"> </w:t>
      </w:r>
      <w:r w:rsidR="00493947" w:rsidRPr="00912973">
        <w:rPr>
          <w:bCs/>
          <w:lang w:eastAsia="zh-CN"/>
        </w:rPr>
        <w:t xml:space="preserve">Peer review completed: January 23, 2026; Revised version received and accepted: February 3, 2026; </w:t>
      </w:r>
      <w:r w:rsidR="00493947" w:rsidRPr="009F476A">
        <w:rPr>
          <w:bCs/>
          <w:highlight w:val="cyan"/>
          <w:lang w:eastAsia="zh-CN"/>
        </w:rPr>
        <w:t>Published:</w:t>
      </w:r>
      <w:r w:rsidR="00493947">
        <w:rPr>
          <w:bCs/>
          <w:lang w:eastAsia="zh-CN"/>
        </w:rPr>
        <w:t xml:space="preserve"> </w:t>
      </w:r>
    </w:p>
    <w:sectPr w:rsidR="00AE7726" w:rsidSect="006A0A5D">
      <w:headerReference w:type="default" r:id="rId50"/>
      <w:footerReference w:type="default" r:id="rId51"/>
      <w:pgSz w:w="12240" w:h="15840"/>
      <w:pgMar w:top="1170" w:right="1800" w:bottom="990" w:left="1800" w:header="450" w:footer="492"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OMLENAHA" w:date="2026-02-12T11:35:00Z" w:initials="OO">
    <w:p w14:paraId="246A69D5" w14:textId="77777777" w:rsidR="00E96248" w:rsidRDefault="00E96248" w:rsidP="00E96248">
      <w:pPr>
        <w:pStyle w:val="CommentText"/>
      </w:pPr>
      <w:r>
        <w:rPr>
          <w:rStyle w:val="CommentReference"/>
        </w:rPr>
        <w:annotationRef/>
      </w:r>
      <w:r>
        <w:t xml:space="preserve">Please let me know if authors have Orcid numbers and would like them presented. You can list them here or in an email. Thanks.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6A69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B23C9F" w16cex:dateUtc="2026-02-12T1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6A69D5" w16cid:durableId="2FB23C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F5F2D" w14:textId="77777777" w:rsidR="003C0745" w:rsidRDefault="003C0745">
      <w:r>
        <w:separator/>
      </w:r>
    </w:p>
  </w:endnote>
  <w:endnote w:type="continuationSeparator" w:id="0">
    <w:p w14:paraId="3C7FFCD4" w14:textId="77777777" w:rsidR="003C0745" w:rsidRDefault="003C0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PingFang SC-Regular">
    <w:altName w:val="Segoe Print"/>
    <w:charset w:val="00"/>
    <w:family w:val="auto"/>
    <w:pitch w:val="default"/>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59415" w14:textId="77777777" w:rsidR="00AE7726" w:rsidRDefault="00AE7726">
    <w:pPr>
      <w:pStyle w:val="Footer"/>
      <w:pBdr>
        <w:bottom w:val="single" w:sz="6" w:space="1" w:color="auto"/>
      </w:pBdr>
    </w:pPr>
  </w:p>
  <w:p w14:paraId="2B6ECC76" w14:textId="6BC89DFE" w:rsidR="00AE7726" w:rsidRDefault="004F02D7">
    <w:pPr>
      <w:pStyle w:val="Footer"/>
    </w:pPr>
    <w:r>
      <w:rPr>
        <w:rFonts w:ascii="Arial" w:hAnsi="Arial" w:cs="Arial"/>
        <w:sz w:val="20"/>
        <w:szCs w:val="20"/>
      </w:rPr>
      <w:t>Deng</w:t>
    </w:r>
    <w:r w:rsidR="001573CA">
      <w:rPr>
        <w:rFonts w:ascii="Arial" w:hAnsi="Arial" w:cs="Arial"/>
        <w:sz w:val="20"/>
        <w:szCs w:val="20"/>
      </w:rPr>
      <w:t xml:space="preserve"> </w:t>
    </w:r>
    <w:r w:rsidR="001573CA">
      <w:rPr>
        <w:rFonts w:ascii="Arial" w:hAnsi="Arial" w:cs="Arial"/>
        <w:i/>
        <w:sz w:val="20"/>
        <w:szCs w:val="20"/>
      </w:rPr>
      <w:t>et al</w:t>
    </w:r>
    <w:r w:rsidR="001573CA">
      <w:rPr>
        <w:rFonts w:ascii="Arial" w:hAnsi="Arial" w:cs="Arial"/>
        <w:sz w:val="20"/>
        <w:szCs w:val="20"/>
      </w:rPr>
      <w:t>. (202</w:t>
    </w:r>
    <w:r>
      <w:rPr>
        <w:rFonts w:ascii="Arial" w:hAnsi="Arial" w:cs="Arial"/>
        <w:sz w:val="20"/>
        <w:szCs w:val="20"/>
      </w:rPr>
      <w:t>6</w:t>
    </w:r>
    <w:r w:rsidR="001573CA">
      <w:rPr>
        <w:rFonts w:ascii="Arial" w:hAnsi="Arial" w:cs="Arial"/>
        <w:sz w:val="20"/>
        <w:szCs w:val="20"/>
      </w:rPr>
      <w:t>). “</w:t>
    </w:r>
    <w:r>
      <w:rPr>
        <w:rFonts w:ascii="Arial" w:hAnsi="Arial" w:cs="Arial"/>
        <w:sz w:val="20"/>
        <w:szCs w:val="20"/>
      </w:rPr>
      <w:t>Dormitory furniture design</w:t>
    </w:r>
    <w:r w:rsidR="001573CA">
      <w:rPr>
        <w:rFonts w:ascii="Arial" w:hAnsi="Arial" w:cs="Arial"/>
        <w:sz w:val="20"/>
        <w:szCs w:val="20"/>
      </w:rPr>
      <w:t>,”</w:t>
    </w:r>
    <w:r w:rsidR="001573CA">
      <w:rPr>
        <w:rFonts w:ascii="Arial" w:hAnsi="Arial" w:cs="Arial"/>
        <w:b/>
      </w:rPr>
      <w:t xml:space="preserve"> </w:t>
    </w:r>
    <w:r w:rsidR="001573CA">
      <w:rPr>
        <w:rFonts w:ascii="Arial" w:hAnsi="Arial" w:cs="Arial"/>
        <w:b/>
        <w:i/>
      </w:rPr>
      <w:t>B</w:t>
    </w:r>
    <w:r w:rsidR="001573CA">
      <w:rPr>
        <w:rFonts w:ascii="Arial" w:hAnsi="Arial" w:cs="Arial"/>
        <w:b/>
        <w:i/>
        <w:sz w:val="20"/>
        <w:szCs w:val="20"/>
      </w:rPr>
      <w:t>io</w:t>
    </w:r>
    <w:r w:rsidR="001573CA">
      <w:rPr>
        <w:rFonts w:ascii="Arial" w:hAnsi="Arial" w:cs="Arial"/>
        <w:b/>
        <w:i/>
      </w:rPr>
      <w:t>R</w:t>
    </w:r>
    <w:r w:rsidR="001573CA">
      <w:rPr>
        <w:rFonts w:ascii="Arial" w:hAnsi="Arial" w:cs="Arial"/>
        <w:b/>
        <w:i/>
        <w:sz w:val="20"/>
        <w:szCs w:val="20"/>
      </w:rPr>
      <w:t>esources</w:t>
    </w:r>
    <w:r w:rsidR="001573CA">
      <w:rPr>
        <w:rFonts w:ascii="Arial" w:hAnsi="Arial" w:cs="Arial"/>
        <w:sz w:val="20"/>
        <w:szCs w:val="20"/>
      </w:rPr>
      <w:t xml:space="preserve"> </w:t>
    </w:r>
    <w:r>
      <w:rPr>
        <w:rFonts w:ascii="Arial" w:hAnsi="Arial" w:cs="Arial"/>
        <w:sz w:val="20"/>
        <w:szCs w:val="20"/>
      </w:rPr>
      <w:t>21</w:t>
    </w:r>
    <w:r w:rsidR="001573CA">
      <w:rPr>
        <w:rFonts w:ascii="Arial" w:hAnsi="Arial" w:cs="Arial"/>
        <w:sz w:val="20"/>
        <w:szCs w:val="20"/>
      </w:rPr>
      <w:t>(</w:t>
    </w:r>
    <w:r>
      <w:rPr>
        <w:rFonts w:ascii="Arial" w:hAnsi="Arial" w:cs="Arial"/>
        <w:sz w:val="20"/>
        <w:szCs w:val="20"/>
      </w:rPr>
      <w:t>2</w:t>
    </w:r>
    <w:r w:rsidR="001573CA">
      <w:rPr>
        <w:rFonts w:ascii="Arial" w:hAnsi="Arial" w:cs="Arial"/>
        <w:sz w:val="20"/>
        <w:szCs w:val="20"/>
      </w:rPr>
      <w:t xml:space="preserve">), ####-####. </w:t>
    </w:r>
    <w:r w:rsidR="001573CA">
      <w:rPr>
        <w:rFonts w:ascii="Arial" w:hAnsi="Arial" w:cs="Arial"/>
        <w:sz w:val="20"/>
        <w:szCs w:val="20"/>
      </w:rPr>
      <w:tab/>
    </w:r>
    <w:r w:rsidR="001573CA">
      <w:rPr>
        <w:rStyle w:val="PageNumber"/>
      </w:rPr>
      <w:fldChar w:fldCharType="begin"/>
    </w:r>
    <w:r w:rsidR="001573CA">
      <w:rPr>
        <w:rStyle w:val="PageNumber"/>
      </w:rPr>
      <w:instrText xml:space="preserve"> PAGE </w:instrText>
    </w:r>
    <w:r w:rsidR="001573CA">
      <w:rPr>
        <w:rStyle w:val="PageNumber"/>
      </w:rPr>
      <w:fldChar w:fldCharType="separate"/>
    </w:r>
    <w:r w:rsidR="001573CA">
      <w:rPr>
        <w:rStyle w:val="PageNumber"/>
      </w:rPr>
      <w:t>22</w:t>
    </w:r>
    <w:r w:rsidR="001573CA">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B2D64" w14:textId="77777777" w:rsidR="003C0745" w:rsidRDefault="003C0745">
      <w:r>
        <w:separator/>
      </w:r>
    </w:p>
  </w:footnote>
  <w:footnote w:type="continuationSeparator" w:id="0">
    <w:p w14:paraId="368DBDD0" w14:textId="77777777" w:rsidR="003C0745" w:rsidRDefault="003C0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C3A0" w14:textId="77777777" w:rsidR="00AE7726" w:rsidRDefault="00AE7726">
    <w:pPr>
      <w:pStyle w:val="Header"/>
    </w:pPr>
  </w:p>
  <w:p w14:paraId="601796E2" w14:textId="77777777" w:rsidR="00AE7726" w:rsidRDefault="001573CA">
    <w:pPr>
      <w:pStyle w:val="Header"/>
      <w:tabs>
        <w:tab w:val="clear" w:pos="4320"/>
        <w:tab w:val="clear" w:pos="8640"/>
        <w:tab w:val="left" w:pos="3870"/>
      </w:tabs>
      <w:rPr>
        <w:rFonts w:ascii="Arial" w:hAnsi="Arial" w:cs="Arial"/>
        <w:b/>
        <w:i/>
      </w:rPr>
    </w:pPr>
    <w:r>
      <w:rPr>
        <w:rFonts w:ascii="Arial" w:hAnsi="Arial" w:cs="Arial"/>
        <w:sz w:val="16"/>
        <w:szCs w:val="16"/>
        <w:u w:val="single"/>
      </w:rPr>
      <w:t>PEER-REVIEWED ARTICLE</w:t>
    </w:r>
    <w:r>
      <w:rPr>
        <w:rFonts w:ascii="Arial" w:hAnsi="Arial" w:cs="Arial"/>
        <w:sz w:val="16"/>
        <w:szCs w:val="16"/>
        <w:u w:val="single"/>
      </w:rPr>
      <w:tab/>
    </w:r>
    <w:r>
      <w:rPr>
        <w:rFonts w:ascii="Arial" w:hAnsi="Arial" w:cs="Arial"/>
        <w:b/>
        <w:i/>
        <w:color w:val="006600"/>
        <w:sz w:val="36"/>
        <w:szCs w:val="36"/>
      </w:rPr>
      <w:t>bioresources.cnr.ncsu.edu</w:t>
    </w:r>
  </w:p>
  <w:p w14:paraId="04043A11" w14:textId="77777777" w:rsidR="00AE7726" w:rsidRDefault="00AE7726">
    <w:pPr>
      <w:pStyle w:val="Header"/>
      <w:rPr>
        <w:rFonts w:ascii="Arial" w:hAnsi="Arial" w:cs="Arial"/>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B51E1"/>
    <w:multiLevelType w:val="multilevel"/>
    <w:tmpl w:val="20CB51E1"/>
    <w:lvl w:ilvl="0">
      <w:start w:val="1"/>
      <w:numFmt w:val="bullet"/>
      <w:lvlText w:val="•"/>
      <w:lvlJc w:val="left"/>
      <w:pPr>
        <w:ind w:left="1140" w:hanging="420"/>
      </w:pPr>
      <w:rPr>
        <w:rFonts w:ascii="DengXian" w:eastAsia="DengXian" w:hAnsi="DengXian" w:hint="eastAsia"/>
      </w:rPr>
    </w:lvl>
    <w:lvl w:ilvl="1">
      <w:start w:val="1"/>
      <w:numFmt w:val="bullet"/>
      <w:lvlText w:val=""/>
      <w:lvlJc w:val="left"/>
      <w:pPr>
        <w:ind w:left="1560" w:hanging="420"/>
      </w:pPr>
      <w:rPr>
        <w:rFonts w:ascii="Wingdings" w:hAnsi="Wingdings" w:hint="default"/>
      </w:rPr>
    </w:lvl>
    <w:lvl w:ilvl="2">
      <w:start w:val="1"/>
      <w:numFmt w:val="bullet"/>
      <w:lvlText w:val=""/>
      <w:lvlJc w:val="left"/>
      <w:pPr>
        <w:ind w:left="1980" w:hanging="420"/>
      </w:pPr>
      <w:rPr>
        <w:rFonts w:ascii="Wingdings" w:hAnsi="Wingdings" w:hint="default"/>
      </w:rPr>
    </w:lvl>
    <w:lvl w:ilvl="3">
      <w:start w:val="1"/>
      <w:numFmt w:val="bullet"/>
      <w:lvlText w:val=""/>
      <w:lvlJc w:val="left"/>
      <w:pPr>
        <w:ind w:left="2400" w:hanging="420"/>
      </w:pPr>
      <w:rPr>
        <w:rFonts w:ascii="Wingdings" w:hAnsi="Wingdings" w:hint="default"/>
      </w:rPr>
    </w:lvl>
    <w:lvl w:ilvl="4">
      <w:start w:val="1"/>
      <w:numFmt w:val="bullet"/>
      <w:lvlText w:val=""/>
      <w:lvlJc w:val="left"/>
      <w:pPr>
        <w:ind w:left="2820" w:hanging="420"/>
      </w:pPr>
      <w:rPr>
        <w:rFonts w:ascii="Wingdings" w:hAnsi="Wingdings" w:hint="default"/>
      </w:rPr>
    </w:lvl>
    <w:lvl w:ilvl="5">
      <w:start w:val="1"/>
      <w:numFmt w:val="bullet"/>
      <w:lvlText w:val=""/>
      <w:lvlJc w:val="left"/>
      <w:pPr>
        <w:ind w:left="3240" w:hanging="420"/>
      </w:pPr>
      <w:rPr>
        <w:rFonts w:ascii="Wingdings" w:hAnsi="Wingdings" w:hint="default"/>
      </w:rPr>
    </w:lvl>
    <w:lvl w:ilvl="6">
      <w:start w:val="1"/>
      <w:numFmt w:val="bullet"/>
      <w:lvlText w:val=""/>
      <w:lvlJc w:val="left"/>
      <w:pPr>
        <w:ind w:left="3660" w:hanging="420"/>
      </w:pPr>
      <w:rPr>
        <w:rFonts w:ascii="Wingdings" w:hAnsi="Wingdings" w:hint="default"/>
      </w:rPr>
    </w:lvl>
    <w:lvl w:ilvl="7">
      <w:start w:val="1"/>
      <w:numFmt w:val="bullet"/>
      <w:lvlText w:val=""/>
      <w:lvlJc w:val="left"/>
      <w:pPr>
        <w:ind w:left="4080" w:hanging="420"/>
      </w:pPr>
      <w:rPr>
        <w:rFonts w:ascii="Wingdings" w:hAnsi="Wingdings" w:hint="default"/>
      </w:rPr>
    </w:lvl>
    <w:lvl w:ilvl="8">
      <w:start w:val="1"/>
      <w:numFmt w:val="bullet"/>
      <w:lvlText w:val=""/>
      <w:lvlJc w:val="left"/>
      <w:pPr>
        <w:ind w:left="4500" w:hanging="420"/>
      </w:pPr>
      <w:rPr>
        <w:rFonts w:ascii="Wingdings" w:hAnsi="Wingdings" w:hint="default"/>
      </w:rPr>
    </w:lvl>
  </w:abstractNum>
  <w:abstractNum w:abstractNumId="1" w15:restartNumberingAfterBreak="0">
    <w:nsid w:val="36E238B6"/>
    <w:multiLevelType w:val="multilevel"/>
    <w:tmpl w:val="36E238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838582">
    <w:abstractNumId w:val="0"/>
  </w:num>
  <w:num w:numId="2" w16cid:durableId="197698439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LENAHA">
    <w15:presenceInfo w15:providerId="AD" w15:userId="S::omlenaha@ncsu.edu::4ca5b9c8-fc09-4f79-beaa-5629c9e1b82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GE2NDQzYjFiZmFmOTI1N2U5MzZlZjZhNGY0N2Q5ZDEifQ=="/>
    <w:docVar w:name="EN.InstantFormat" w:val="&lt;ENInstantFormat&gt;&lt;Enabled&gt;1&lt;/Enabled&gt;&lt;ScanUnformatted&gt;1&lt;/ScanUnformatted&gt;&lt;ScanChanges&gt;1&lt;/ScanChanges&gt;&lt;Suspended&gt;0&lt;/Suspended&gt;&lt;/ENInstantFormat&gt;"/>
    <w:docVar w:name="EN.Layout" w:val="&lt;ENLayout&gt;&lt;Style&gt;APA 6th 复制&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z9efzpd7wvaf7edstovrs2k2sfx25zwesp5&quot;&gt;我的EndNote库-Converted&lt;record-ids&gt;&lt;item&gt;191&lt;/item&gt;&lt;item&gt;194&lt;/item&gt;&lt;item&gt;197&lt;/item&gt;&lt;item&gt;202&lt;/item&gt;&lt;item&gt;215&lt;/item&gt;&lt;item&gt;217&lt;/item&gt;&lt;item&gt;218&lt;/item&gt;&lt;item&gt;227&lt;/item&gt;&lt;item&gt;259&lt;/item&gt;&lt;item&gt;274&lt;/item&gt;&lt;item&gt;295&lt;/item&gt;&lt;item&gt;297&lt;/item&gt;&lt;item&gt;300&lt;/item&gt;&lt;item&gt;302&lt;/item&gt;&lt;item&gt;303&lt;/item&gt;&lt;item&gt;304&lt;/item&gt;&lt;item&gt;305&lt;/item&gt;&lt;item&gt;306&lt;/item&gt;&lt;item&gt;308&lt;/item&gt;&lt;item&gt;309&lt;/item&gt;&lt;item&gt;310&lt;/item&gt;&lt;item&gt;311&lt;/item&gt;&lt;item&gt;312&lt;/item&gt;&lt;item&gt;316&lt;/item&gt;&lt;item&gt;317&lt;/item&gt;&lt;item&gt;332&lt;/item&gt;&lt;item&gt;338&lt;/item&gt;&lt;item&gt;339&lt;/item&gt;&lt;item&gt;344&lt;/item&gt;&lt;item&gt;346&lt;/item&gt;&lt;item&gt;347&lt;/item&gt;&lt;item&gt;349&lt;/item&gt;&lt;item&gt;350&lt;/item&gt;&lt;/record-ids&gt;&lt;/item&gt;&lt;/Libraries&gt;"/>
    <w:docVar w:name="EN.UseJSCitationFormat" w:val="False"/>
    <w:docVar w:name="QT.Ref{04520F5A-A9B9-6104-9E3B-FF935B683B43}" w:val=" ADDIN QT.Ref.{04520F5A-A9B9-6104-9E3B-FF935B683B43}&lt;Citation&gt;&lt;Group&gt;&lt;References&gt;&lt;Item&gt;&lt;ID&gt;5&lt;/ID&gt;&lt;UID&gt;{8A62F750-5B23-11F0-BC63-FB77A6694082}&lt;/UID&gt;&lt;Title&gt;HIGH&amp;nbsp;JEWELLERY&amp;nbsp;PROCESSES&amp;nbsp;TODAY:&amp;nbsp;BETWEEN&amp;nbsp;TRACEABILITY&amp;nbsp;AND&amp;nbsp;TECHNOLOGY&lt;/Title&gt;&lt;Template&gt;Conference&amp;nbsp;Paper&lt;/Template&gt;&lt;Star&gt;0&lt;/Star&gt;&lt;Tag&gt;0&lt;/Tag&gt;&lt;Author&gt;Francesca&amp;nbsp;Antinarelli&amp;nbsp;Freitas;;Alba&amp;nbsp;Cappellieri;;Beatrice&amp;nbsp;Rossato;;Livia&amp;nbsp;Tenuta;;Susanna&amp;nbsp;Testa&lt;/Author&gt;&lt;Year&gt;2023&lt;/Year&gt;&lt;Details&gt;&lt;ConferencePaper_userId&gt;1703625&lt;/ConferencePaper_userId&gt;&lt;ConferencePaper_type&gt;会议论文&lt;/ConferencePaper_type&gt;&lt;_secondary_title&gt;23rd&amp;nbsp;SGEM&amp;nbsp;International&amp;nbsp;Multidisciplinary&amp;nbsp;Scientific&amp;nbsp;GeoConference&amp;nbsp;2023&lt;/_secondary_title&gt;&lt;_url&gt;http://dx.doi.org/10.5593/sgem2023/1.1/s03.41&lt;/_url&gt;&lt;_doi&gt;10.5593/sgem2023/1.1/s03.41&lt;/_doi&gt;&lt;_cited_count&gt;0&lt;/_cited_count&gt;&lt;_date&gt;2023-07-03&amp;nbsp;-&amp;nbsp;2023-07-09&lt;/_date&gt;&lt;_place_published&gt;Albena,&amp;nbsp;Bulgaria&lt;/_place_published&gt;&lt;ConferencePaper_FirstAuthors&gt;Francesca&amp;nbsp;Antinarelli&amp;nbsp;Freitas&lt;/ConferencePaper_FirstAuthors&gt;&lt;_tertiary_title&gt;SGEM&amp;nbsp;International&amp;nbsp;Multidisciplinary&amp;nbsp;Scientific&amp;nbsp;GeoConference�&amp;nbsp;EXPO&amp;nbsp;Proceedings&lt;/_tertiary_title&gt;&lt;ConferencePaper_Publisher&gt;STEF92&amp;nbsp;Technology&lt;/ConferencePaper_Publisher&gt;&lt;ConferencePaper_TranslatedSeries&gt;23rd&amp;nbsp;International&amp;nbsp;Multidisciplinary&amp;nbsp;Scientific&amp;nbsp;GeoConference&amp;nbsp;Proceedings&amp;nbsp;SGEM2023,&amp;nbsp;Science&amp;nbsp;and&amp;nbsp;Technologies&amp;nbsp;in&amp;nbsp;Geology,&amp;nbsp;Exploration&amp;nbsp;And&amp;nbsp;Mining,&amp;nbsp;Vol&amp;nbsp;23,&amp;nbsp;Issue&amp;nbsp;1.1&lt;/ConferencePaper_TranslatedSeries&gt;&lt;ConferencePaper_score&gt;0&lt;/ConferencePaper_score&gt;&lt;ConferencePaper_read&gt;0&lt;/ConferencePaper_read&gt;&lt;ConferencePaper_collection&gt;0&lt;/ConferencePaper_collection&gt;&lt;ConferencePaper_tagId&gt;8&lt;/ConferencePaper_tagId&gt;&lt;ConferencePaper_deleted&gt;0&lt;/ConferencePaper_deleted&gt;&lt;ConferencePaper_sync&gt;1&lt;/ConferencePaper_sync&gt;&lt;ConferencePaper_isFirstAdd&gt;0&lt;/ConferencePaper_isFirstAdd&gt;&lt;ConferencePaper_syncVersion&gt;1751887428952&lt;/ConferencePaper_syncVersion&gt;&lt;ConferencePaper_repeat&gt;ConferencePaperhighjewelleryprocessestodaybetweentraceabilityandtechnology2023&lt;/ConferencePaper_repeat&gt;&lt;ConferencePaper_TitleForPinyin&gt;h&lt;/ConferencePaper_TitleForPinyin&gt;&lt;ConferencePaper_AuthorsForPinyin&gt;f&lt;/ConferencePaper_AuthorsForPinyin&gt;&lt;ConferencePaper_SourceForPinyin&gt;2&lt;/ConferencePaper_SourceForPinyin&gt;&lt;ConferencePaper_PublisherForPinyin&gt;s&lt;/ConferencePaper_PublisherForPinyin&gt;&lt;ConferencePaper_TitleLang&gt;1&lt;/ConferencePaper_TitleLang&gt;&lt;ConferencePaper_AuthorsLang&gt;1&lt;/ConferencePaper_AuthorsLang&gt;&lt;ConferencePaper_SourceLang&gt;0&lt;/ConferencePaper_SourceLang&gt;&lt;ConferencePaper_KeywordsLang&gt;0&lt;/ConferencePaper_KeywordsLang&gt;&lt;ConferencePaper_MainSubjectLang&gt;0&lt;/ConferencePaper_MainSubjectLang&gt;&lt;ConferencePaper_SpecificSubjectLang&gt;0&lt;/ConferencePaper_SpecificSubjectLang&gt;&lt;ConferencePaper_PublisherLang&gt;1&lt;/ConferencePaper_PublisherLang&gt;&lt;ConferencePaper_DatabaseProviderLang&gt;0&lt;/ConferencePaper_DatabaseProviderLang&gt;&lt;TranslatedKeywords&gt;&lt;/TranslatedKeywords&gt;&lt;TranslatedAbstract&gt;&lt;/TranslatedAbstract&gt;&lt;ConferencePaper_updateTime&gt;1751886865228&lt;/ConferencePaper_updateTime&gt;&lt;ConferencePaper_createTime&gt;1751886865228&lt;/ConferencePaper_createTime&gt;&lt;ConferencePaper_key&gt;ConferencePaper&lt;/ConferencePaper_key&gt;&lt;/Details&gt;&lt;Extra&gt;&lt;DBUID&gt;1703625&lt;/DBUID&gt;&lt;/Extra&gt;&lt;/Item&gt;&lt;/References&gt;&lt;/Group&gt;&lt;/Citation&gt;"/>
    <w:docVar w:name="QT.Ref{0B953FDA-F365-0A7B-E8E6-A80AA191D05A}" w:val=" ADDIN QT.Ref.{0B953FDA-F365-0A7B-E8E6-A80AA191D05A}&lt;Citation&gt;&lt;Group&gt;&lt;References&gt;&lt;Item&gt;&lt;ID&gt;2&lt;/ID&gt;&lt;UID&gt;{40FEEC30-5B38-11F0-BC63-FB77A6694082}&lt;/UID&gt;&lt;Title&gt;A&amp;nbsp;Review&amp;nbsp;of&amp;nbsp;Current&amp;nbsp;Cultural&amp;nbsp;Jewellery&amp;nbsp;Trend&lt;/Title&gt;&lt;Template&gt;Journal&amp;nbsp;Article&lt;/Template&gt;&lt;Star&gt;0&lt;/Star&gt;&lt;Tag&gt;0&lt;/Tag&gt;&lt;Author&gt;Li&amp;nbsp;Mei;;Nooraziah&amp;nbsp;Binti&amp;nbsp;Ahmad&lt;/Author&gt;&lt;Year&gt;2023&lt;/Year&gt;&lt;Details&gt;&lt;JournalArticle_userId&gt;1703625&lt;/JournalArticle_userId&gt;&lt;JournalArticle_type&gt;期刊论文&lt;/JournalArticle_type&gt;&lt;_journal&gt;Journal&amp;nbsp;of&amp;nbsp;Law&amp;nbsp;and&amp;nbsp;Sustainable&amp;nbsp;Development&lt;/_journal&gt;&lt;_volume&gt;11&lt;/_volume&gt;&lt;_issue&gt;5&lt;/_issue&gt;&lt;_pages&gt;e839&lt;/_pages&gt;&lt;_abstract&gt;&lt;/_abstract&gt;&lt;_url&gt;http://dx.doi.org/10.55908/sdgs.v11i5.839&lt;/_url&gt;&lt;_doi&gt;10.55908/sdgs.v11i5.839&lt;/_doi&gt;&lt;_cited_count&gt;3&lt;/_cited_count&gt;&lt;JournalArticle_pISSN&gt;2764-4170&lt;/JournalArticle_pISSN&gt;&lt;JournalArticle_eISSN&gt;2764-4170&lt;/JournalArticle_eISSN&gt;&lt;JournalArticle_FirstAuthors&gt;Li&amp;nbsp;Mei&lt;/JournalArticle_FirstAuthors&gt;&lt;_publisher&gt;South&amp;nbsp;Florida&amp;nbsp;Publishing&amp;nbsp;LLC&lt;/_publisher&gt;&lt;JournalArticle_score&gt;0&lt;/JournalArticle_score&gt;&lt;JournalArticle_read&gt;0&lt;/JournalArticle_read&gt;&lt;JournalArticle_collection&gt;0&lt;/JournalArticle_collection&gt;&lt;JournalArticle_tagId&gt;8&lt;/JournalArticle_tagId&gt;&lt;JournalArticle_deleted&gt;1&lt;/JournalArticle_deleted&gt;&lt;JournalArticle_sync&gt;1&lt;/JournalArticle_sync&gt;&lt;JournalArticle_isFirstAdd&gt;0&lt;/JournalArticle_isFirstAdd&gt;&lt;JournalArticle_syncVersion&gt;1753527576077&lt;/JournalArticle_syncVersion&gt;&lt;JournalArticle_repeat&gt;JournalArticleareviewofcurrentculturaljewellerytrend2023&lt;/JournalArticle_repeat&gt;&lt;JournalArticle_TitleForPinyin&gt;a&lt;/JournalArticle_TitleForPinyin&gt;&lt;JournalArticle_AuthorsForPinyin&gt;l&lt;/JournalArticle_AuthorsForPinyin&gt;&lt;JournalArticle_SourceForPinyin&gt;j&lt;/JournalArticle_SourceForPinyin&gt;&lt;JournalArticle_PublisherForPinyin&gt;s&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3527574451&lt;/JournalArticle_updateTime&gt;&lt;JournalArticle_createTime&gt;1751895761523&lt;/JournalArticle_createTime&gt;&lt;JournalArticle_key&gt;JournalArticle&lt;/JournalArticle_key&gt;&lt;/Details&gt;&lt;Extra&gt;&lt;DBUID&gt;1703625&lt;/DBUID&gt;&lt;/Extra&gt;&lt;/Item&gt;&lt;/References&gt;&lt;/Group&gt;&lt;/Citation&gt;"/>
    <w:docVar w:name="QT.Ref{11A89917-B50F-6E5A-AA91-0CE8E526EE65}" w:val=" ADDIN QT.Ref.{11A89917-B50F-6E5A-AA91-0CE8E526EE65}&lt;Citation&gt;&lt;Group&gt;&lt;References&gt;&lt;Item&gt;&lt;ID&gt;2&lt;/ID&gt;&lt;UID&gt;{A656BFB0-5B36-11F0-BC63-FB77A6694082}&lt;/UID&gt;&lt;Title&gt;Could&amp;nbsp;Black&amp;nbsp;Be&amp;nbsp;the&amp;nbsp;New&amp;nbsp;Gold?&amp;nbsp;Design-Driven&amp;nbsp;Challenges&amp;nbsp;in&amp;nbsp;New&amp;nbsp;Sustainable&amp;nbsp;Luxury&amp;nbsp;Materials&amp;nbsp;for&amp;nbsp;Jewelry&lt;/Title&gt;&lt;Template&gt;Journal&amp;nbsp;Article&lt;/Template&gt;&lt;Star&gt;0&lt;/Star&gt;&lt;Tag&gt;0&lt;/Tag&gt;&lt;Author&gt;Beatrice&amp;nbsp;Lerma;;Doriana&amp;nbsp;Dal&amp;nbsp;Palù;;Marco&amp;nbsp;Actis&amp;nbsp;Grande;;Claudia&amp;nbsp;De&amp;nbsp;Giorgi&lt;/Author&gt;&lt;Year&gt;2017&lt;/Year&gt;&lt;Details&gt;&lt;JournalArticle_userId&gt;1703625&lt;/JournalArticle_userId&gt;&lt;JournalArticle_type&gt;期刊论文&lt;/JournalArticle_type&gt;&lt;_journal&gt;Sustainability&lt;/_journal&gt;&lt;_volume&gt;10&lt;/_volume&gt;&lt;_issue&gt;2&lt;/_issue&gt;&lt;_pages&gt;2&lt;/_pages&gt;&lt;_abstract&gt;&lt;/_abstract&gt;&lt;_url&gt;http://dx.doi.org/10.3390/su10010002&lt;/_url&gt;&lt;_doi&gt;10.3390/su10010002&lt;/_doi&gt;&lt;_cited_count&gt;4&lt;/_cited_count&gt;&lt;JournalArticle_pISSN&gt;2071-1050&lt;/JournalArticle_pISSN&gt;&lt;JournalArticle_eISSN&gt;2071-1050&lt;/JournalArticle_eISSN&gt;&lt;JournalArticle_FirstAuthors&gt;Beatrice&amp;nbsp;Lerma&lt;/JournalArticle_FirstAuthors&gt;&lt;_publisher&gt;MDPI&amp;nbsp;AG&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5132485&lt;/JournalArticle_syncVersion&gt;&lt;JournalArticle_repeat&gt;JournalArticlecouldblackbethenewgolddesigndrivenchallengesinnewsustainableluxurymaterialsforjewelry2017&lt;/JournalArticle_repeat&gt;&lt;JournalArticle_TitleForPinyin&gt;c&lt;/JournalArticle_TitleForPinyin&gt;&lt;JournalArticle_AuthorsForPinyin&gt;b&lt;/JournalArticle_AuthorsForPinyin&gt;&lt;JournalArticle_SourceForPinyin&gt;s&lt;/JournalArticle_SourceForPinyin&gt;&lt;JournalArticle_PublisherForPinyin&gt;m&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5072555&lt;/JournalArticle_updateTime&gt;&lt;JournalArticle_createTime&gt;1751895072555&lt;/JournalArticle_createTime&gt;&lt;JournalArticle_key&gt;JournalArticle&lt;/JournalArticle_key&gt;&lt;/Details&gt;&lt;Extra&gt;&lt;DBUID&gt;1703625&lt;/DBUID&gt;&lt;/Extra&gt;&lt;/Item&gt;&lt;/References&gt;&lt;/Group&gt;&lt;/Citation&gt;"/>
    <w:docVar w:name="QT.Ref{13893B5E-B8F1-703B-AD72-0ECA876D9405}" w:val=" ADDIN QT.Ref.{13893B5E-B8F1-703B-AD72-0ECA876D9405}&lt;Citation&gt;&lt;Group&gt;&lt;References&gt;&lt;Item&gt;&lt;ID&gt;2&lt;/ID&gt;&lt;UID&gt;{55B5A3D0-849B-11F0-98F6-8D76F572C780}&lt;/UID&gt;&lt;Title&gt;Agro-ecological&amp;nbsp;engineering&amp;nbsp;in&amp;nbsp;China:&amp;nbsp;a&amp;nbsp;way&amp;nbsp;towards&amp;nbsp;sustainable&lt;/Title&gt;&lt;Template&gt;Journal&amp;nbsp;Article&lt;/Template&gt;&lt;Star&gt;0&lt;/Star&gt;&lt;Tag&gt;0&lt;/Tag&gt;&lt;Author&gt;Liu&amp;nbsp;Guo&amp;nbsp;hua;;Fu&amp;nbsp;Bo&amp;nbsp;jie&lt;/Author&gt;&lt;Year&gt;2000&lt;/Year&gt;&lt;Details&gt;&lt;JournalArticle_userId&gt;1703625&lt;/JournalArticle_userId&gt;&lt;JournalArticle_type&gt;期刊论文&lt;/JournalArticle_type&gt;&lt;_journal&gt;Journal&amp;nbsp;of&amp;nbsp;Environmental&amp;nbsp;Sciences&lt;/_journal&gt;&lt;_volume&gt;12&lt;/_volume&gt;&lt;_issue&gt;4&lt;/_issue&gt;&lt;_abstract&gt;&lt;/_abstract&gt;&lt;_keywords&gt;China;;sustainable&amp;nbsp;development;;sustainable&amp;nbsp;agriculture;;agro-ecological&amp;nbsp;engineering&lt;/_keywords&gt;&lt;_url&gt;http://kns.cnki.net/kns/detail/detail.aspx?FileName=SIJDD33B388875F6EC4DFC87917370FB5D0B&amp;amp;DbName=SIJD2000&lt;/_url&gt;&lt;_cited_count&gt;0&lt;/_cited_count&gt;&lt;JournalArticle_pISSN&gt;1001-0742&lt;/JournalArticle_pISSN&gt;&lt;JournalArticle_eISSN&gt;1001-0742&lt;/JournalArticle_eISSN&gt;&lt;_author_adr&gt;Research&amp;nbsp;Center&amp;nbsp;for&amp;nbsp;Eco-Environmental&amp;nbsp;Sciences,_x0009__x0009__x0009_&amp;nbsp;Chinese&amp;nbsp;Academy&amp;nbsp;of&amp;nbsp;Sciences,&amp;nbsp;Beijing&amp;nbsp;100085,&amp;nbsp;China&lt;/_author_adr&gt;&lt;JournalArticle_FirstAuthors&gt;Liu&amp;nbsp;Guo&amp;nbsp;hua&lt;/JournalArticle_FirstAuthors&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6446325274&lt;/JournalArticle_syncVersion&gt;&lt;JournalArticle_repeat&gt;JournalArticleagroecologicalengineeringinchinaawaytowardssustainable2000&lt;/JournalArticle_repeat&gt;&lt;JournalArticle_TitleForPinyin&gt;a&lt;/JournalArticle_TitleForPinyin&gt;&lt;JournalArticle_AuthorsForPinyin&gt;l&lt;/JournalArticle_AuthorsForPinyin&gt;&lt;JournalArticle_SourceForPinyin&gt;j&lt;/JournalArticle_SourceForPinyin&gt;&lt;JournalArticle_KeywordsForPinyin&gt;c&lt;/JournalArticle_KeywordsForPinyin&gt;&lt;JournalArticle_TitleLang&gt;1&lt;/JournalArticle_TitleLang&gt;&lt;JournalArticle_AuthorsLang&gt;1&lt;/JournalArticle_AuthorsLang&gt;&lt;JournalArticle_SourceLang&gt;1&lt;/JournalArticle_SourceLang&gt;&lt;JournalArticle_KeywordsLang&gt;1&lt;/JournalArticle_KeywordsLang&gt;&lt;JournalArticle_MainSubjectLang&gt;0&lt;/JournalArticle_MainSubjectLang&gt;&lt;JournalArticle_SpecificSubjectLang&gt;0&lt;/JournalArticle_SpecificSubjectLang&gt;&lt;JournalArticle_PublisherLang&gt;0&lt;/JournalArticle_PublisherLang&gt;&lt;JournalArticle_DatabaseProviderLang&gt;0&lt;/JournalArticle_DatabaseProviderLang&gt;&lt;TranslatedKeywords&gt;&lt;/TranslatedKeywords&gt;&lt;TranslatedAbstract&gt;&lt;/TranslatedAbstract&gt;&lt;JournalArticle_updateTime&gt;1756446314127&lt;/JournalArticle_updateTime&gt;&lt;JournalArticle_createTime&gt;1756446314127&lt;/JournalArticle_createTime&gt;&lt;JournalArticle_key&gt;JournalArticle&lt;/JournalArticle_key&gt;&lt;/Details&gt;&lt;Extra&gt;&lt;DBUID&gt;1703625&lt;/DBUID&gt;&lt;/Extra&gt;&lt;/Item&gt;&lt;/References&gt;&lt;/Group&gt;&lt;/Citation&gt;"/>
    <w:docVar w:name="QT.Ref{2AD5A727-CE3D-29BC-C3BF-C74A09DE5A69}" w:val=" ADDIN QT.Ref.{2AD5A727-CE3D-29BC-C3BF-C74A09DE5A69}&lt;Citation&gt;&lt;Group&gt;&lt;References&gt;&lt;Item&gt;&lt;ID&gt;2&lt;/ID&gt;&lt;UID&gt;{40FEEC30-5B38-11F0-BC63-FB77A6694082}&lt;/UID&gt;&lt;Title&gt;A&amp;nbsp;Review&amp;nbsp;of&amp;nbsp;Current&amp;nbsp;Cultural&amp;nbsp;Jewellery&amp;nbsp;Trend&lt;/Title&gt;&lt;Template&gt;Journal&amp;nbsp;Article&lt;/Template&gt;&lt;Star&gt;0&lt;/Star&gt;&lt;Tag&gt;0&lt;/Tag&gt;&lt;Author&gt;Li&amp;nbsp;Mei;;Nooraziah&amp;nbsp;Binti&amp;nbsp;Ahmad&lt;/Author&gt;&lt;Year&gt;2023&lt;/Year&gt;&lt;Details&gt;&lt;JournalArticle_userId&gt;1703625&lt;/JournalArticle_userId&gt;&lt;JournalArticle_type&gt;期刊论文&lt;/JournalArticle_type&gt;&lt;_journal&gt;Journal&amp;nbsp;of&amp;nbsp;Law&amp;nbsp;and&amp;nbsp;Sustainable&amp;nbsp;Development&lt;/_journal&gt;&lt;_volume&gt;11&lt;/_volume&gt;&lt;_issue&gt;5&lt;/_issue&gt;&lt;_pages&gt;e839&lt;/_pages&gt;&lt;_abstract&gt;&lt;/_abstract&gt;&lt;_url&gt;http://dx.doi.org/10.55908/sdgs.v11i5.839&lt;/_url&gt;&lt;_doi&gt;10.55908/sdgs.v11i5.839&lt;/_doi&gt;&lt;_cited_count&gt;3&lt;/_cited_count&gt;&lt;JournalArticle_pISSN&gt;2764-4170&lt;/JournalArticle_pISSN&gt;&lt;JournalArticle_eISSN&gt;2764-4170&lt;/JournalArticle_eISSN&gt;&lt;JournalArticle_FirstAuthors&gt;Li&amp;nbsp;Mei&lt;/JournalArticle_FirstAuthors&gt;&lt;_publisher&gt;South&amp;nbsp;Florida&amp;nbsp;Publishing&amp;nbsp;LLC&lt;/_publisher&gt;&lt;JournalArticle_score&gt;0&lt;/JournalArticle_score&gt;&lt;JournalArticle_read&gt;0&lt;/JournalArticle_read&gt;&lt;JournalArticle_collection&gt;0&lt;/JournalArticle_collection&gt;&lt;JournalArticle_tagId&gt;8&lt;/JournalArticle_tagId&gt;&lt;JournalArticle_deleted&gt;1&lt;/JournalArticle_deleted&gt;&lt;JournalArticle_sync&gt;1&lt;/JournalArticle_sync&gt;&lt;JournalArticle_isFirstAdd&gt;0&lt;/JournalArticle_isFirstAdd&gt;&lt;JournalArticle_syncVersion&gt;1753527576077&lt;/JournalArticle_syncVersion&gt;&lt;JournalArticle_repeat&gt;JournalArticleareviewofcurrentculturaljewellerytrend2023&lt;/JournalArticle_repeat&gt;&lt;JournalArticle_TitleForPinyin&gt;a&lt;/JournalArticle_TitleForPinyin&gt;&lt;JournalArticle_AuthorsForPinyin&gt;l&lt;/JournalArticle_AuthorsForPinyin&gt;&lt;JournalArticle_SourceForPinyin&gt;j&lt;/JournalArticle_SourceForPinyin&gt;&lt;JournalArticle_PublisherForPinyin&gt;s&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3527574451&lt;/JournalArticle_updateTime&gt;&lt;JournalArticle_createTime&gt;1751895761523&lt;/JournalArticle_createTime&gt;&lt;JournalArticle_key&gt;JournalArticle&lt;/JournalArticle_key&gt;&lt;/Details&gt;&lt;Extra&gt;&lt;DBUID&gt;1703625&lt;/DBUID&gt;&lt;/Extra&gt;&lt;/Item&gt;&lt;/References&gt;&lt;/Group&gt;&lt;/Citation&gt;"/>
    <w:docVar w:name="QT.Ref{374C6E52-DBB3-F2CA-D035-8F59A4B9C33D}" w:val=" ADDIN QT.Ref.{374C6E52-DBB3-F2CA-D035-8F59A4B9C33D}&lt;Citation&gt;&lt;Group&gt;&lt;References&gt;&lt;Item&gt;&lt;ID&gt;2&lt;/ID&gt;&lt;UID&gt;{6AF1C8B0-5C68-11F0-AC16-9B954F1CDB20}&lt;/UID&gt;&lt;Title&gt;A&amp;nbsp;Study&amp;nbsp;of&amp;nbsp;Resin&amp;nbsp;as&amp;nbsp;Master&amp;nbsp;Jewellery&amp;nbsp;Material,&amp;nbsp;Surface&amp;nbsp;Quality&amp;nbsp;and&amp;nbsp;Machining&amp;nbsp;Time&amp;nbsp;Improvement&amp;nbsp;by&amp;nbsp;Implementing&amp;nbsp;Appropriate&amp;nbsp;Cutting&amp;nbsp;Strategy&lt;/Title&gt;&lt;Template&gt;Journal&amp;nbsp;Article&lt;/Template&gt;&lt;Star&gt;0&lt;/Star&gt;&lt;Tag&gt;0&lt;/Tag&gt;&lt;Author&gt;Paryana&amp;nbsp;Puspaputra&lt;/Author&gt;&lt;Year&gt;2017&lt;/Year&gt;&lt;Details&gt;&lt;JournalArticle_userId&gt;1703625&lt;/JournalArticle_userId&gt;&lt;JournalArticle_type&gt;期刊论文&lt;/JournalArticle_type&gt;&lt;_journal&gt;MATEC&amp;nbsp;Web&amp;nbsp;of&amp;nbsp;Conferences&lt;/_journal&gt;&lt;_volume&gt;108&lt;/_volume&gt;&lt;_pages&gt;06003&lt;/_pages&gt;&lt;_abstract&gt;&lt;/_abstract&gt;&lt;_url&gt;http://dx.doi.org/10.1051/matecconf/201710806003&lt;/_url&gt;&lt;_doi&gt;10.1051/matecconf/201710806003&lt;/_doi&gt;&lt;_cited_count&gt;1&lt;/_cited_count&gt;&lt;JournalArticle_pISSN&gt;2261-236X&lt;/JournalArticle_pISSN&gt;&lt;JournalArticle_eISSN&gt;2261-236X&lt;/JournalArticle_eISSN&gt;&lt;JournalArticle_FirstAuthors&gt;Paryana&amp;nbsp;Puspaputra&lt;/JournalArticle_FirstAuthors&gt;&lt;_publisher&gt;EDP&amp;nbsp;Sciences&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2026763449&lt;/JournalArticle_syncVersion&gt;&lt;JournalArticle_repeat&gt;JournalArticleastudyofresinasmasterjewellerymaterialsurfacequalityandmachiningtimeimprovementbyimplementingappropriatecuttingstrategy2017&lt;/JournalArticle_repeat&gt;&lt;JournalArticle_TitleForPinyin&gt;a&lt;/JournalArticle_TitleForPinyin&gt;&lt;JournalArticle_AuthorsForPinyin&gt;p&lt;/JournalArticle_AuthorsForPinyin&gt;&lt;JournalArticle_SourceForPinyin&gt;m&lt;/JournalArticle_SourceForPinyin&gt;&lt;JournalArticle_PublisherForPinyin&gt;e&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2026398908&lt;/JournalArticle_updateTime&gt;&lt;JournalArticle_createTime&gt;1752026398908&lt;/JournalArticle_createTime&gt;&lt;JournalArticle_key&gt;JournalArticle&lt;/JournalArticle_key&gt;&lt;/Details&gt;&lt;Extra&gt;&lt;DBUID&gt;1703625&lt;/DBUID&gt;&lt;/Extra&gt;&lt;/Item&gt;&lt;/References&gt;&lt;/Group&gt;&lt;/Citation&gt;"/>
    <w:docVar w:name="QT.Ref{40ADD489-E414-9D5F-D996-3BED209734C5}" w:val=" ADDIN QT.Ref.{40ADD489-E414-9D5F-D996-3BED209734C5}&lt;Citation&gt;&lt;Group&gt;&lt;References&gt;&lt;Item&gt;&lt;ID&gt;2&lt;/ID&gt;&lt;UID&gt;{739F10C0-5B24-11F0-BC63-FB77A6694082}&lt;/UID&gt;&lt;Title&gt;Sustainable&amp;nbsp;Materials&amp;nbsp;for&amp;nbsp;Jewelry:&amp;nbsp;Scenarios&amp;nbsp;from&amp;nbsp;a&amp;nbsp;Design&amp;nbsp;Perspective&lt;/Title&gt;&lt;Template&gt;Journal&amp;nbsp;Article&lt;/Template&gt;&lt;Star&gt;0&lt;/Star&gt;&lt;Tag&gt;0&lt;/Tag&gt;&lt;Author&gt;Livia&amp;nbsp;Tenuta;;Susanna&amp;nbsp;Testa;;Francesca&amp;nbsp;Antinarelli&amp;nbsp;Freitas;;Alba&amp;nbsp;Cappellieri&lt;/Author&gt;&lt;Year&gt;2024&lt;/Year&gt;&lt;Details&gt;&lt;JournalArticle_userId&gt;1703625&lt;/JournalArticle_userId&gt;&lt;JournalArticle_type&gt;期刊论文&lt;/JournalArticle_type&gt;&lt;_journal&gt;Sustainability&lt;/_journal&gt;&lt;_volume&gt;16&lt;/_volume&gt;&lt;_issue&gt;3&lt;/_issue&gt;&lt;_pages&gt;1309&lt;/_pages&gt;&lt;_abstract&gt;&lt;/_abstract&gt;&lt;_url&gt;http://dx.doi.org/10.3390/su16031309&lt;/_url&gt;&lt;_doi&gt;10.3390/su16031309&lt;/_doi&gt;&lt;_cited_count&gt;0&lt;/_cited_count&gt;&lt;JournalArticle_pISSN&gt;2071-1050&lt;/JournalArticle_pISSN&gt;&lt;JournalArticle_eISSN&gt;2071-1050&lt;/JournalArticle_eISSN&gt;&lt;_author_adr&gt;Livia&amp;nbsp;Tenuta;Susanna&amp;nbsp;Testa;Francesca&amp;nbsp;Antinarelli&amp;nbsp;Freitas;Alba&amp;nbsp;Cappellieri:Department&amp;nbsp;of&amp;nbsp;Design,&amp;nbsp;Politecnico&amp;nbsp;di&amp;nbsp;Milano,&amp;nbsp;20158&amp;nbsp;Milan,&amp;nbsp;Italy&lt;/_author_adr&gt;&lt;JournalArticle_FirstAuthors&gt;Livia&amp;nbsp;Tenuta&lt;/JournalArticle_FirstAuthors&gt;&lt;_publisher&gt;MDPI&amp;nbsp;AG&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87429023&lt;/JournalArticle_syncVersion&gt;&lt;JournalArticle_repeat&gt;JournalArticlesustainablematerialsforjewelryscenariosfromadesignperspective2024&lt;/JournalArticle_repeat&gt;&lt;JournalArticle_TitleForPinyin&gt;s&lt;/JournalArticle_TitleForPinyin&gt;&lt;JournalArticle_AuthorsForPinyin&gt;l&lt;/JournalArticle_AuthorsForPinyin&gt;&lt;JournalArticle_SourceForPinyin&gt;s&lt;/JournalArticle_SourceForPinyin&gt;&lt;JournalArticle_PublisherForPinyin&gt;m&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87256525&lt;/JournalArticle_updateTime&gt;&lt;JournalArticle_createTime&gt;1751887256525&lt;/JournalArticle_createTime&gt;&lt;JournalArticle_key&gt;JournalArticle&lt;/JournalArticle_key&gt;&lt;/Details&gt;&lt;Extra&gt;&lt;DBUID&gt;1703625&lt;/DBUID&gt;&lt;/Extra&gt;&lt;/Item&gt;&lt;/References&gt;&lt;/Group&gt;&lt;/Citation&gt;"/>
    <w:docVar w:name="QT.Ref{41C14FEA-E529-9E74-DAAB-3C029CF9960F}" w:val=" ADDIN QT.Ref.{41C14FEA-E529-9E74-DAAB-3C029CF9960F}&lt;Citation&gt;&lt;Group&gt;&lt;References&gt;&lt;Item&gt;&lt;ID&gt;5&lt;/ID&gt;&lt;UID&gt;{664C4320-5D31-11F0-A3B4-E1EE2A4E3A49}&lt;/UID&gt;&lt;Title&gt;HIGH&amp;nbsp;JEWELLERY&amp;nbsp;PROCESSES&amp;nbsp;TODAY:&amp;nbsp;BETWEEN&amp;nbsp;TRACEABILITY&amp;nbsp;AND&amp;nbsp;TECHNOLOGY&lt;/Title&gt;&lt;Template&gt;Conference&amp;nbsp;Paper&lt;/Template&gt;&lt;Star&gt;0&lt;/Star&gt;&lt;Tag&gt;0&lt;/Tag&gt;&lt;Author&gt;Francesca&amp;nbsp;Antinarelli&amp;nbsp;Freitas;;Alba&amp;nbsp;Cappellieri;;Beatrice&amp;nbsp;Rossato;;Livia&amp;nbsp;Tenuta;;Susanna&amp;nbsp;Testa&lt;/Author&gt;&lt;Year&gt;2023&lt;/Year&gt;&lt;Details&gt;&lt;ConferencePaper_userId&gt;1703625&lt;/ConferencePaper_userId&gt;&lt;ConferencePaper_type&gt;会议论文&lt;/ConferencePaper_type&gt;&lt;_secondary_title&gt;23rd&amp;nbsp;SGEM&amp;nbsp;International&amp;nbsp;Multidisciplinary&amp;nbsp;Scientific&amp;nbsp;GeoConference&amp;nbsp;2023&lt;/_secondary_title&gt;&lt;_url&gt;http://dx.doi.org/10.5593/sgem2023/1.1/s03.41&lt;/_url&gt;&lt;_doi&gt;10.5593/sgem2023/1.1/s03.41&lt;/_doi&gt;&lt;_cited_count&gt;0&lt;/_cited_count&gt;&lt;_date&gt;2023-07-03&amp;nbsp;-&amp;nbsp;2023-07-09&lt;/_date&gt;&lt;_place_published&gt;Albena,&amp;nbsp;Bulgaria&lt;/_place_published&gt;&lt;ConferencePaper_FirstAuthors&gt;Francesca&amp;nbsp;Antinarelli&amp;nbsp;Freitas&lt;/ConferencePaper_FirstAuthors&gt;&lt;_tertiary_title&gt;SGEM&amp;nbsp;International&amp;nbsp;Multidisciplinary&amp;nbsp;Scientific&amp;nbsp;GeoConference�&amp;nbsp;EXPO&amp;nbsp;Proceedings&lt;/_tertiary_title&gt;&lt;ConferencePaper_Publisher&gt;STEF92&amp;nbsp;Technology&lt;/ConferencePaper_Publisher&gt;&lt;ConferencePaper_TranslatedSeries&gt;23rd&amp;nbsp;International&amp;nbsp;Multidisciplinary&amp;nbsp;Scientific&amp;nbsp;GeoConference&amp;nbsp;Proceedings&amp;nbsp;SGEM2023,&amp;nbsp;Science&amp;nbsp;and&amp;nbsp;Technologies&amp;nbsp;in&amp;nbsp;Geology,&amp;nbsp;Exploration&amp;nbsp;And&amp;nbsp;Mining,&amp;nbsp;Vol&amp;nbsp;23,&amp;nbsp;Issue&amp;nbsp;1.1&lt;/ConferencePaper_TranslatedSeries&gt;&lt;ConferencePaper_score&gt;0&lt;/ConferencePaper_score&gt;&lt;ConferencePaper_read&gt;0&lt;/ConferencePaper_read&gt;&lt;ConferencePaper_collection&gt;0&lt;/ConferencePaper_collection&gt;&lt;ConferencePaper_tagId&gt;8&lt;/ConferencePaper_tagId&gt;&lt;ConferencePaper_deleted&gt;0&lt;/ConferencePaper_deleted&gt;&lt;ConferencePaper_sync&gt;1&lt;/ConferencePaper_sync&gt;&lt;ConferencePaper_isFirstAdd&gt;0&lt;/ConferencePaper_isFirstAdd&gt;&lt;ConferencePaper_syncVersion&gt;1752113059670&lt;/ConferencePaper_syncVersion&gt;&lt;ConferencePaper_repeat&gt;ConferencePaperhighjewelleryprocessestodaybetweentraceabilityandtechnology2023&lt;/ConferencePaper_repeat&gt;&lt;ConferencePaper_TitleForPinyin&gt;h&lt;/ConferencePaper_TitleForPinyin&gt;&lt;ConferencePaper_AuthorsForPinyin&gt;f&lt;/ConferencePaper_AuthorsForPinyin&gt;&lt;ConferencePaper_SourceForPinyin&gt;2&lt;/ConferencePaper_SourceForPinyin&gt;&lt;ConferencePaper_PublisherForPinyin&gt;s&lt;/ConferencePaper_PublisherForPinyin&gt;&lt;ConferencePaper_TitleLang&gt;1&lt;/ConferencePaper_TitleLang&gt;&lt;ConferencePaper_AuthorsLang&gt;1&lt;/ConferencePaper_AuthorsLang&gt;&lt;ConferencePaper_SourceLang&gt;0&lt;/ConferencePaper_SourceLang&gt;&lt;ConferencePaper_KeywordsLang&gt;0&lt;/ConferencePaper_KeywordsLang&gt;&lt;ConferencePaper_MainSubjectLang&gt;0&lt;/ConferencePaper_MainSubjectLang&gt;&lt;ConferencePaper_SpecificSubjectLang&gt;0&lt;/ConferencePaper_SpecificSubjectLang&gt;&lt;ConferencePaper_PublisherLang&gt;1&lt;/ConferencePaper_PublisherLang&gt;&lt;ConferencePaper_DatabaseProviderLang&gt;0&lt;/ConferencePaper_DatabaseProviderLang&gt;&lt;TranslatedKeywords&gt;&lt;/TranslatedKeywords&gt;&lt;TranslatedAbstract&gt;&lt;/TranslatedAbstract&gt;&lt;ConferencePaper_updateTime&gt;1752112719956&lt;/ConferencePaper_updateTime&gt;&lt;ConferencePaper_createTime&gt;1752112719956&lt;/ConferencePaper_createTime&gt;&lt;ConferencePaper_key&gt;ConferencePaper&lt;/ConferencePaper_key&gt;&lt;/Details&gt;&lt;Extra&gt;&lt;DBUID&gt;1703625&lt;/DBUID&gt;&lt;/Extra&gt;&lt;/Item&gt;&lt;/References&gt;&lt;/Group&gt;&lt;/Citation&gt;"/>
    <w:docVar w:name="QT.Ref{441D0E3A-2CEC-E537-216E-3F5E5A49FECC}" w:val=" ADDIN QT.Ref.{441D0E3A-2CEC-E537-216E-3F5E5A49FECC}&lt;Citation&gt;&lt;Group&gt;&lt;References&gt;&lt;Item&gt;&lt;ID&gt;2&lt;/ID&gt;&lt;UID&gt;{630890C0-5B37-11F0-BC63-FB77A6694082}&lt;/UID&gt;&lt;Title&gt;A&amp;nbsp;Review&amp;nbsp;of&amp;nbsp;Current&amp;nbsp;Cultural&amp;nbsp;Jewellery&amp;nbsp;Trend&lt;/Title&gt;&lt;Template&gt;Journal&amp;nbsp;Article&lt;/Template&gt;&lt;Star&gt;0&lt;/Star&gt;&lt;Tag&gt;0&lt;/Tag&gt;&lt;Author&gt;Li&amp;nbsp;Mei;;Nooraziah&amp;nbsp;Binti&amp;nbsp;Ahmad&lt;/Author&gt;&lt;Year&gt;2023&lt;/Year&gt;&lt;Details&gt;&lt;JournalArticle_userId&gt;1703625&lt;/JournalArticle_userId&gt;&lt;JournalArticle_type&gt;期刊论文&lt;/JournalArticle_type&gt;&lt;_journal&gt;Journal&amp;nbsp;of&amp;nbsp;Law&amp;nbsp;and&amp;nbsp;Sustainable&amp;nbsp;Development&lt;/_journal&gt;&lt;_volume&gt;11&lt;/_volume&gt;&lt;_issue&gt;5&lt;/_issue&gt;&lt;_pages&gt;e839&lt;/_pages&gt;&lt;_abstract&gt;&lt;/_abstract&gt;&lt;_url&gt;http://dx.doi.org/10.55908/sdgs.v11i5.839&lt;/_url&gt;&lt;_doi&gt;10.55908/sdgs.v11i5.839&lt;/_doi&gt;&lt;_cited_count&gt;3&lt;/_cited_count&gt;&lt;JournalArticle_pISSN&gt;2764-4170&lt;/JournalArticle_pISSN&gt;&lt;JournalArticle_eISSN&gt;2764-4170&lt;/JournalArticle_eISSN&gt;&lt;JournalArticle_FirstAuthors&gt;Li&amp;nbsp;Mei&lt;/JournalArticle_FirstAuthors&gt;&lt;_publisher&gt;South&amp;nbsp;Florida&amp;nbsp;Publishing&amp;nbsp;LLC&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5705565&lt;/JournalArticle_syncVersion&gt;&lt;JournalArticle_repeat&gt;JournalArticleareviewofcurrentculturaljewellerytrend2023&lt;/JournalArticle_repeat&gt;&lt;JournalArticle_TitleForPinyin&gt;a&lt;/JournalArticle_TitleForPinyin&gt;&lt;JournalArticle_AuthorsForPinyin&gt;l&lt;/JournalArticle_AuthorsForPinyin&gt;&lt;JournalArticle_SourceForPinyin&gt;j&lt;/JournalArticle_SourceForPinyin&gt;&lt;JournalArticle_PublisherForPinyin&gt;s&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5389133&lt;/JournalArticle_updateTime&gt;&lt;JournalArticle_createTime&gt;1751895389133&lt;/JournalArticle_createTime&gt;&lt;JournalArticle_key&gt;JournalArticle&lt;/JournalArticle_key&gt;&lt;/Details&gt;&lt;Extra&gt;&lt;DBUID&gt;1703625&lt;/DBUID&gt;&lt;/Extra&gt;&lt;/Item&gt;&lt;/References&gt;&lt;/Group&gt;&lt;/Citation&gt;"/>
    <w:docVar w:name="QT.Ref{5065F15D-3835-F17F-2DB6-4BA63E6B3358}" w:val=" ADDIN QT.Ref.{5065F15D-3835-F17F-2DB6-4BA63E6B3358}&lt;Citation&gt;&lt;Group&gt;&lt;References&gt;&lt;Item&gt;&lt;ID&gt;5&lt;/ID&gt;&lt;UID&gt;{8A62F750-5B23-11F0-BC63-FB77A6694082}&lt;/UID&gt;&lt;Title&gt;HIGH&amp;nbsp;JEWELLERY&amp;nbsp;PROCESSES&amp;nbsp;TODAY:&amp;nbsp;BETWEEN&amp;nbsp;TRACEABILITY&amp;nbsp;AND&amp;nbsp;TECHNOLOGY&lt;/Title&gt;&lt;Template&gt;Conference&amp;nbsp;Paper&lt;/Template&gt;&lt;Star&gt;0&lt;/Star&gt;&lt;Tag&gt;0&lt;/Tag&gt;&lt;Author&gt;Francesca&amp;nbsp;Antinarelli&amp;nbsp;Freitas;;Alba&amp;nbsp;Cappellieri;;Beatrice&amp;nbsp;Rossato;;Livia&amp;nbsp;Tenuta;;Susanna&amp;nbsp;Testa&lt;/Author&gt;&lt;Year&gt;2023&lt;/Year&gt;&lt;Details&gt;&lt;ConferencePaper_userId&gt;1703625&lt;/ConferencePaper_userId&gt;&lt;ConferencePaper_type&gt;会议论文&lt;/ConferencePaper_type&gt;&lt;_secondary_title&gt;23rd&amp;nbsp;SGEM&amp;nbsp;International&amp;nbsp;Multidisciplinary&amp;nbsp;Scientific&amp;nbsp;GeoConference&amp;nbsp;2023&lt;/_secondary_title&gt;&lt;_url&gt;http://dx.doi.org/10.5593/sgem2023/1.1/s03.41&lt;/_url&gt;&lt;_doi&gt;10.5593/sgem2023/1.1/s03.41&lt;/_doi&gt;&lt;_cited_count&gt;0&lt;/_cited_count&gt;&lt;_date&gt;2023-07-03&amp;nbsp;-&amp;nbsp;2023-07-09&lt;/_date&gt;&lt;_place_published&gt;Albena,&amp;nbsp;Bulgaria&lt;/_place_published&gt;&lt;ConferencePaper_FirstAuthors&gt;Francesca&amp;nbsp;Antinarelli&amp;nbsp;Freitas&lt;/ConferencePaper_FirstAuthors&gt;&lt;_tertiary_title&gt;SGEM&amp;nbsp;International&amp;nbsp;Multidisciplinary&amp;nbsp;Scientific&amp;nbsp;GeoConference�&amp;nbsp;EXPO&amp;nbsp;Proceedings&lt;/_tertiary_title&gt;&lt;ConferencePaper_Publisher&gt;STEF92&amp;nbsp;Technology&lt;/ConferencePaper_Publisher&gt;&lt;ConferencePaper_TranslatedSeries&gt;23rd&amp;nbsp;International&amp;nbsp;Multidisciplinary&amp;nbsp;Scientific&amp;nbsp;GeoConference&amp;nbsp;Proceedings&amp;nbsp;SGEM2023,&amp;nbsp;Science&amp;nbsp;and&amp;nbsp;Technologies&amp;nbsp;in&amp;nbsp;Geology,&amp;nbsp;Exploration&amp;nbsp;And&amp;nbsp;Mining,&amp;nbsp;Vol&amp;nbsp;23,&amp;nbsp;Issue&amp;nbsp;1.1&lt;/ConferencePaper_TranslatedSeries&gt;&lt;ConferencePaper_score&gt;0&lt;/ConferencePaper_score&gt;&lt;ConferencePaper_read&gt;0&lt;/ConferencePaper_read&gt;&lt;ConferencePaper_collection&gt;0&lt;/ConferencePaper_collection&gt;&lt;ConferencePaper_tagId&gt;8&lt;/ConferencePaper_tagId&gt;&lt;ConferencePaper_deleted&gt;0&lt;/ConferencePaper_deleted&gt;&lt;ConferencePaper_sync&gt;1&lt;/ConferencePaper_sync&gt;&lt;ConferencePaper_isFirstAdd&gt;0&lt;/ConferencePaper_isFirstAdd&gt;&lt;ConferencePaper_syncVersion&gt;1751887428952&lt;/ConferencePaper_syncVersion&gt;&lt;ConferencePaper_repeat&gt;ConferencePaperhighjewelleryprocessestodaybetweentraceabilityandtechnology2023&lt;/ConferencePaper_repeat&gt;&lt;ConferencePaper_TitleForPinyin&gt;h&lt;/ConferencePaper_TitleForPinyin&gt;&lt;ConferencePaper_AuthorsForPinyin&gt;f&lt;/ConferencePaper_AuthorsForPinyin&gt;&lt;ConferencePaper_SourceForPinyin&gt;2&lt;/ConferencePaper_SourceForPinyin&gt;&lt;ConferencePaper_PublisherForPinyin&gt;s&lt;/ConferencePaper_PublisherForPinyin&gt;&lt;ConferencePaper_TitleLang&gt;1&lt;/ConferencePaper_TitleLang&gt;&lt;ConferencePaper_AuthorsLang&gt;1&lt;/ConferencePaper_AuthorsLang&gt;&lt;ConferencePaper_SourceLang&gt;0&lt;/ConferencePaper_SourceLang&gt;&lt;ConferencePaper_KeywordsLang&gt;0&lt;/ConferencePaper_KeywordsLang&gt;&lt;ConferencePaper_MainSubjectLang&gt;0&lt;/ConferencePaper_MainSubjectLang&gt;&lt;ConferencePaper_SpecificSubjectLang&gt;0&lt;/ConferencePaper_SpecificSubjectLang&gt;&lt;ConferencePaper_PublisherLang&gt;1&lt;/ConferencePaper_PublisherLang&gt;&lt;ConferencePaper_DatabaseProviderLang&gt;0&lt;/ConferencePaper_DatabaseProviderLang&gt;&lt;TranslatedKeywords&gt;&lt;/TranslatedKeywords&gt;&lt;TranslatedAbstract&gt;&lt;/TranslatedAbstract&gt;&lt;ConferencePaper_updateTime&gt;1751886865228&lt;/ConferencePaper_updateTime&gt;&lt;ConferencePaper_createTime&gt;1751886865228&lt;/ConferencePaper_createTime&gt;&lt;ConferencePaper_key&gt;ConferencePaper&lt;/ConferencePaper_key&gt;&lt;/Details&gt;&lt;Extra&gt;&lt;DBUID&gt;1703625&lt;/DBUID&gt;&lt;/Extra&gt;&lt;/Item&gt;&lt;/References&gt;&lt;/Group&gt;&lt;/Citation&gt;"/>
    <w:docVar w:name="QT.Ref{550BE3D8-F973-1089-EEF4-AD181A3F8212}" w:val=" ADDIN QT.Ref.{550BE3D8-F973-1089-EEF4-AD181A3F8212}&lt;Citation&gt;&lt;Group&gt;&lt;References&gt;&lt;Item&gt;&lt;ID&gt;2&lt;/ID&gt;&lt;UID&gt;{D9953530-5B24-11F0-BC63-FB77A6694082}&lt;/UID&gt;&lt;Title&gt;The&amp;nbsp;Process&amp;nbsp;of&amp;nbsp;Producing&amp;nbsp;Sustainable&amp;nbsp;Wooden&amp;nbsp;Materials&amp;nbsp;Based&amp;nbsp;on&amp;nbsp;Sustainable&amp;nbsp;Engineering&amp;nbsp;in&amp;nbsp;China&amp;nbsp;:&amp;nbsp;Cork&amp;nbsp;Jewelry&lt;/Title&gt;&lt;Template&gt;Journal&amp;nbsp;Article&lt;/Template&gt;&lt;Star&gt;0&lt;/Star&gt;&lt;Tag&gt;0&lt;/Tag&gt;&lt;Author&gt;Mingjie&amp;nbsp;Zhuang&lt;/Author&gt;&lt;Year&gt;2020&lt;/Year&gt;&lt;Details&gt;&lt;JournalArticle_userId&gt;1703625&lt;/JournalArticle_userId&gt;&lt;JournalArticle_type&gt;期刊论文&lt;/JournalArticle_type&gt;&lt;_url&gt;https://openalex.org/W3203179926&lt;/_url&gt;&lt;JournalArticle_ImpactFactor&gt;0&lt;/JournalArticle_ImpactFactor&gt;&lt;_language&gt;en&lt;/_language&gt;&lt;JournalArticle_score&gt;0&lt;/JournalArticle_score&gt;&lt;JournalArticle_read&gt;0&lt;/JournalArticle_read&gt;&lt;JournalArticle_collection&gt;1&lt;/JournalArticle_collection&gt;&lt;JournalArticle_tagId&gt;8&lt;/JournalArticle_tagId&gt;&lt;JournalArticle_deleted&gt;0&lt;/JournalArticle_deleted&gt;&lt;JournalArticle_sync&gt;1&lt;/JournalArticle_sync&gt;&lt;JournalArticle_isFirstAdd&gt;0&lt;/JournalArticle_isFirstAdd&gt;&lt;JournalArticle_syncVersion&gt;1751893943556&lt;/JournalArticle_syncVersion&gt;&lt;JournalArticle_repeat&gt;JournalArticletheprocessofproducingsustainablewoodenmaterialsbasedonsustainableengineeringinchinacorkjewelry2020&lt;/JournalArticle_repeat&gt;&lt;JournalArticle_TitleForPinyin&gt;t&lt;/JournalArticle_TitleForPinyin&gt;&lt;JournalArticle_TitleLang&gt;1&lt;/JournalArticle_TitleLang&gt;&lt;JournalArticle_AuthorsLang&gt;0&lt;/JournalArticle_AuthorsLang&gt;&lt;JournalArticle_SourceLang&gt;0&lt;/JournalArticle_SourceLang&gt;&lt;JournalArticle_KeywordsLang&gt;0&lt;/JournalArticle_KeywordsLang&gt;&lt;JournalArticle_MainSubjectLang&gt;0&lt;/JournalArticle_MainSubjectLang&gt;&lt;JournalArticle_SpecificSubjectLang&gt;0&lt;/JournalArticle_SpecificSubjectLang&gt;&lt;JournalArticle_PublisherLang&gt;0&lt;/JournalArticle_PublisherLang&gt;&lt;JournalArticle_DatabaseProviderLang&gt;0&lt;/JournalArticle_DatabaseProviderLang&gt;&lt;TranslatedKeywords&gt;&lt;/TranslatedKeywords&gt;&lt;TranslatedAbstract&gt;&lt;/TranslatedAbstract&gt;&lt;JournalArticle_updateTime&gt;1751893943007&lt;/JournalArticle_updateTime&gt;&lt;JournalArticle_createTime&gt;1751887427587&lt;/JournalArticle_createTime&gt;&lt;JournalArticle_key&gt;JournalArticle&lt;/JournalArticle_key&gt;&lt;/Details&gt;&lt;Extra&gt;&lt;DBUID&gt;1703625&lt;/DBUID&gt;&lt;/Extra&gt;&lt;/Item&gt;&lt;/References&gt;&lt;/Group&gt;&lt;/Citation&gt;"/>
    <w:docVar w:name="QT.Ref{60D0E7DB-489F-5FB6-3D21-FC454991E7CE}" w:val=" ADDIN QT.Ref.{60D0E7DB-489F-5FB6-3D21-FC454991E7CE}&lt;Citation&gt;&lt;Group&gt;&lt;References&gt;&lt;Item&gt;&lt;ID&gt;2&lt;/ID&gt;&lt;UID&gt;{6B7C1590-5B2F-11F0-BC63-FB77A6694082}&lt;/UID&gt;&lt;Title&gt;EcoDesign&amp;nbsp;for&amp;nbsp;Circular&amp;nbsp;Value&amp;nbsp;Creation:&amp;nbsp;Volume&amp;nbsp;I&lt;/Title&gt;&lt;Template&gt;Journal&amp;nbsp;Article&lt;/Template&gt;&lt;Star&gt;0&lt;/Star&gt;&lt;Tag&gt;0&lt;/Tag&gt;&lt;Author&gt;Yu-Chen&amp;nbsp;Huang;;Tzu-Yun&amp;nbsp;Chen&lt;/Author&gt;&lt;Year&gt;2025&lt;/Year&gt;&lt;Details&gt;&lt;JournalArticle_userId&gt;1703625&lt;/JournalArticle_userId&gt;&lt;JournalArticle_type&gt;期刊论文&lt;/JournalArticle_type&gt;&lt;_pages&gt;131-146&lt;/_pages&gt;&lt;_doi&gt;10.1007/978-981-97-9068-5_9&lt;/_doi&gt;&lt;JournalArticle_ImpactFactor&gt;0&lt;/JournalArticle_ImpactFacto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1973355&lt;/JournalArticle_syncVersion&gt;&lt;JournalArticle_repeat&gt;JournalArticleecodesignforcircularvaluecreationvolumei2025&lt;/JournalArticle_repeat&gt;&lt;JournalArticle_TitleForPinyin&gt;lü&lt;/JournalArticle_TitleForPinyin&gt;&lt;JournalArticle_TitleLang&gt;2&lt;/JournalArticle_TitleLang&gt;&lt;JournalArticle_AuthorsLang&gt;0&lt;/JournalArticle_AuthorsLang&gt;&lt;JournalArticle_SourceLang&gt;0&lt;/JournalArticle_SourceLang&gt;&lt;JournalArticle_KeywordsLang&gt;0&lt;/JournalArticle_KeywordsLang&gt;&lt;JournalArticle_MainSubjectLang&gt;0&lt;/JournalArticle_MainSubjectLang&gt;&lt;JournalArticle_SpecificSubjectLang&gt;0&lt;/JournalArticle_SpecificSubjectLang&gt;&lt;JournalArticle_PublisherLang&gt;0&lt;/JournalArticle_PublisherLang&gt;&lt;JournalArticle_DatabaseProviderLang&gt;0&lt;/JournalArticle_DatabaseProviderLang&gt;&lt;TranslatedKeywords&gt;&lt;/TranslatedKeywords&gt;&lt;TranslatedAbstract&gt;&lt;/TranslatedAbstract&gt;&lt;JournalArticle_updateTime&gt;1751891973025&lt;/JournalArticle_updateTime&gt;&lt;JournalArticle_createTime&gt;1751891967337&lt;/JournalArticle_createTime&gt;&lt;JournalArticle_key&gt;JournalArticle&lt;/JournalArticle_key&gt;&lt;/Details&gt;&lt;Extra&gt;&lt;DBUID&gt;1703625&lt;/DBUID&gt;&lt;/Extra&gt;&lt;/Item&gt;&lt;/References&gt;&lt;/Group&gt;&lt;/Citation&gt;"/>
    <w:docVar w:name="QT.Ref{774B2FD5-1BB3-7631-1034-D058653CEEA6}" w:val=" ADDIN QT.Ref.{774B2FD5-1BB3-7631-1034-D058653CEEA6}&lt;Citation&gt;&lt;Group&gt;&lt;References&gt;&lt;Item&gt;&lt;ID&gt;2&lt;/ID&gt;&lt;UID&gt;{A656BFB0-5B36-11F0-BC63-FB77A6694082}&lt;/UID&gt;&lt;Title&gt;Could&amp;nbsp;Black&amp;nbsp;Be&amp;nbsp;the&amp;nbsp;New&amp;nbsp;Gold?&amp;nbsp;Design-Driven&amp;nbsp;Challenges&amp;nbsp;in&amp;nbsp;New&amp;nbsp;Sustainable&amp;nbsp;Luxury&amp;nbsp;Materials&amp;nbsp;for&amp;nbsp;Jewelry&lt;/Title&gt;&lt;Template&gt;Journal&amp;nbsp;Article&lt;/Template&gt;&lt;Star&gt;0&lt;/Star&gt;&lt;Tag&gt;0&lt;/Tag&gt;&lt;Author&gt;Beatrice&amp;nbsp;Lerma;;Doriana&amp;nbsp;Dal&amp;nbsp;Palù;;Marco&amp;nbsp;Actis&amp;nbsp;Grande;;Claudia&amp;nbsp;De&amp;nbsp;Giorgi&lt;/Author&gt;&lt;Year&gt;2017&lt;/Year&gt;&lt;Details&gt;&lt;JournalArticle_userId&gt;1703625&lt;/JournalArticle_userId&gt;&lt;JournalArticle_type&gt;期刊论文&lt;/JournalArticle_type&gt;&lt;_journal&gt;Sustainability&lt;/_journal&gt;&lt;_volume&gt;10&lt;/_volume&gt;&lt;_issue&gt;2&lt;/_issue&gt;&lt;_pages&gt;2&lt;/_pages&gt;&lt;_abstract&gt;&lt;/_abstract&gt;&lt;_url&gt;http://dx.doi.org/10.3390/su10010002&lt;/_url&gt;&lt;_doi&gt;10.3390/su10010002&lt;/_doi&gt;&lt;_cited_count&gt;4&lt;/_cited_count&gt;&lt;JournalArticle_pISSN&gt;2071-1050&lt;/JournalArticle_pISSN&gt;&lt;JournalArticle_eISSN&gt;2071-1050&lt;/JournalArticle_eISSN&gt;&lt;JournalArticle_FirstAuthors&gt;Beatrice&amp;nbsp;Lerma&lt;/JournalArticle_FirstAuthors&gt;&lt;_publisher&gt;MDPI&amp;nbsp;AG&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5132485&lt;/JournalArticle_syncVersion&gt;&lt;JournalArticle_repeat&gt;JournalArticlecouldblackbethenewgolddesigndrivenchallengesinnewsustainableluxurymaterialsforjewelry2017&lt;/JournalArticle_repeat&gt;&lt;JournalArticle_TitleForPinyin&gt;c&lt;/JournalArticle_TitleForPinyin&gt;&lt;JournalArticle_AuthorsForPinyin&gt;b&lt;/JournalArticle_AuthorsForPinyin&gt;&lt;JournalArticle_SourceForPinyin&gt;s&lt;/JournalArticle_SourceForPinyin&gt;&lt;JournalArticle_PublisherForPinyin&gt;m&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5072555&lt;/JournalArticle_updateTime&gt;&lt;JournalArticle_createTime&gt;1751895072555&lt;/JournalArticle_createTime&gt;&lt;JournalArticle_key&gt;JournalArticle&lt;/JournalArticle_key&gt;&lt;/Details&gt;&lt;Extra&gt;&lt;DBUID&gt;1703625&lt;/DBUID&gt;&lt;/Extra&gt;&lt;/Item&gt;&lt;/References&gt;&lt;/Group&gt;&lt;/Citation&gt;"/>
    <w:docVar w:name="QT.Ref{79453BBD-1EAD-782C-132F-16BA9D74A07D}" w:val=" ADDIN QT.Ref.{79453BBD-1EAD-782C-132F-16BA9D74A07D}&lt;Citation&gt;&lt;Group&gt;&lt;References&gt;&lt;Item&gt;&lt;ID&gt;4&lt;/ID&gt;&lt;UID&gt;{27F5FF00-5B36-11F0-BC63-FB77A6694082}&lt;/UID&gt;&lt;Title&gt;Diamond&amp;nbsp;Mining&amp;nbsp;and&amp;nbsp;Sustainability&amp;nbsp;at&amp;nbsp;De&amp;nbsp;Beers’&amp;nbsp;Canadian&amp;nbsp;Mines&lt;/Title&gt;&lt;Template&gt;Book&amp;nbsp;Section&lt;/Template&gt;&lt;Star&gt;0&lt;/Star&gt;&lt;Tag&gt;0&lt;/Tag&gt;&lt;Author&gt;Jonathan&amp;nbsp;A.&amp;nbsp;Fowler;;E.&amp;nbsp;Biscaye;;Shannin&amp;nbsp;H.&amp;nbsp;A.&amp;nbsp;Metatawabin&lt;/Author&gt;&lt;Year&gt;2013&lt;/Year&gt;&lt;Details&gt;&lt;BookSection_userId&gt;1703625&lt;/BookSection_userId&gt;&lt;BookSection_type&gt;书的章节&lt;/BookSection_type&gt;&lt;_secondary_title&gt;Proceedings&amp;nbsp;of&amp;nbsp;10th&amp;nbsp;International&amp;nbsp;Kimberlite&amp;nbsp;Conference&lt;/_secondary_title&gt;&lt;_pages&gt;289-294&lt;/_pages&gt;&lt;_url&gt;http://dx.doi.org/10.1007/978-81-322-1173-0_19&lt;/_url&gt;&lt;_doi&gt;10.1007/978-81-322-1173-0_19&lt;/_doi&gt;&lt;_cited_count&gt;0&lt;/_cited_count&gt;&lt;BookSection_pISSN&gt;9788132211723;;9788132211730&lt;/BookSection_pISSN&gt;&lt;BookSection_eISSN&gt;9788132211723;;9788132211730&lt;/BookSection_eISSN&gt;&lt;BookSection_FirstAuthors&gt;Jonathan&amp;nbsp;A.&amp;nbsp;Fowler&lt;/BookSection_FirstAuthors&gt;&lt;_publisher&gt;Springer&amp;nbsp;India&lt;/_publisher&gt;&lt;BookSection_score&gt;0&lt;/BookSection_score&gt;&lt;BookSection_read&gt;0&lt;/BookSection_read&gt;&lt;BookSection_collection&gt;0&lt;/BookSection_collection&gt;&lt;BookSection_tagId&gt;8&lt;/BookSection_tagId&gt;&lt;BookSection_deleted&gt;0&lt;/BookSection_deleted&gt;&lt;BookSection_sync&gt;1&lt;/BookSection_sync&gt;&lt;BookSection_isFirstAdd&gt;0&lt;/BookSection_isFirstAdd&gt;&lt;BookSection_syncVersion&gt;1751894874314&lt;/BookSection_syncVersion&gt;&lt;BookSection_repeat&gt;BookSectiondiamondminingandsustainabilityatdebeerscanadianmines2013&lt;/BookSection_repeat&gt;&lt;BookSection_TitleForPinyin&gt;d&lt;/BookSection_TitleForPinyin&gt;&lt;BookSection_AuthorsForPinyin&gt;j&lt;/BookSection_AuthorsForPinyin&gt;&lt;BookSection_SourceForPinyin&gt;p&lt;/BookSection_SourceForPinyin&gt;&lt;BookSection_PublisherForPinyin&gt;s&lt;/BookSection_PublisherForPinyin&gt;&lt;BookSection_TitleLang&gt;1&lt;/BookSection_TitleLang&gt;&lt;BookSection_AuthorsLang&gt;1&lt;/BookSection_AuthorsLang&gt;&lt;BookSection_SourceLang&gt;1&lt;/BookSection_SourceLang&gt;&lt;BookSection_KeywordsLang&gt;0&lt;/BookSection_KeywordsLang&gt;&lt;BookSection_MainSubjectLang&gt;0&lt;/BookSection_MainSubjectLang&gt;&lt;BookSection_SpecificSubjectLang&gt;0&lt;/BookSection_SpecificSubjectLang&gt;&lt;BookSection_PublisherLang&gt;1&lt;/BookSection_PublisherLang&gt;&lt;BookSection_DatabaseProviderLang&gt;0&lt;/BookSection_DatabaseProviderLang&gt;&lt;TranslatedKeywords&gt;&lt;/TranslatedKeywords&gt;&lt;TranslatedAbstract&gt;&lt;/TranslatedAbstract&gt;&lt;BookSection_updateTime&gt;1751894860529&lt;/BookSection_updateTime&gt;&lt;BookSection_createTime&gt;1751894860529&lt;/BookSection_createTime&gt;&lt;BookSection_key&gt;BookSection&lt;/BookSection_key&gt;&lt;/Details&gt;&lt;Extra&gt;&lt;DBUID&gt;1703625&lt;/DBUID&gt;&lt;/Extra&gt;&lt;/Item&gt;&lt;/References&gt;&lt;/Group&gt;&lt;/Citation&gt;"/>
    <w:docVar w:name="QT.Ref{857A99B3-6D4A-8460-62CB-22EFFB6A922C}" w:val=" ADDIN QT.Ref.{857A99B3-6D4A-8460-62CB-22EFFB6A922C}&lt;Citation&gt;&lt;Group&gt;&lt;References&gt;&lt;Item&gt;&lt;ID&gt;2&lt;/ID&gt;&lt;UID&gt;{7613FC40-5D30-11F0-BDE8-D9FC6DA4AEE3}&lt;/UID&gt;&lt;Title&gt;A&amp;nbsp;Study&amp;nbsp;of&amp;nbsp;Resin&amp;nbsp;as&amp;nbsp;Master&amp;nbsp;Jewellery&amp;nbsp;Material,&amp;nbsp;Surface&amp;nbsp;Quality&amp;nbsp;and&amp;nbsp;Machining&amp;nbsp;Time&amp;nbsp;Improvement&amp;nbsp;by&amp;nbsp;Implementing&amp;nbsp;Appropriate&amp;nbsp;Cutting&amp;nbsp;Strategy&lt;/Title&gt;&lt;Template&gt;Journal&amp;nbsp;Article&lt;/Template&gt;&lt;Star&gt;0&lt;/Star&gt;&lt;Tag&gt;0&lt;/Tag&gt;&lt;Author&gt;Paryana&amp;nbsp;Puspaputra&lt;/Author&gt;&lt;Year&gt;2017&lt;/Year&gt;&lt;Details&gt;&lt;JournalArticle_userId&gt;1703625&lt;/JournalArticle_userId&gt;&lt;JournalArticle_type&gt;期刊论文&lt;/JournalArticle_type&gt;&lt;_journal&gt;MATEC&amp;nbsp;Web&amp;nbsp;of&amp;nbsp;Conferences&lt;/_journal&gt;&lt;_volume&gt;108&lt;/_volume&gt;&lt;_pages&gt;06003&lt;/_pages&gt;&lt;_abstract&gt;&lt;/_abstract&gt;&lt;_url&gt;http://dx.doi.org/10.1051/matecconf/201710806003&lt;/_url&gt;&lt;_doi&gt;10.1051/matecconf/201710806003&lt;/_doi&gt;&lt;_cited_count&gt;1&lt;/_cited_count&gt;&lt;JournalArticle_pISSN&gt;2261-236X&lt;/JournalArticle_pISSN&gt;&lt;JournalArticle_eISSN&gt;2261-236X&lt;/JournalArticle_eISSN&gt;&lt;JournalArticle_FirstAuthors&gt;Paryana&amp;nbsp;Puspaputra&lt;/JournalArticle_FirstAuthors&gt;&lt;_publisher&gt;EDP&amp;nbsp;Sciences&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2112401430&lt;/JournalArticle_syncVersion&gt;&lt;JournalArticle_repeat&gt;JournalArticleastudyofresinasmasterjewellerymaterialsurfacequalityandmachiningtimeimprovementbyimplementingappropriatecuttingstrategy2017&lt;/JournalArticle_repeat&gt;&lt;JournalArticle_TitleForPinyin&gt;a&lt;/JournalArticle_TitleForPinyin&gt;&lt;JournalArticle_AuthorsForPinyin&gt;p&lt;/JournalArticle_AuthorsForPinyin&gt;&lt;JournalArticle_SourceForPinyin&gt;m&lt;/JournalArticle_SourceForPinyin&gt;&lt;JournalArticle_PublisherForPinyin&gt;e&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2112316935&lt;/JournalArticle_updateTime&gt;&lt;JournalArticle_createTime&gt;1752112316935&lt;/JournalArticle_createTime&gt;&lt;JournalArticle_key&gt;JournalArticle&lt;/JournalArticle_key&gt;&lt;/Details&gt;&lt;Extra&gt;&lt;DBUID&gt;1703625&lt;/DBUID&gt;&lt;/Extra&gt;&lt;/Item&gt;&lt;/References&gt;&lt;/Group&gt;&lt;/Citation&gt;"/>
    <w:docVar w:name="QT.Ref{93B4BADE-371C-F066-2C9D-8EF507ED1967}" w:val=" ADDIN QT.Ref.{93B4BADE-371C-F066-2C9D-8EF507ED1967}&lt;Citation&gt;&lt;Group&gt;&lt;References&gt;&lt;Item&gt;&lt;ID&gt;2&lt;/ID&gt;&lt;UID&gt;{110CA340-7F1F-11F0-94A6-57D0BB5520B4}&lt;/UID&gt;&lt;Title&gt;The&amp;nbsp;impalpable&amp;nbsp;omnipresence&amp;nbsp;of&amp;nbsp;the&amp;nbsp;ethical&amp;nbsp;demand&amp;nbsp;in&amp;nbsp;design&lt;/Title&gt;&lt;Template&gt;Journal&amp;nbsp;Article&lt;/Template&gt;&lt;Star&gt;0&lt;/Star&gt;&lt;Tag&gt;0&lt;/Tag&gt;&lt;Author&gt;Philippe&amp;nbsp;d’Anjou&lt;/Author&gt;&lt;Year&gt;2023&lt;/Year&gt;&lt;Details&gt;&lt;JournalArticle_userId&gt;1703625&lt;/JournalArticle_userId&gt;&lt;JournalArticle_type&gt;期刊论文&lt;/JournalArticle_type&gt;&lt;_journal&gt;Advanced&amp;nbsp;Design&amp;nbsp;Research&lt;/_journal&gt;&lt;_volume&gt;1&lt;/_volume&gt;&lt;_issue&gt;1&lt;/_issue&gt;&lt;_pages&gt;1-6&lt;/_pages&gt;&lt;_abstract&gt;&lt;/_abstract&gt;&lt;_url&gt;https://linkinghub.elsevier.com/retrieve/pii/S2949782523000014&lt;/_url&gt;&lt;_doi&gt;10.1016/j.ijadr.2023.02.001&lt;/_doi&gt;&lt;JournalArticle_ImpactFactor&gt;0&lt;/JournalArticle_ImpactFactor&gt;&lt;JournalArticle_pISSN&gt;2949-7825&lt;/JournalArticle_pISSN&gt;&lt;_publisher&gt;Northwestern&amp;nbsp;Polytechnical&amp;nbsp;University&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5843186890&lt;/JournalArticle_syncVersion&gt;&lt;JournalArticle_repeat&gt;JournalArticletheimpalpableomnipresenceoftheethicaldemandindesign2023&lt;/JournalArticle_repeat&gt;&lt;JournalArticle_TitleForPinyin&gt;t&lt;/JournalArticle_TitleForPinyin&gt;&lt;JournalArticle_AuthorsForPinyin&gt;p&lt;/JournalArticle_AuthorsForPinyin&gt;&lt;JournalArticle_SourceForPinyin&gt;a&lt;/JournalArticle_SourceForPinyin&gt;&lt;JournalArticle_PublisherForPinyin&gt;n&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5843187463&lt;/JournalArticle_updateTime&gt;&lt;JournalArticle_createTime&gt;1755843185525&lt;/JournalArticle_createTime&gt;&lt;JournalArticle_key&gt;JournalArticle&lt;/JournalArticle_key&gt;&lt;/Details&gt;&lt;Extra&gt;&lt;DBUID&gt;1703625&lt;/DBUID&gt;&lt;/Extra&gt;&lt;/Item&gt;&lt;/References&gt;&lt;/Group&gt;&lt;/Citation&gt;"/>
    <w:docVar w:name="QT.Ref{93F24669-7BC2-F0A4-7044-8E339278EF85}" w:val=" ADDIN QT.Ref.{93F24669-7BC2-F0A4-7044-8E339278EF85}&lt;Citation&gt;&lt;Group&gt;&lt;References&gt;&lt;Item&gt;&lt;ID&gt;2&lt;/ID&gt;&lt;UID&gt;{630890C0-5B37-11F0-BC63-FB77A6694082}&lt;/UID&gt;&lt;Title&gt;A&amp;nbsp;Review&amp;nbsp;of&amp;nbsp;Current&amp;nbsp;Cultural&amp;nbsp;Jewellery&amp;nbsp;Trend&lt;/Title&gt;&lt;Template&gt;Journal&amp;nbsp;Article&lt;/Template&gt;&lt;Star&gt;0&lt;/Star&gt;&lt;Tag&gt;0&lt;/Tag&gt;&lt;Author&gt;Li&amp;nbsp;Mei;;Nooraziah&amp;nbsp;Binti&amp;nbsp;Ahmad&lt;/Author&gt;&lt;Year&gt;2023&lt;/Year&gt;&lt;Details&gt;&lt;JournalArticle_userId&gt;1703625&lt;/JournalArticle_userId&gt;&lt;JournalArticle_type&gt;期刊论文&lt;/JournalArticle_type&gt;&lt;_journal&gt;Journal&amp;nbsp;of&amp;nbsp;Law&amp;nbsp;and&amp;nbsp;Sustainable&amp;nbsp;Development&lt;/_journal&gt;&lt;_volume&gt;11&lt;/_volume&gt;&lt;_issue&gt;5&lt;/_issue&gt;&lt;_pages&gt;e839&lt;/_pages&gt;&lt;_abstract&gt;&lt;/_abstract&gt;&lt;_url&gt;http://dx.doi.org/10.55908/sdgs.v11i5.839&lt;/_url&gt;&lt;_doi&gt;10.55908/sdgs.v11i5.839&lt;/_doi&gt;&lt;_cited_count&gt;3&lt;/_cited_count&gt;&lt;JournalArticle_pISSN&gt;2764-4170&lt;/JournalArticle_pISSN&gt;&lt;JournalArticle_eISSN&gt;2764-4170&lt;/JournalArticle_eISSN&gt;&lt;JournalArticle_FirstAuthors&gt;Li&amp;nbsp;Mei&lt;/JournalArticle_FirstAuthors&gt;&lt;_publisher&gt;South&amp;nbsp;Florida&amp;nbsp;Publishing&amp;nbsp;LLC&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5705565&lt;/JournalArticle_syncVersion&gt;&lt;JournalArticle_repeat&gt;JournalArticleareviewofcurrentculturaljewellerytrend2023&lt;/JournalArticle_repeat&gt;&lt;JournalArticle_TitleForPinyin&gt;a&lt;/JournalArticle_TitleForPinyin&gt;&lt;JournalArticle_AuthorsForPinyin&gt;l&lt;/JournalArticle_AuthorsForPinyin&gt;&lt;JournalArticle_SourceForPinyin&gt;j&lt;/JournalArticle_SourceForPinyin&gt;&lt;JournalArticle_PublisherForPinyin&gt;s&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5389133&lt;/JournalArticle_updateTime&gt;&lt;JournalArticle_createTime&gt;1751895389133&lt;/JournalArticle_createTime&gt;&lt;JournalArticle_key&gt;JournalArticle&lt;/JournalArticle_key&gt;&lt;/Details&gt;&lt;Extra&gt;&lt;DBUID&gt;1703625&lt;/DBUID&gt;&lt;/Extra&gt;&lt;/Item&gt;&lt;/References&gt;&lt;/Group&gt;&lt;/Citation&gt;"/>
    <w:docVar w:name="QT.Ref{971D23BF-3C84-9603-3106-F0295926DCD5}" w:val=" ADDIN QT.Ref.{971D23BF-3C84-9603-3106-F0295926DCD5}&lt;Citation&gt;&lt;Group&gt;&lt;References&gt;&lt;Item&gt;&lt;ID&gt;2&lt;/ID&gt;&lt;UID&gt;{EC8BA8F0-5B37-11F0-BC63-FB77A6694082}&lt;/UID&gt;&lt;Title&gt;Sustainable&amp;nbsp;Materials&amp;nbsp;for&amp;nbsp;Jewelry:&amp;nbsp;Scenarios&amp;nbsp;from&amp;nbsp;a&amp;nbsp;Design&amp;nbsp;Perspective&lt;/Title&gt;&lt;Template&gt;Journal&amp;nbsp;Article&lt;/Template&gt;&lt;Star&gt;0&lt;/Star&gt;&lt;Tag&gt;0&lt;/Tag&gt;&lt;Author&gt;Livia&amp;nbsp;Tenuta;;Susanna&amp;nbsp;Testa;;Francesca&amp;nbsp;Antinarelli&amp;nbsp;Freitas;;Alba&amp;nbsp;Cappellieri&lt;/Author&gt;&lt;Year&gt;2024&lt;/Year&gt;&lt;Details&gt;&lt;JournalArticle_userId&gt;1703625&lt;/JournalArticle_userId&gt;&lt;JournalArticle_type&gt;期刊论文&lt;/JournalArticle_type&gt;&lt;_journal&gt;Sustainability&lt;/_journal&gt;&lt;_volume&gt;16&lt;/_volume&gt;&lt;_issue&gt;3&lt;/_issue&gt;&lt;_pages&gt;1309&lt;/_pages&gt;&lt;_abstract&gt;&lt;/_abstract&gt;&lt;_url&gt;http://dx.doi.org/10.3390/su16031309&lt;/_url&gt;&lt;_doi&gt;10.3390/su16031309&lt;/_doi&gt;&lt;_cited_count&gt;0&lt;/_cited_count&gt;&lt;JournalArticle_pISSN&gt;2071-1050&lt;/JournalArticle_pISSN&gt;&lt;JournalArticle_eISSN&gt;2071-1050&lt;/JournalArticle_eISSN&gt;&lt;_author_adr&gt;Livia&amp;nbsp;Tenuta;Susanna&amp;nbsp;Testa;Francesca&amp;nbsp;Antinarelli&amp;nbsp;Freitas;Alba&amp;nbsp;Cappellieri:Department&amp;nbsp;of&amp;nbsp;Design,&amp;nbsp;Politecnico&amp;nbsp;di&amp;nbsp;Milano,&amp;nbsp;20158&amp;nbsp;Milan,&amp;nbsp;Italy&lt;/_author_adr&gt;&lt;JournalArticle_FirstAuthors&gt;Livia&amp;nbsp;Tenuta&lt;/JournalArticle_FirstAuthors&gt;&lt;_publisher&gt;MDPI&amp;nbsp;AG&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5705492&lt;/JournalArticle_syncVersion&gt;&lt;JournalArticle_repeat&gt;JournalArticlesustainablematerialsforjewelryscenariosfromadesignperspective2024&lt;/JournalArticle_repeat&gt;&lt;JournalArticle_TitleForPinyin&gt;s&lt;/JournalArticle_TitleForPinyin&gt;&lt;JournalArticle_AuthorsForPinyin&gt;l&lt;/JournalArticle_AuthorsForPinyin&gt;&lt;JournalArticle_SourceForPinyin&gt;s&lt;/JournalArticle_SourceForPinyin&gt;&lt;JournalArticle_PublisherForPinyin&gt;m&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5619840&lt;/JournalArticle_updateTime&gt;&lt;JournalArticle_createTime&gt;1751895619840&lt;/JournalArticle_createTime&gt;&lt;JournalArticle_key&gt;JournalArticle&lt;/JournalArticle_key&gt;&lt;/Details&gt;&lt;Extra&gt;&lt;DBUID&gt;1703625&lt;/DBUID&gt;&lt;/Extra&gt;&lt;/Item&gt;&lt;/References&gt;&lt;/Group&gt;&lt;/Citation&gt;"/>
    <w:docVar w:name="QT.Ref{9758BE04-3BC0-F40B-3042-92990A13171E}" w:val=" ADDIN QT.Ref.{9758BE04-3BC0-F40B-3042-92990A13171E}&lt;Citation&gt;&lt;Group&gt;&lt;References&gt;&lt;Item&gt;&lt;ID&gt;2&lt;/ID&gt;&lt;UID&gt;{925CF270-5B33-11F0-BC63-FB77A6694082}&lt;/UID&gt;&lt;Title&gt;Research&amp;nbsp;on&amp;nbsp;the&amp;nbsp;Application&amp;nbsp;of&amp;nbsp;Traditional&amp;nbsp;Embroidery&amp;nbsp;Technology&amp;nbsp;in&amp;nbsp;Modern&amp;nbsp;Jewelry&amp;nbsp;Creation&lt;/Title&gt;&lt;Template&gt;Journal&amp;nbsp;Article&lt;/Template&gt;&lt;Star&gt;0&lt;/Star&gt;&lt;Tag&gt;0&lt;/Tag&gt;&lt;Author&gt;Min&amp;nbsp;Li;;Xiaoyan&amp;nbsp;Zhang&lt;/Author&gt;&lt;Year&gt;2017&lt;/Year&gt;&lt;Details&gt;&lt;JournalArticle_userId&gt;1703625&lt;/JournalArticle_userId&gt;&lt;JournalArticle_type&gt;期刊论文&lt;/JournalArticle_type&gt;&lt;_journal&gt;Journal&amp;nbsp;of&amp;nbsp;Arts&amp;nbsp;and&amp;nbsp;Humanities&lt;/_journal&gt;&lt;_volume&gt;6&lt;/_volume&gt;&lt;_issue&gt;10&lt;/_issue&gt;&lt;_pages&gt;07&lt;/_pages&gt;&lt;_abstract&gt;&lt;/_abstract&gt;&lt;_url&gt;http://dx.doi.org/10.18533/journal.v6i10.1274&lt;/_url&gt;&lt;_doi&gt;10.18533/journal.v6i10.1274&lt;/_doi&gt;&lt;_cited_count&gt;2&lt;/_cited_count&gt;&lt;JournalArticle_pISSN&gt;2167-9053;;2167-9045&lt;/JournalArticle_pISSN&gt;&lt;JournalArticle_eISSN&gt;2167-9053;;2167-9045&lt;/JournalArticle_eISSN&gt;&lt;JournalArticle_FirstAuthors&gt;Min&amp;nbsp;Li&lt;/JournalArticle_FirstAuthors&gt;&lt;_publisher&gt;LAR&amp;nbsp;Center&amp;nbsp;Press&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3943679&lt;/JournalArticle_syncVersion&gt;&lt;JournalArticle_repeat&gt;JournalArticleresearchontheapplicationoftraditionalembroiderytechnologyinmodernjewelrycreation2017&lt;/JournalArticle_repeat&gt;&lt;JournalArticle_TitleForPinyin&gt;r&lt;/JournalArticle_TitleForPinyin&gt;&lt;JournalArticle_AuthorsForPinyin&gt;m&lt;/JournalArticle_AuthorsForPinyin&gt;&lt;JournalArticle_SourceForPinyin&gt;j&lt;/JournalArticle_SourceForPinyin&gt;&lt;JournalArticle_PublisherForPinyin&gt;l&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3750551&lt;/JournalArticle_updateTime&gt;&lt;JournalArticle_createTime&gt;1751893750551&lt;/JournalArticle_createTime&gt;&lt;JournalArticle_key&gt;JournalArticle&lt;/JournalArticle_key&gt;&lt;/Details&gt;&lt;Extra&gt;&lt;DBUID&gt;1703625&lt;/DBUID&gt;&lt;/Extra&gt;&lt;/Item&gt;&lt;/References&gt;&lt;/Group&gt;&lt;/Citation&gt;"/>
    <w:docVar w:name="QT.Ref{98DAA7F8-3D42-F58C-32C4-931BF407262E}" w:val=" ADDIN QT.Ref.{98DAA7F8-3D42-F58C-32C4-931BF407262E}&lt;Citation&gt;&lt;Group&gt;&lt;References&gt;&lt;Item&gt;&lt;ID&gt;2&lt;/ID&gt;&lt;UID&gt;{39CD3740-7F10-11F0-94A6-57D0BB5520B4}&lt;/UID&gt;&lt;Title&gt;Research&amp;nbsp;on&amp;nbsp;Symmetry&amp;nbsp;Optimization&amp;nbsp;of&amp;nbsp;Designer&amp;nbsp;Requirements&amp;nbsp;and&amp;nbsp;Prototyping&amp;nbsp;Platform&amp;nbsp;Functionality&amp;nbsp;in&amp;nbsp;the&amp;nbsp;Context&amp;nbsp;of&amp;nbsp;Agile&amp;nbsp;Development&lt;/Title&gt;&lt;Template&gt;Journal&amp;nbsp;Article&lt;/Template&gt;&lt;Star&gt;0&lt;/Star&gt;&lt;Tag&gt;0&lt;/Tag&gt;&lt;Author&gt;Zheng&amp;nbsp;Wen;;Jianming&amp;nbsp;Yang;;Bowen&amp;nbsp;Sun;;Yuanwei&amp;nbsp;Liu&lt;/Author&gt;&lt;Year&gt;2025&lt;/Year&gt;&lt;Details&gt;&lt;JournalArticle_userId&gt;1703625&lt;/JournalArticle_userId&gt;&lt;JournalArticle_type&gt;期刊论文&lt;/JournalArticle_type&gt;&lt;_journal&gt;Symmetry&lt;/_journal&gt;&lt;_volume&gt;17&lt;/_volume&gt;&lt;_issue&gt;4&lt;/_issue&gt;&lt;_abstract&gt;&lt;/_abstract&gt;&lt;_url&gt;https://doi.org/10.3390/sym17040502&lt;/_url&gt;&lt;_doi&gt;10.3390/sym17040502&lt;/_doi&gt;&lt;_cited_count&gt;0&lt;/_cited_count&gt;&lt;JournalArticle_pISSN&gt;2073-8994&lt;/JournalArticle_pISSN&gt;&lt;JournalArticle_eISSN&gt;2073-8994&lt;/JournalArticle_eISSN&gt;&lt;_author_adr&gt;Zheng&amp;nbsp;Wen;Jianming&amp;nbsp;Yang;Bowen&amp;nbsp;Sun:School&amp;nbsp;of&amp;nbsp;Design&amp;nbsp;and&amp;nbsp;Arts,&amp;nbsp;Beijing&amp;nbsp;Institute&amp;nbsp;of&amp;nbsp;Technology,&amp;nbsp;Beijing&amp;nbsp;100086,&amp;nbsp;China;;Zheng&amp;nbsp;Wen:Goldsmiths,&amp;nbsp;University&amp;nbsp;of&amp;nbsp;London,&amp;nbsp;London&amp;nbsp;SE14&amp;nbsp;6NW,&amp;nbsp;UK;;Bowen&amp;nbsp;Sun:School&amp;nbsp;of&amp;nbsp;Fine&amp;nbsp;Arts&amp;nbsp;and&amp;nbsp;Design,&amp;nbsp;Lanzhou&amp;nbsp;University&amp;nbsp;of&amp;nbsp;Arts&amp;nbsp;and&amp;nbsp;Science,&amp;nbsp;Lanzhou&amp;nbsp;730010,&amp;nbsp;China;;Yuanwei&amp;nbsp;Liu:The&amp;nbsp;College&amp;nbsp;of&amp;nbsp;Architecture&amp;nbsp;and&amp;nbsp;Art,&amp;nbsp;North&amp;nbsp;China&amp;nbsp;University&amp;nbsp;of&amp;nbsp;Technology,&amp;nbsp;Beijing&amp;nbsp;100144,&amp;nbsp;China&lt;/_author_adr&gt;&lt;JournalArticle_FirstAuthors&gt;Zheng&amp;nbsp;Wen&lt;/JournalArticle_FirstAuthors&gt;&lt;_publisher&gt;MDPI&amp;nbsp;AG&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5843186804&lt;/JournalArticle_syncVersion&gt;&lt;JournalArticle_repeat&gt;JournalArticleresearchonsymmetryoptimizationofdesignerrequirementsandprototypingplatformfunctionalityinthecontextofagiledevelopment2025&lt;/JournalArticle_repeat&gt;&lt;JournalArticle_TitleForPinyin&gt;r&lt;/JournalArticle_TitleForPinyin&gt;&lt;JournalArticle_AuthorsForPinyin&gt;z&lt;/JournalArticle_AuthorsForPinyin&gt;&lt;JournalArticle_SourceForPinyin&gt;s&lt;/JournalArticle_SourceForPinyin&gt;&lt;JournalArticle_PublisherForPinyin&gt;m&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5836811446&lt;/JournalArticle_updateTime&gt;&lt;JournalArticle_createTime&gt;1755836811446&lt;/JournalArticle_createTime&gt;&lt;JournalArticle_key&gt;JournalArticle&lt;/JournalArticle_key&gt;&lt;/Details&gt;&lt;Extra&gt;&lt;DBUID&gt;1703625&lt;/DBUID&gt;&lt;/Extra&gt;&lt;/Item&gt;&lt;/References&gt;&lt;/Group&gt;&lt;/Citation&gt;"/>
    <w:docVar w:name="QT.Ref{9D4CD0FF-41B4-58CB-3636-F65907664138}" w:val=" ADDIN QT.Ref.{9D4CD0FF-41B4-58CB-3636-F65907664138}&lt;Citation&gt;&lt;Group&gt;&lt;References&gt;&lt;Item&gt;&lt;ID&gt;2&lt;/ID&gt;&lt;UID&gt;{6BAB3FB0-64A2-11F0-BC92-F1030A67019C}&lt;/UID&gt;&lt;Title&gt;Evaluation&amp;nbsp;and&amp;nbsp;Optimization&amp;nbsp;of&amp;nbsp;In-Vehicle&amp;nbsp;HUD&amp;nbsp;Design&amp;nbsp;by&amp;nbsp;Applying&amp;nbsp;an&amp;nbsp;Entropy&amp;nbsp;Weight-VIKOR&amp;nbsp;Hybrid&amp;nbsp;Method&lt;/Title&gt;&lt;Template&gt;Journal&amp;nbsp;Article&lt;/Template&gt;&lt;Star&gt;0&lt;/Star&gt;&lt;Tag&gt;0&lt;/Tag&gt;&lt;Author&gt;Xia&amp;nbsp;Zhong;;Yunuo&amp;nbsp;Cheng;;Jiahao&amp;nbsp;Yang;;Liwei&amp;nbsp;Tian&lt;/Author&gt;&lt;Year&gt;2023&lt;/Year&gt;&lt;Details&gt;&lt;JournalArticle_userId&gt;1703625&lt;/JournalArticle_userId&gt;&lt;JournalArticle_type&gt;期刊论文&lt;/JournalArticle_type&gt;&lt;_journal&gt;Applied&amp;nbsp;Sciences&lt;/_journal&gt;&lt;_volume&gt;13&lt;/_volume&gt;&lt;_issue&gt;6&lt;/_issue&gt;&lt;_pages&gt;3789&lt;/_pages&gt;&lt;_abstract&gt;&lt;/_abstract&gt;&lt;_url&gt;http://dx.doi.org/10.3390/app13063789&lt;/_url&gt;&lt;_doi&gt;10.3390/app13063789&lt;/_doi&gt;&lt;JournalArticle_ImpactFactor&gt;0&lt;/JournalArticle_ImpactFactor&gt;&lt;_cited_count&gt;1&lt;/_cited_count&gt;&lt;JournalArticle_pISSN&gt;2076-3417&lt;/JournalArticle_pISSN&gt;&lt;JournalArticle_eISSN&gt;2076-3417&lt;/JournalArticle_eISSN&gt;&lt;JournalArticle_MainSubject&gt;综合性期刊(4)&lt;/JournalArticle_MainSubject&gt;&lt;JournalArticle_SpecificSubject&gt;PHYSICS,&amp;nbsp;APPLIED&amp;nbsp;物理：应用(4)&lt;/JournalArticle_SpecificSubject&gt;&lt;_author_adr&gt;Xia&amp;nbsp;Zhong;;Yunuo&amp;nbsp;Cheng:School&amp;nbsp;of&amp;nbsp;Architecture&amp;nbsp;and&amp;nbsp;Design,&amp;nbsp;China&amp;nbsp;University&amp;nbsp;of&amp;nbsp;Mining&amp;nbsp;and&amp;nbsp;Technology,&amp;nbsp;Xuzhou&amp;nbsp;221116,&amp;nbsp;China;;Jiahao&amp;nbsp;Yang:School&amp;nbsp;of&amp;nbsp;Electrical&amp;nbsp;and&amp;nbsp;Electronic&amp;nbsp;Engineering,&amp;nbsp;Chongqing&amp;nbsp;University&amp;nbsp;of&amp;nbsp;Technology,&amp;nbsp;Chongqing&amp;nbsp;401133,&amp;nbsp;China;;Liwei&amp;nbsp;Tian:Intelligent&amp;nbsp;Research&amp;nbsp;Institute,&amp;nbsp;Changan&amp;nbsp;Automobile&amp;nbsp;Group&amp;nbsp;Co.,&amp;nbsp;Ltd.,&amp;nbsp;Chongqing&amp;nbsp;401133,&amp;nbsp;China&lt;/_author_adr&gt;&lt;JournalArticle_FirstAuthors&gt;Xia&amp;nbsp;Zhong&lt;/JournalArticle_FirstAuthors&gt;&lt;_publisher&gt;MDPI&amp;nbsp;AG&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2930922725&lt;/JournalArticle_syncVersion&gt;&lt;JournalArticle_repeat&gt;JournalArticleevaluationandoptimizationofinvehiclehuddesignbyapplyinganentropyweightvikorhybridmethod2023&lt;/JournalArticle_repeat&gt;&lt;JournalArticle_TitleForPinyin&gt;e&lt;/JournalArticle_TitleForPinyin&gt;&lt;JournalArticle_AuthorsForPinyin&gt;x&lt;/JournalArticle_AuthorsForPinyin&gt;&lt;JournalArticle_TitleLang&gt;1&lt;/JournalArticle_TitleLang&gt;&lt;JournalArticle_AuthorsLang&gt;1&lt;/JournalArticle_AuthorsLang&gt;&lt;JournalArticle_SourceLang&gt;0&lt;/JournalArticle_SourceLang&gt;&lt;JournalArticle_KeywordsLang&gt;0&lt;/JournalArticle_KeywordsLang&gt;&lt;JournalArticle_MainSubjectLang&gt;0&lt;/JournalArticle_MainSubjectLang&gt;&lt;JournalArticle_SpecificSubjectLang&gt;0&lt;/JournalArticle_SpecificSubjectLang&gt;&lt;JournalArticle_PublisherLang&gt;0&lt;/JournalArticle_PublisherLang&gt;&lt;JournalArticle_DatabaseProviderLang&gt;0&lt;/JournalArticle_DatabaseProviderLang&gt;&lt;TranslatedKeywords&gt;&lt;/TranslatedKeywords&gt;&lt;TranslatedAbstract&gt;&lt;/TranslatedAbstract&gt;&lt;JournalArticle_updateTime&gt;1752930921714&lt;/JournalArticle_updateTime&gt;&lt;JournalArticle_createTime&gt;1752930920237&lt;/JournalArticle_createTime&gt;&lt;JournalArticle_key&gt;JournalArticle&lt;/JournalArticle_key&gt;&lt;/Details&gt;&lt;Extra&gt;&lt;DBUID&gt;1703625&lt;/DBUID&gt;&lt;/Extra&gt;&lt;/Item&gt;&lt;/References&gt;&lt;/Group&gt;&lt;/Citation&gt;"/>
    <w:docVar w:name="QT.Ref{9F374506-439E-FCE9-3820-9978911547E9}" w:val=" ADDIN QT.Ref.{9F374506-439E-FCE9-3820-9978911547E9}&lt;Citation&gt;&lt;Group&gt;&lt;References&gt;&lt;Item&gt;&lt;ID&gt;2&lt;/ID&gt;&lt;UID&gt;{6AF1C8B0-5C68-11F0-AC16-9B954F1CDB20}&lt;/UID&gt;&lt;Title&gt;A&amp;nbsp;Study&amp;nbsp;of&amp;nbsp;Resin&amp;nbsp;as&amp;nbsp;Master&amp;nbsp;Jewellery&amp;nbsp;Material,&amp;nbsp;Surface&amp;nbsp;Quality&amp;nbsp;and&amp;nbsp;Machining&amp;nbsp;Time&amp;nbsp;Improvement&amp;nbsp;by&amp;nbsp;Implementing&amp;nbsp;Appropriate&amp;nbsp;Cutting&amp;nbsp;Strategy&lt;/Title&gt;&lt;Template&gt;Journal&amp;nbsp;Article&lt;/Template&gt;&lt;Star&gt;0&lt;/Star&gt;&lt;Tag&gt;0&lt;/Tag&gt;&lt;Author&gt;Paryana&amp;nbsp;Puspaputra&lt;/Author&gt;&lt;Year&gt;2017&lt;/Year&gt;&lt;Details&gt;&lt;JournalArticle_userId&gt;1703625&lt;/JournalArticle_userId&gt;&lt;JournalArticle_type&gt;期刊论文&lt;/JournalArticle_type&gt;&lt;_journal&gt;MATEC&amp;nbsp;Web&amp;nbsp;of&amp;nbsp;Conferences&lt;/_journal&gt;&lt;_volume&gt;108&lt;/_volume&gt;&lt;_pages&gt;06003&lt;/_pages&gt;&lt;_abstract&gt;&lt;/_abstract&gt;&lt;_url&gt;http://dx.doi.org/10.1051/matecconf/201710806003&lt;/_url&gt;&lt;_doi&gt;10.1051/matecconf/201710806003&lt;/_doi&gt;&lt;_cited_count&gt;1&lt;/_cited_count&gt;&lt;JournalArticle_pISSN&gt;2261-236X&lt;/JournalArticle_pISSN&gt;&lt;JournalArticle_eISSN&gt;2261-236X&lt;/JournalArticle_eISSN&gt;&lt;JournalArticle_FirstAuthors&gt;Paryana&amp;nbsp;Puspaputra&lt;/JournalArticle_FirstAuthors&gt;&lt;_publisher&gt;EDP&amp;nbsp;Sciences&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2026763449&lt;/JournalArticle_syncVersion&gt;&lt;JournalArticle_repeat&gt;JournalArticleastudyofresinasmasterjewellerymaterialsurfacequalityandmachiningtimeimprovementbyimplementingappropriatecuttingstrategy2017&lt;/JournalArticle_repeat&gt;&lt;JournalArticle_TitleForPinyin&gt;a&lt;/JournalArticle_TitleForPinyin&gt;&lt;JournalArticle_AuthorsForPinyin&gt;p&lt;/JournalArticle_AuthorsForPinyin&gt;&lt;JournalArticle_SourceForPinyin&gt;m&lt;/JournalArticle_SourceForPinyin&gt;&lt;JournalArticle_PublisherForPinyin&gt;e&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2026398908&lt;/JournalArticle_updateTime&gt;&lt;JournalArticle_createTime&gt;1752026398908&lt;/JournalArticle_createTime&gt;&lt;JournalArticle_key&gt;JournalArticle&lt;/JournalArticle_key&gt;&lt;/Details&gt;&lt;Extra&gt;&lt;DBUID&gt;1703625&lt;/DBUID&gt;&lt;/Extra&gt;&lt;/Item&gt;&lt;/References&gt;&lt;/Group&gt;&lt;/Citation&gt;"/>
    <w:docVar w:name="QT.Ref{A6D066DA-4A38-A5B6-40BA-4345C990738E}" w:val=" ADDIN QT.Ref.{A6D066DA-4A38-A5B6-40BA-4345C990738E}&lt;Citation&gt;&lt;Group&gt;&lt;References&gt;&lt;Item&gt;&lt;ID&gt;2&lt;/ID&gt;&lt;UID&gt;{B5A14470-5B33-11F0-BC63-FB77A6694082}&lt;/UID&gt;&lt;Title&gt;Pendant&amp;nbsp;in&amp;nbsp;the&amp;nbsp;Jewelry&amp;nbsp;Fashion&amp;nbsp;of&amp;nbsp;the&amp;nbsp;Northern&amp;nbsp;Renaissance&amp;nbsp;and&amp;nbsp;Mannerism&lt;/Title&gt;&lt;Template&gt;Journal&amp;nbsp;Article&lt;/Template&gt;&lt;Star&gt;0&lt;/Star&gt;&lt;Tag&gt;0&lt;/Tag&gt;&lt;Author&gt;Julia&amp;nbsp;Romanenkova;;Halyna&amp;nbsp;Kuzmenko;;Ivan&amp;nbsp;Bratus&lt;/Author&gt;&lt;Year&gt;2019&lt;/Year&gt;&lt;Details&gt;&lt;JournalArticle_userId&gt;1703625&lt;/JournalArticle_userId&gt;&lt;JournalArticle_type&gt;期刊论文&lt;/JournalArticle_type&gt;&lt;_journal&gt;Journal&amp;nbsp;of&amp;nbsp;History&amp;nbsp;Culture&amp;nbsp;and&amp;nbsp;Art&amp;nbsp;Research&lt;/_journal&gt;&lt;_volume&gt;8&lt;/_volume&gt;&lt;_issue&gt;3&lt;/_issue&gt;&lt;_pages&gt;317&lt;/_pages&gt;&lt;_abstract&gt;&lt;/_abstract&gt;&lt;_url&gt;http://dx.doi.org/10.7596/taksad.v8i3.2198&lt;/_url&gt;&lt;_doi&gt;10.7596/taksad.v8i3.2198&lt;/_doi&gt;&lt;_cited_count&gt;0&lt;/_cited_count&gt;&lt;JournalArticle_pISSN&gt;2147-0626&lt;/JournalArticle_pISSN&gt;&lt;JournalArticle_eISSN&gt;2147-0626&lt;/JournalArticle_eISSN&gt;&lt;JournalArticle_FirstAuthors&gt;Julia&amp;nbsp;Romanenkova&lt;/JournalArticle_FirstAuthors&gt;&lt;_publisher&gt;Karabuk&amp;nbsp;University&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3943606&lt;/JournalArticle_syncVersion&gt;&lt;JournalArticle_repeat&gt;JournalArticlependantinthejewelryfashionofthenorthernrenaissanceandmannerism2019&lt;/JournalArticle_repeat&gt;&lt;JournalArticle_TitleForPinyin&gt;p&lt;/JournalArticle_TitleForPinyin&gt;&lt;JournalArticle_AuthorsForPinyin&gt;j&lt;/JournalArticle_AuthorsForPinyin&gt;&lt;JournalArticle_SourceForPinyin&gt;j&lt;/JournalArticle_SourceForPinyin&gt;&lt;JournalArticle_PublisherForPinyin&gt;k&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3809720&lt;/JournalArticle_updateTime&gt;&lt;JournalArticle_createTime&gt;1751893809720&lt;/JournalArticle_createTime&gt;&lt;JournalArticle_key&gt;JournalArticle&lt;/JournalArticle_key&gt;&lt;/Details&gt;&lt;Extra&gt;&lt;DBUID&gt;1703625&lt;/DBUID&gt;&lt;/Extra&gt;&lt;/Item&gt;&lt;/References&gt;&lt;/Group&gt;&lt;/Citation&gt;"/>
    <w:docVar w:name="QT.Ref{B1FEEE0C-5566-0EB1-4BE8-AC3F3A1B361D}" w:val=" ADDIN QT.Ref.{B1FEEE0C-5566-0EB1-4BE8-AC3F3A1B361D}&lt;Citation&gt;&lt;Group&gt;&lt;References&gt;&lt;Item&gt;&lt;ID&gt;2&lt;/ID&gt;&lt;UID&gt;{F560B5F0-5F25-11F0-899F-0F53F0604E00}&lt;/UID&gt;&lt;Title&gt;Construction&amp;nbsp;and&amp;nbsp;application&amp;nbsp;of&amp;nbsp;product&amp;nbsp;optimisation&amp;nbsp;design&amp;nbsp;model&amp;nbsp;driven&amp;nbsp;by&amp;nbsp;user&amp;nbsp;requirements&lt;/Title&gt;&lt;Template&gt;Journal&amp;nbsp;Article&lt;/Template&gt;&lt;Star&gt;0&lt;/Star&gt;&lt;Tag&gt;0&lt;/Tag&gt;&lt;Author&gt;Zhigang&amp;nbsp;Hu;;Dongyi&amp;nbsp;Jia;;Xianling&amp;nbsp;Qiao;;Nan&amp;nbsp;Zhang&lt;/Author&gt;&lt;Year&gt;2024&lt;/Year&gt;&lt;Details&gt;&lt;JournalArticle_userId&gt;1703625&lt;/JournalArticle_userId&gt;&lt;JournalArticle_type&gt;期刊论文&lt;/JournalArticle_type&gt;&lt;_journal&gt;Scientific&amp;nbsp;Reports&lt;/_journal&gt;&lt;_volume&gt;14&lt;/_volume&gt;&lt;_issue&gt;1&lt;/_issue&gt;&lt;_abstract&gt;&lt;/_abstract&gt;&lt;_url&gt;https://www.nature.com/articles/s41598-024-67406-x&lt;/_url&gt;&lt;_doi&gt;10.1038/s41598-024-67406-x&lt;/_doi&gt;&lt;JournalArticle_ImpactFactor&gt;3.9&lt;/JournalArticle_ImpactFactor&gt;&lt;JournalArticle_Indexedby&gt;SCIE&lt;/JournalArticle_Indexedby&gt;&lt;JournalArticle_pISSN&gt;2045-2322&lt;/JournalArticle_pISSN&gt;&lt;JournalArticle_MainSubject&gt;综合性期刊(3)&lt;/JournalArticle_MainSubject&gt;&lt;JournalArticle_SpecificSubject&gt;综合性期刊(3)&lt;/JournalArticle_SpecificSubject&gt;&lt;_publisher&gt;Nature&amp;nbsp;Publishing&amp;nbsp;Group&amp;nbsp;UK&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2327711251&lt;/JournalArticle_syncVersion&gt;&lt;JournalArticle_repeat&gt;JournalArticleconstructionandapplicationofproductoptimisationdesignmodeldrivenbyuserrequirements2024&lt;/JournalArticle_repeat&gt;&lt;JournalArticle_TitleForPinyin&gt;c&lt;/JournalArticle_TitleForPinyin&gt;&lt;JournalArticle_AuthorsForPinyin&gt;z&lt;/JournalArticle_AuthorsForPinyin&gt;&lt;JournalArticle_SourceForPinyin&gt;s&lt;/JournalArticle_SourceForPinyin&gt;&lt;JournalArticle_PublisherForPinyin&gt;n&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2327710403&lt;/JournalArticle_updateTime&gt;&lt;JournalArticle_createTime&gt;1752327708375&lt;/JournalArticle_createTime&gt;&lt;JournalArticle_key&gt;JournalArticle&lt;/JournalArticle_key&gt;&lt;/Details&gt;&lt;Extra&gt;&lt;DBUID&gt;1703625&lt;/DBUID&gt;&lt;/Extra&gt;&lt;/Item&gt;&lt;/References&gt;&lt;/Group&gt;&lt;/Citation&gt;"/>
    <w:docVar w:name="QT.Ref{BDD28DE1-613A-BCB9-56BC-5A47EF98EC6F}" w:val=" ADDIN QT.Ref.{BDD28DE1-613A-BCB9-56BC-5A47EF98EC6F}&lt;Citation&gt;&lt;Group&gt;&lt;References&gt;&lt;Item&gt;&lt;ID&gt;5&lt;/ID&gt;&lt;UID&gt;{8A62F750-5B23-11F0-BC63-FB77A6694082}&lt;/UID&gt;&lt;Title&gt;HIGH&amp;nbsp;JEWELLERY&amp;nbsp;PROCESSES&amp;nbsp;TODAY:&amp;nbsp;BETWEEN&amp;nbsp;TRACEABILITY&amp;nbsp;AND&amp;nbsp;TECHNOLOGY&lt;/Title&gt;&lt;Template&gt;Conference&amp;nbsp;Paper&lt;/Template&gt;&lt;Star&gt;0&lt;/Star&gt;&lt;Tag&gt;0&lt;/Tag&gt;&lt;Author&gt;Francesca&amp;nbsp;Antinarelli&amp;nbsp;Freitas;;Alba&amp;nbsp;Cappellieri;;Beatrice&amp;nbsp;Rossato;;Livia&amp;nbsp;Tenuta;;Susanna&amp;nbsp;Testa&lt;/Author&gt;&lt;Year&gt;2023&lt;/Year&gt;&lt;Details&gt;&lt;ConferencePaper_userId&gt;1703625&lt;/ConferencePaper_userId&gt;&lt;ConferencePaper_type&gt;会议论文&lt;/ConferencePaper_type&gt;&lt;_secondary_title&gt;23rd&amp;nbsp;SGEM&amp;nbsp;International&amp;nbsp;Multidisciplinary&amp;nbsp;Scientific&amp;nbsp;GeoConference&amp;nbsp;2023&lt;/_secondary_title&gt;&lt;_url&gt;http://dx.doi.org/10.5593/sgem2023/1.1/s03.41&lt;/_url&gt;&lt;_doi&gt;10.5593/sgem2023/1.1/s03.41&lt;/_doi&gt;&lt;_cited_count&gt;0&lt;/_cited_count&gt;&lt;_date&gt;2023-07-03&amp;nbsp;-&amp;nbsp;2023-07-09&lt;/_date&gt;&lt;_place_published&gt;Albena,&amp;nbsp;Bulgaria&lt;/_place_published&gt;&lt;ConferencePaper_FirstAuthors&gt;Francesca&amp;nbsp;Antinarelli&amp;nbsp;Freitas&lt;/ConferencePaper_FirstAuthors&gt;&lt;_tertiary_title&gt;SGEM&amp;nbsp;International&amp;nbsp;Multidisciplinary&amp;nbsp;Scientific&amp;nbsp;GeoConference�&amp;nbsp;EXPO&amp;nbsp;Proceedings&lt;/_tertiary_title&gt;&lt;ConferencePaper_Publisher&gt;STEF92&amp;nbsp;Technology&lt;/ConferencePaper_Publisher&gt;&lt;ConferencePaper_TranslatedSeries&gt;23rd&amp;nbsp;International&amp;nbsp;Multidisciplinary&amp;nbsp;Scientific&amp;nbsp;GeoConference&amp;nbsp;Proceedings&amp;nbsp;SGEM2023,&amp;nbsp;Science&amp;nbsp;and&amp;nbsp;Technologies&amp;nbsp;in&amp;nbsp;Geology,&amp;nbsp;Exploration&amp;nbsp;And&amp;nbsp;Mining,&amp;nbsp;Vol&amp;nbsp;23,&amp;nbsp;Issue&amp;nbsp;1.1&lt;/ConferencePaper_TranslatedSeries&gt;&lt;ConferencePaper_score&gt;0&lt;/ConferencePaper_score&gt;&lt;ConferencePaper_read&gt;0&lt;/ConferencePaper_read&gt;&lt;ConferencePaper_collection&gt;0&lt;/ConferencePaper_collection&gt;&lt;ConferencePaper_tagId&gt;8&lt;/ConferencePaper_tagId&gt;&lt;ConferencePaper_deleted&gt;0&lt;/ConferencePaper_deleted&gt;&lt;ConferencePaper_sync&gt;1&lt;/ConferencePaper_sync&gt;&lt;ConferencePaper_isFirstAdd&gt;0&lt;/ConferencePaper_isFirstAdd&gt;&lt;ConferencePaper_syncVersion&gt;1751887428952&lt;/ConferencePaper_syncVersion&gt;&lt;ConferencePaper_repeat&gt;ConferencePaperhighjewelleryprocessestodaybetweentraceabilityandtechnology2023&lt;/ConferencePaper_repeat&gt;&lt;ConferencePaper_TitleForPinyin&gt;h&lt;/ConferencePaper_TitleForPinyin&gt;&lt;ConferencePaper_AuthorsForPinyin&gt;f&lt;/ConferencePaper_AuthorsForPinyin&gt;&lt;ConferencePaper_SourceForPinyin&gt;2&lt;/ConferencePaper_SourceForPinyin&gt;&lt;ConferencePaper_PublisherForPinyin&gt;s&lt;/ConferencePaper_PublisherForPinyin&gt;&lt;ConferencePaper_TitleLang&gt;1&lt;/ConferencePaper_TitleLang&gt;&lt;ConferencePaper_AuthorsLang&gt;1&lt;/ConferencePaper_AuthorsLang&gt;&lt;ConferencePaper_SourceLang&gt;0&lt;/ConferencePaper_SourceLang&gt;&lt;ConferencePaper_KeywordsLang&gt;0&lt;/ConferencePaper_KeywordsLang&gt;&lt;ConferencePaper_MainSubjectLang&gt;0&lt;/ConferencePaper_MainSubjectLang&gt;&lt;ConferencePaper_SpecificSubjectLang&gt;0&lt;/ConferencePaper_SpecificSubjectLang&gt;&lt;ConferencePaper_PublisherLang&gt;1&lt;/ConferencePaper_PublisherLang&gt;&lt;ConferencePaper_DatabaseProviderLang&gt;0&lt;/ConferencePaper_DatabaseProviderLang&gt;&lt;TranslatedKeywords&gt;&lt;/TranslatedKeywords&gt;&lt;TranslatedAbstract&gt;&lt;/TranslatedAbstract&gt;&lt;ConferencePaper_updateTime&gt;1751886865228&lt;/ConferencePaper_updateTime&gt;&lt;ConferencePaper_createTime&gt;1751886865228&lt;/ConferencePaper_createTime&gt;&lt;ConferencePaper_key&gt;ConferencePaper&lt;/ConferencePaper_key&gt;&lt;/Details&gt;&lt;Extra&gt;&lt;DBUID&gt;1703625&lt;/DBUID&gt;&lt;/Extra&gt;&lt;/Item&gt;&lt;/References&gt;&lt;/Group&gt;&lt;/Citation&gt;"/>
    <w:docVar w:name="QT.Ref{C7785561-6BDF-242A-6061-C2B8A17098D2}" w:val=" ADDIN QT.Ref.{C7785561-6BDF-242A-6061-C2B8A17098D2}&lt;Citation&gt;&lt;Group&gt;&lt;References&gt;&lt;Item&gt;&lt;ID&gt;2&lt;/ID&gt;&lt;UID&gt;{D9953530-5B24-11F0-BC63-FB77A6694082}&lt;/UID&gt;&lt;Title&gt;The&amp;nbsp;Process&amp;nbsp;of&amp;nbsp;Producing&amp;nbsp;Sustainable&amp;nbsp;Wooden&amp;nbsp;Materials&amp;nbsp;Based&amp;nbsp;on&amp;nbsp;Sustainable&amp;nbsp;Engineering&amp;nbsp;in&amp;nbsp;China&amp;nbsp;:&amp;nbsp;Cork&amp;nbsp;Jewelry&lt;/Title&gt;&lt;Template&gt;Journal&amp;nbsp;Article&lt;/Template&gt;&lt;Star&gt;0&lt;/Star&gt;&lt;Tag&gt;0&lt;/Tag&gt;&lt;Author&gt;Mingjie&amp;nbsp;Zhuang&lt;/Author&gt;&lt;Year&gt;2020&lt;/Year&gt;&lt;Details&gt;&lt;JournalArticle_userId&gt;1703625&lt;/JournalArticle_userId&gt;&lt;JournalArticle_type&gt;期刊论文&lt;/JournalArticle_type&gt;&lt;_url&gt;https://openalex.org/W3203179926&lt;/_url&gt;&lt;JournalArticle_ImpactFactor&gt;0&lt;/JournalArticle_ImpactFactor&gt;&lt;_language&gt;en&lt;/_language&gt;&lt;JournalArticle_score&gt;0&lt;/JournalArticle_score&gt;&lt;JournalArticle_read&gt;0&lt;/JournalArticle_read&gt;&lt;JournalArticle_collection&gt;1&lt;/JournalArticle_collection&gt;&lt;JournalArticle_tagId&gt;8&lt;/JournalArticle_tagId&gt;&lt;JournalArticle_deleted&gt;0&lt;/JournalArticle_deleted&gt;&lt;JournalArticle_sync&gt;1&lt;/JournalArticle_sync&gt;&lt;JournalArticle_isFirstAdd&gt;0&lt;/JournalArticle_isFirstAdd&gt;&lt;JournalArticle_syncVersion&gt;1751893943556&lt;/JournalArticle_syncVersion&gt;&lt;JournalArticle_repeat&gt;JournalArticletheprocessofproducingsustainablewoodenmaterialsbasedonsustainableengineeringinchinacorkjewelry2020&lt;/JournalArticle_repeat&gt;&lt;JournalArticle_TitleForPinyin&gt;t&lt;/JournalArticle_TitleForPinyin&gt;&lt;JournalArticle_TitleLang&gt;1&lt;/JournalArticle_TitleLang&gt;&lt;JournalArticle_AuthorsLang&gt;0&lt;/JournalArticle_AuthorsLang&gt;&lt;JournalArticle_SourceLang&gt;0&lt;/JournalArticle_SourceLang&gt;&lt;JournalArticle_KeywordsLang&gt;0&lt;/JournalArticle_KeywordsLang&gt;&lt;JournalArticle_MainSubjectLang&gt;0&lt;/JournalArticle_MainSubjectLang&gt;&lt;JournalArticle_SpecificSubjectLang&gt;0&lt;/JournalArticle_SpecificSubjectLang&gt;&lt;JournalArticle_PublisherLang&gt;0&lt;/JournalArticle_PublisherLang&gt;&lt;JournalArticle_DatabaseProviderLang&gt;0&lt;/JournalArticle_DatabaseProviderLang&gt;&lt;TranslatedKeywords&gt;&lt;/TranslatedKeywords&gt;&lt;TranslatedAbstract&gt;&lt;/TranslatedAbstract&gt;&lt;JournalArticle_updateTime&gt;1751893943007&lt;/JournalArticle_updateTime&gt;&lt;JournalArticle_createTime&gt;1751887427587&lt;/JournalArticle_createTime&gt;&lt;JournalArticle_key&gt;JournalArticle&lt;/JournalArticle_key&gt;&lt;/Details&gt;&lt;Extra&gt;&lt;DBUID&gt;1703625&lt;/DBUID&gt;&lt;/Extra&gt;&lt;/Item&gt;&lt;/References&gt;&lt;/Group&gt;&lt;/Citation&gt;"/>
    <w:docVar w:name="QT.Ref{C7B6E1E8-AF85-C69C-A407-632B439FC902}" w:val=" ADDIN QT.Ref.{C7B6E1E8-AF85-C69C-A407-632B439FC902}&lt;Citation&gt;&lt;Group&gt;&lt;References&gt;&lt;Item&gt;&lt;ID&gt;2&lt;/ID&gt;&lt;UID&gt;{3D49FF90-79FA-11F0-8111-E7A726551EC6}&lt;/UID&gt;&lt;Title&gt;A&amp;nbsp;smart&amp;nbsp;jewelry&amp;nbsp;CMF&amp;nbsp;design&amp;nbsp;based&amp;nbsp;on&amp;nbsp;Kansei&amp;nbsp;engineering&amp;nbsp;and&amp;nbsp;Q-KANO&amp;nbsp;model&lt;/Title&gt;&lt;Template&gt;Journal&amp;nbsp;Article&lt;/Template&gt;&lt;Star&gt;0&lt;/Star&gt;&lt;Tag&gt;0&lt;/Tag&gt;&lt;Author&gt;Haoyuan&amp;nbsp;Huang;;Rongcheng&amp;nbsp;Cui&lt;/Author&gt;&lt;Year&gt;2025&lt;/Year&gt;&lt;Details&gt;&lt;JournalArticle_userId&gt;1703625&lt;/JournalArticle_userId&gt;&lt;JournalArticle_type&gt;期刊论文&lt;/JournalArticle_type&gt;&lt;_journal&gt;Journal&amp;nbsp;of&amp;nbsp;Engineering&amp;nbsp;Design&lt;/_journal&gt;&lt;_url&gt;https://doi.org/10.1080/09544828.2025.2527518&lt;/_url&gt;&lt;_doi&gt;10.1080/09544828.2025.2527518&lt;/_doi&gt;&lt;_cited_count&gt;0&lt;/_cited_count&gt;&lt;JournalArticle_pISSN&gt;0954-4828;;1466-1837&lt;/JournalArticle_pISSN&gt;&lt;JournalArticle_eISSN&gt;0954-4828;;1466-1837&lt;/JournalArticle_eISSN&gt;&lt;_author_adr&gt;Haoyuan&amp;nbsp;Huang:Shanghai&amp;nbsp;Jian&amp;nbsp;Qiao&amp;nbsp;University;;Rongcheng&amp;nbsp;Cui:Shanghai&amp;nbsp;University&amp;nbsp;of&amp;nbsp;Electric&amp;nbsp;Power&lt;/_author_adr&gt;&lt;JournalArticle_FirstAuthors&gt;Haoyuan&amp;nbsp;Huang&lt;/JournalArticle_FirstAuthors&gt;&lt;_publisher&gt;Informa&amp;nbsp;UK&amp;nbsp;Limited&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5311310133&lt;/JournalArticle_syncVersion&gt;&lt;JournalArticle_repeat&gt;JournalArticleasmartjewelrycmfdesignbasedonkanseiengineeringandqkanomodel2025&lt;/JournalArticle_repeat&gt;&lt;JournalArticle_TitleForPinyin&gt;a&lt;/JournalArticle_TitleForPinyin&gt;&lt;JournalArticle_AuthorsForPinyin&gt;h&lt;/JournalArticle_AuthorsForPinyin&gt;&lt;JournalArticle_SourceForPinyin&gt;j&lt;/JournalArticle_SourceForPinyin&gt;&lt;JournalArticle_PublisherForPinyin&gt;i&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5277612556&lt;/JournalArticle_updateTime&gt;&lt;JournalArticle_createTime&gt;1755277612556&lt;/JournalArticle_createTime&gt;&lt;JournalArticle_key&gt;JournalArticle&lt;/JournalArticle_key&gt;&lt;/Details&gt;&lt;Extra&gt;&lt;DBUID&gt;1703625&lt;/DBUID&gt;&lt;/Extra&gt;&lt;/Item&gt;&lt;/References&gt;&lt;/Group&gt;&lt;/Citation&gt;"/>
    <w:docVar w:name="QT.Ref{C91F5961-B1EF-C805-A670-6594BC18B72F}" w:val=" ADDIN QT.Ref.{C91F5961-B1EF-C805-A670-6594BC18B72F}&lt;Citation&gt;&lt;Group&gt;&lt;References&gt;&lt;Item&gt;&lt;ID&gt;2&lt;/ID&gt;&lt;UID&gt;{FF1B5880-5B32-11F0-BC63-FB77A6694082}&lt;/UID&gt;&lt;Title&gt;Pendant&amp;nbsp;in&amp;nbsp;the&amp;nbsp;Jewelry&amp;nbsp;Fashion&amp;nbsp;of&amp;nbsp;the&amp;nbsp;Northern&amp;nbsp;Renaissance&amp;nbsp;and&amp;nbsp;Mannerism&lt;/Title&gt;&lt;Template&gt;Journal&amp;nbsp;Article&lt;/Template&gt;&lt;Star&gt;0&lt;/Star&gt;&lt;Tag&gt;0&lt;/Tag&gt;&lt;Author&gt;Julia&amp;nbsp;Romanenkova;;Halyna&amp;nbsp;Kuzmenko;;Ivan&amp;nbsp;Bratus&lt;/Author&gt;&lt;Year&gt;2019&lt;/Year&gt;&lt;Details&gt;&lt;JournalArticle_userId&gt;1703625&lt;/JournalArticle_userId&gt;&lt;JournalArticle_type&gt;期刊论文&lt;/JournalArticle_type&gt;&lt;_journal&gt;Journal&amp;nbsp;of&amp;nbsp;History&amp;nbsp;Culture&amp;nbsp;and&amp;nbsp;Art&amp;nbsp;Research&lt;/_journal&gt;&lt;_volume&gt;8&lt;/_volume&gt;&lt;_issue&gt;3&lt;/_issue&gt;&lt;_pages&gt;317&lt;/_pages&gt;&lt;_abstract&gt;&lt;/_abstract&gt;&lt;_url&gt;http://dx.doi.org/10.7596/taksad.v8i3.2198&lt;/_url&gt;&lt;_doi&gt;10.7596/taksad.v8i3.2198&lt;/_doi&gt;&lt;_cited_count&gt;0&lt;/_cited_count&gt;&lt;JournalArticle_pISSN&gt;2147-0626&lt;/JournalArticle_pISSN&gt;&lt;JournalArticle_eISSN&gt;2147-0626&lt;/JournalArticle_eISSN&gt;&lt;JournalArticle_FirstAuthors&gt;Julia&amp;nbsp;Romanenkova&lt;/JournalArticle_FirstAuthors&gt;&lt;_publisher&gt;Karabuk&amp;nbsp;University&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3943460&lt;/JournalArticle_syncVersion&gt;&lt;JournalArticle_repeat&gt;JournalArticlependantinthejewelryfashionofthenorthernrenaissanceandmannerism2019&lt;/JournalArticle_repeat&gt;&lt;JournalArticle_TitleForPinyin&gt;p&lt;/JournalArticle_TitleForPinyin&gt;&lt;JournalArticle_AuthorsForPinyin&gt;j&lt;/JournalArticle_AuthorsForPinyin&gt;&lt;JournalArticle_SourceForPinyin&gt;j&lt;/JournalArticle_SourceForPinyin&gt;&lt;JournalArticle_PublisherForPinyin&gt;k&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3503497&lt;/JournalArticle_updateTime&gt;&lt;JournalArticle_createTime&gt;1751893503497&lt;/JournalArticle_createTime&gt;&lt;JournalArticle_key&gt;JournalArticle&lt;/JournalArticle_key&gt;&lt;/Details&gt;&lt;Extra&gt;&lt;DBUID&gt;1703625&lt;/DBUID&gt;&lt;/Extra&gt;&lt;/Item&gt;&lt;/References&gt;&lt;/Group&gt;&lt;/Citation&gt;"/>
    <w:docVar w:name="QT.Ref{CB968050-6FFD-8614-647F-23A3B6B6379E}" w:val=" ADDIN QT.Ref.{CB968050-6FFD-8614-647F-23A3B6B6379E}&lt;Citation&gt;&lt;Group&gt;&lt;References&gt;&lt;Item&gt;&lt;ID&gt;4&lt;/ID&gt;&lt;UID&gt;{8B086550-5F24-11F0-899F-0F53F0604E00}&lt;/UID&gt;&lt;Title&gt;Using&amp;nbsp;Affinity&amp;nbsp;Diagrams&amp;nbsp;to&amp;nbsp;Evaluate&amp;nbsp;Interactive&amp;nbsp;Prototypes&lt;/Title&gt;&lt;Template&gt;Book&amp;nbsp;Section&lt;/Template&gt;&lt;Star&gt;0&lt;/Star&gt;&lt;Tag&gt;0&lt;/Tag&gt;&lt;Author&gt;Andrés&amp;nbsp;Lucero&lt;/Author&gt;&lt;Year&gt;2015&lt;/Year&gt;&lt;Details&gt;&lt;BookSection_userId&gt;1703625&lt;/BookSection_userId&gt;&lt;BookSection_type&gt;书的章节&lt;/BookSection_type&gt;&lt;_secondary_title&gt;Human-Computer&amp;nbsp;Interaction&amp;nbsp;–&amp;nbsp;INTERACT&amp;nbsp;2015&lt;/_secondary_title&gt;&lt;_pages&gt;231-248&lt;/_pages&gt;&lt;_url&gt;http://dx.doi.org/10.1007/978-3-319-22668-2_19&lt;/_url&gt;&lt;_doi&gt;10.1007/978-3-319-22668-2_19&lt;/_doi&gt;&lt;_cited_count&gt;96&lt;/_cited_count&gt;&lt;BookSection_pISSN&gt;9783319226675;;9783319226682&lt;/BookSection_pISSN&gt;&lt;BookSection_eISSN&gt;9783319226675;;9783319226682&lt;/BookSection_eISSN&gt;&lt;BookSection_FirstAuthors&gt;Andrés&amp;nbsp;Lucero&lt;/BookSection_FirstAuthors&gt;&lt;_publisher&gt;Springer&amp;nbsp;International&amp;nbsp;Publishing&lt;/_publisher&gt;&lt;BookSection_score&gt;0&lt;/BookSection_score&gt;&lt;BookSection_read&gt;0&lt;/BookSection_read&gt;&lt;BookSection_collection&gt;0&lt;/BookSection_collection&gt;&lt;BookSection_tagId&gt;8&lt;/BookSection_tagId&gt;&lt;BookSection_deleted&gt;0&lt;/BookSection_deleted&gt;&lt;BookSection_sync&gt;1&lt;/BookSection_sync&gt;&lt;BookSection_isFirstAdd&gt;0&lt;/BookSection_isFirstAdd&gt;&lt;BookSection_syncVersion&gt;1752327102573&lt;/BookSection_syncVersion&gt;&lt;BookSection_repeat&gt;BookSectionusingaffinitydiagramstoevaluateinteractiveprototypes2015&lt;/BookSection_repeat&gt;&lt;BookSection_TitleForPinyin&gt;u&lt;/BookSection_TitleForPinyin&gt;&lt;BookSection_TitleLang&gt;1&lt;/BookSection_TitleLang&gt;&lt;BookSection_AuthorsLang&gt;0&lt;/BookSection_AuthorsLang&gt;&lt;BookSection_SourceLang&gt;0&lt;/BookSection_SourceLang&gt;&lt;BookSection_KeywordsLang&gt;0&lt;/BookSection_KeywordsLang&gt;&lt;BookSection_MainSubjectLang&gt;0&lt;/BookSection_MainSubjectLang&gt;&lt;BookSection_SpecificSubjectLang&gt;0&lt;/BookSection_SpecificSubjectLang&gt;&lt;BookSection_PublisherLang&gt;0&lt;/BookSection_PublisherLang&gt;&lt;BookSection_DatabaseProviderLang&gt;0&lt;/BookSection_DatabaseProviderLang&gt;&lt;TranslatedKeywords&gt;&lt;/TranslatedKeywords&gt;&lt;TranslatedAbstract&gt;&lt;/TranslatedAbstract&gt;&lt;BookSection_updateTime&gt;1752327101344&lt;/BookSection_updateTime&gt;&lt;BookSection_createTime&gt;1752327100454&lt;/BookSection_createTime&gt;&lt;BookSection_key&gt;BookSection&lt;/BookSection_key&gt;&lt;/Details&gt;&lt;Extra&gt;&lt;DBUID&gt;1703625&lt;/DBUID&gt;&lt;/Extra&gt;&lt;/Item&gt;&lt;/References&gt;&lt;/Group&gt;&lt;/Citation&gt;"/>
    <w:docVar w:name="QT.Ref{D93D1006-C10D-36F0-B68F-D37E5D1523C3}" w:val=" ADDIN QT.Ref.{D93D1006-C10D-36F0-B68F-D37E5D1523C3}&lt;Citation&gt;&lt;Group&gt;&lt;References&gt;&lt;Item&gt;&lt;ID&gt;2&lt;/ID&gt;&lt;UID&gt;{EC8BA8F0-5B37-11F0-BC63-FB77A6694082}&lt;/UID&gt;&lt;Title&gt;Sustainable&amp;nbsp;Materials&amp;nbsp;for&amp;nbsp;Jewelry:&amp;nbsp;Scenarios&amp;nbsp;from&amp;nbsp;a&amp;nbsp;Design&amp;nbsp;Perspective&lt;/Title&gt;&lt;Template&gt;Journal&amp;nbsp;Article&lt;/Template&gt;&lt;Star&gt;0&lt;/Star&gt;&lt;Tag&gt;0&lt;/Tag&gt;&lt;Author&gt;Livia&amp;nbsp;Tenuta;;Susanna&amp;nbsp;Testa;;Francesca&amp;nbsp;Antinarelli&amp;nbsp;Freitas;;Alba&amp;nbsp;Cappellieri&lt;/Author&gt;&lt;Year&gt;2024&lt;/Year&gt;&lt;Details&gt;&lt;JournalArticle_userId&gt;1703625&lt;/JournalArticle_userId&gt;&lt;JournalArticle_type&gt;期刊论文&lt;/JournalArticle_type&gt;&lt;_journal&gt;Sustainability&lt;/_journal&gt;&lt;_volume&gt;16&lt;/_volume&gt;&lt;_issue&gt;3&lt;/_issue&gt;&lt;_pages&gt;1309&lt;/_pages&gt;&lt;_abstract&gt;&lt;/_abstract&gt;&lt;_url&gt;http://dx.doi.org/10.3390/su16031309&lt;/_url&gt;&lt;_doi&gt;10.3390/su16031309&lt;/_doi&gt;&lt;_cited_count&gt;0&lt;/_cited_count&gt;&lt;JournalArticle_pISSN&gt;2071-1050&lt;/JournalArticle_pISSN&gt;&lt;JournalArticle_eISSN&gt;2071-1050&lt;/JournalArticle_eISSN&gt;&lt;_author_adr&gt;Livia&amp;nbsp;Tenuta;Susanna&amp;nbsp;Testa;Francesca&amp;nbsp;Antinarelli&amp;nbsp;Freitas;Alba&amp;nbsp;Cappellieri:Department&amp;nbsp;of&amp;nbsp;Design,&amp;nbsp;Politecnico&amp;nbsp;di&amp;nbsp;Milano,&amp;nbsp;20158&amp;nbsp;Milan,&amp;nbsp;Italy&lt;/_author_adr&gt;&lt;JournalArticle_FirstAuthors&gt;Livia&amp;nbsp;Tenuta&lt;/JournalArticle_FirstAuthors&gt;&lt;_publisher&gt;MDPI&amp;nbsp;AG&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5705492&lt;/JournalArticle_syncVersion&gt;&lt;JournalArticle_repeat&gt;JournalArticlesustainablematerialsforjewelryscenariosfromadesignperspective2024&lt;/JournalArticle_repeat&gt;&lt;JournalArticle_TitleForPinyin&gt;s&lt;/JournalArticle_TitleForPinyin&gt;&lt;JournalArticle_AuthorsForPinyin&gt;l&lt;/JournalArticle_AuthorsForPinyin&gt;&lt;JournalArticle_SourceForPinyin&gt;s&lt;/JournalArticle_SourceForPinyin&gt;&lt;JournalArticle_PublisherForPinyin&gt;m&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5619840&lt;/JournalArticle_updateTime&gt;&lt;JournalArticle_createTime&gt;1751895619840&lt;/JournalArticle_createTime&gt;&lt;JournalArticle_key&gt;JournalArticle&lt;/JournalArticle_key&gt;&lt;/Details&gt;&lt;Extra&gt;&lt;DBUID&gt;1703625&lt;/DBUID&gt;&lt;/Extra&gt;&lt;/Item&gt;&lt;/References&gt;&lt;/Group&gt;&lt;/Citation&gt;"/>
    <w:docVar w:name="QT.Ref{DDC7AC85-822F-3A79-77B1-D808F994AB1C}" w:val=" ADDIN QT.Ref.{DDC7AC85-822F-3A79-77B1-D808F994AB1C}&lt;Citation&gt;&lt;Group&gt;&lt;References&gt;&lt;Item&gt;&lt;ID&gt;2&lt;/ID&gt;&lt;UID&gt;{630890C0-5B37-11F0-BC63-FB77A6694082}&lt;/UID&gt;&lt;Title&gt;A&amp;nbsp;Review&amp;nbsp;of&amp;nbsp;Current&amp;nbsp;Cultural&amp;nbsp;Jewellery&amp;nbsp;Trend&lt;/Title&gt;&lt;Template&gt;Journal&amp;nbsp;Article&lt;/Template&gt;&lt;Star&gt;0&lt;/Star&gt;&lt;Tag&gt;0&lt;/Tag&gt;&lt;Author&gt;Li&amp;nbsp;Mei;;Nooraziah&amp;nbsp;Binti&amp;nbsp;Ahmad&lt;/Author&gt;&lt;Year&gt;2023&lt;/Year&gt;&lt;Details&gt;&lt;JournalArticle_userId&gt;1703625&lt;/JournalArticle_userId&gt;&lt;JournalArticle_type&gt;期刊论文&lt;/JournalArticle_type&gt;&lt;_journal&gt;Journal&amp;nbsp;of&amp;nbsp;Law&amp;nbsp;and&amp;nbsp;Sustainable&amp;nbsp;Development&lt;/_journal&gt;&lt;_volume&gt;11&lt;/_volume&gt;&lt;_issue&gt;5&lt;/_issue&gt;&lt;_pages&gt;e839&lt;/_pages&gt;&lt;_abstract&gt;&lt;/_abstract&gt;&lt;_url&gt;http://dx.doi.org/10.55908/sdgs.v11i5.839&lt;/_url&gt;&lt;_doi&gt;10.55908/sdgs.v11i5.839&lt;/_doi&gt;&lt;_cited_count&gt;3&lt;/_cited_count&gt;&lt;JournalArticle_pISSN&gt;2764-4170&lt;/JournalArticle_pISSN&gt;&lt;JournalArticle_eISSN&gt;2764-4170&lt;/JournalArticle_eISSN&gt;&lt;JournalArticle_FirstAuthors&gt;Li&amp;nbsp;Mei&lt;/JournalArticle_FirstAuthors&gt;&lt;_publisher&gt;South&amp;nbsp;Florida&amp;nbsp;Publishing&amp;nbsp;LLC&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5705565&lt;/JournalArticle_syncVersion&gt;&lt;JournalArticle_repeat&gt;JournalArticleareviewofcurrentculturaljewellerytrend2023&lt;/JournalArticle_repeat&gt;&lt;JournalArticle_TitleForPinyin&gt;a&lt;/JournalArticle_TitleForPinyin&gt;&lt;JournalArticle_AuthorsForPinyin&gt;l&lt;/JournalArticle_AuthorsForPinyin&gt;&lt;JournalArticle_SourceForPinyin&gt;j&lt;/JournalArticle_SourceForPinyin&gt;&lt;JournalArticle_PublisherForPinyin&gt;s&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5389133&lt;/JournalArticle_updateTime&gt;&lt;JournalArticle_createTime&gt;1751895389133&lt;/JournalArticle_createTime&gt;&lt;JournalArticle_key&gt;JournalArticle&lt;/JournalArticle_key&gt;&lt;/Details&gt;&lt;Extra&gt;&lt;DBUID&gt;1703625&lt;/DBUID&gt;&lt;/Extra&gt;&lt;/Item&gt;&lt;/References&gt;&lt;/Group&gt;&lt;/Citation&gt;"/>
    <w:docVar w:name="QT.Ref{E001373B-8469-3DB3-79EA-DB42844A8597}" w:val=" ADDIN QT.Ref.{E001373B-8469-3DB3-79EA-DB42844A8597}&lt;Citation&gt;&lt;Group&gt;&lt;References&gt;&lt;Item&gt;&lt;ID&gt;2&lt;/ID&gt;&lt;UID&gt;{B5A14470-5B33-11F0-BC63-FB77A6694082}&lt;/UID&gt;&lt;Title&gt;Pendant&amp;nbsp;in&amp;nbsp;the&amp;nbsp;Jewelry&amp;nbsp;Fashion&amp;nbsp;of&amp;nbsp;the&amp;nbsp;Northern&amp;nbsp;Renaissance&amp;nbsp;and&amp;nbsp;Mannerism&lt;/Title&gt;&lt;Template&gt;Journal&amp;nbsp;Article&lt;/Template&gt;&lt;Star&gt;0&lt;/Star&gt;&lt;Tag&gt;0&lt;/Tag&gt;&lt;Author&gt;Julia&amp;nbsp;Romanenkova;;Halyna&amp;nbsp;Kuzmenko;;Ivan&amp;nbsp;Bratus&lt;/Author&gt;&lt;Year&gt;2019&lt;/Year&gt;&lt;Details&gt;&lt;JournalArticle_userId&gt;1703625&lt;/JournalArticle_userId&gt;&lt;JournalArticle_type&gt;期刊论文&lt;/JournalArticle_type&gt;&lt;_journal&gt;Journal&amp;nbsp;of&amp;nbsp;History&amp;nbsp;Culture&amp;nbsp;and&amp;nbsp;Art&amp;nbsp;Research&lt;/_journal&gt;&lt;_volume&gt;8&lt;/_volume&gt;&lt;_issue&gt;3&lt;/_issue&gt;&lt;_pages&gt;317&lt;/_pages&gt;&lt;_abstract&gt;&lt;/_abstract&gt;&lt;_url&gt;http://dx.doi.org/10.7596/taksad.v8i3.2198&lt;/_url&gt;&lt;_doi&gt;10.7596/taksad.v8i3.2198&lt;/_doi&gt;&lt;_cited_count&gt;0&lt;/_cited_count&gt;&lt;JournalArticle_pISSN&gt;2147-0626&lt;/JournalArticle_pISSN&gt;&lt;JournalArticle_eISSN&gt;2147-0626&lt;/JournalArticle_eISSN&gt;&lt;JournalArticle_FirstAuthors&gt;Julia&amp;nbsp;Romanenkova&lt;/JournalArticle_FirstAuthors&gt;&lt;_publisher&gt;Karabuk&amp;nbsp;University&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3943606&lt;/JournalArticle_syncVersion&gt;&lt;JournalArticle_repeat&gt;JournalArticlependantinthejewelryfashionofthenorthernrenaissanceandmannerism2019&lt;/JournalArticle_repeat&gt;&lt;JournalArticle_TitleForPinyin&gt;p&lt;/JournalArticle_TitleForPinyin&gt;&lt;JournalArticle_AuthorsForPinyin&gt;j&lt;/JournalArticle_AuthorsForPinyin&gt;&lt;JournalArticle_SourceForPinyin&gt;j&lt;/JournalArticle_SourceForPinyin&gt;&lt;JournalArticle_PublisherForPinyin&gt;k&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3809720&lt;/JournalArticle_updateTime&gt;&lt;JournalArticle_createTime&gt;1751893809720&lt;/JournalArticle_createTime&gt;&lt;JournalArticle_key&gt;JournalArticle&lt;/JournalArticle_key&gt;&lt;/Details&gt;&lt;Extra&gt;&lt;DBUID&gt;1703625&lt;/DBUID&gt;&lt;/Extra&gt;&lt;/Item&gt;&lt;/References&gt;&lt;/Group&gt;&lt;/Citation&gt;"/>
    <w:docVar w:name="QT.Ref{E7261E89-8B8D-E60C-800F-849A8140DCEC}" w:val=" ADDIN QT.Ref.{E7261E89-8B8D-E60C-800F-849A8140DCEC}&lt;Citation&gt;&lt;Group&gt;&lt;References&gt;&lt;Item&gt;&lt;ID&gt;2&lt;/ID&gt;&lt;UID&gt;{11735EE0-7F20-11F0-94A6-57D0BB5520B4}&lt;/UID&gt;&lt;Title&gt;Design&amp;nbsp;as&amp;nbsp;an&amp;nbsp;agent&amp;nbsp;of&amp;nbsp;narratives:&amp;nbsp;A&amp;nbsp;matrix&amp;nbsp;and&amp;nbsp;framework&amp;nbsp;for&amp;nbsp;incorporating&amp;nbsp;narratives&amp;nbsp;into&amp;nbsp;design&amp;nbsp;processes&lt;/Title&gt;&lt;Template&gt;Journal&amp;nbsp;Article&lt;/Template&gt;&lt;Star&gt;0&lt;/Star&gt;&lt;Tag&gt;0&lt;/Tag&gt;&lt;Author&gt;Cara&amp;nbsp;Shaw;;Farnaz&amp;nbsp;Nickpour&lt;/Author&gt;&lt;Year&gt;2024&lt;/Year&gt;&lt;Details&gt;&lt;JournalArticle_userId&gt;1703625&lt;/JournalArticle_userId&gt;&lt;JournalArticle_type&gt;期刊论文&lt;/JournalArticle_type&gt;&lt;_journal&gt;Advanced&amp;nbsp;Design&amp;nbsp;Research&lt;/_journal&gt;&lt;_volume&gt;2&lt;/_volume&gt;&lt;_issue&gt;1&lt;/_issue&gt;&lt;_abstract&gt;&lt;/_abstract&gt;&lt;_url&gt;https://doi.org/10.1016/j.ijadr.2024.07.003&lt;/_url&gt;&lt;_doi&gt;10.1016/j.ijadr.2024.07.003&lt;/_doi&gt;&lt;_cited_count&gt;0&lt;/_cited_count&gt;&lt;JournalArticle_pISSN&gt;2949-7825&lt;/JournalArticle_pISSN&gt;&lt;JournalArticle_eISSN&gt;2949-7825&lt;/JournalArticle_eISSN&gt;&lt;JournalArticle_FirstAuthors&gt;Cara&amp;nbsp;Shaw&lt;/JournalArticle_FirstAuthors&gt;&lt;_publisher&gt;Elsevier&amp;nbsp;BV&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6441670655&lt;/JournalArticle_syncVersion&gt;&lt;JournalArticle_repeat&gt;JournalArticledesignasanagentofnarrativesamatrixandframeworkforincorporatingnarrativesintodesignprocesses2024&lt;/JournalArticle_repeat&gt;&lt;JournalArticle_TitleForPinyin&gt;d&lt;/JournalArticle_TitleForPinyin&gt;&lt;JournalArticle_AuthorsForPinyin&gt;c&lt;/JournalArticle_AuthorsForPinyin&gt;&lt;JournalArticle_SourceForPinyin&gt;a&lt;/JournalArticle_SourceForPinyin&gt;&lt;JournalArticle_PublisherForPinyin&gt;e&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5843615695&lt;/JournalArticle_updateTime&gt;&lt;JournalArticle_createTime&gt;1755843615695&lt;/JournalArticle_createTime&gt;&lt;JournalArticle_key&gt;JournalArticle&lt;/JournalArticle_key&gt;&lt;/Details&gt;&lt;Extra&gt;&lt;DBUID&gt;1703625&lt;/DBUID&gt;&lt;/Extra&gt;&lt;/Item&gt;&lt;/References&gt;&lt;/Group&gt;&lt;/Citation&gt;"/>
    <w:docVar w:name="QT.Ref{E94361EF-8DAA-46F5-822C-E384AEFED081}" w:val=" ADDIN QT.Ref.{E94361EF-8DAA-46F5-822C-E384AEFED081}&lt;Citation&gt;&lt;Group&gt;&lt;References&gt;&lt;Item&gt;&lt;ID&gt;2&lt;/ID&gt;&lt;UID&gt;{94715420-64A2-11F0-BC92-F1030A67019C}&lt;/UID&gt;&lt;Title&gt;A&amp;nbsp;novel&amp;nbsp;hybrid&amp;nbsp;MCDM&amp;nbsp;model&amp;nbsp;combining&amp;nbsp;the&amp;nbsp;SAW,&amp;nbsp;TOPSIS&amp;nbsp;and&amp;nbsp;GRA&amp;nbsp;methods&amp;nbsp;based&amp;nbsp;on&amp;nbsp;experimental&amp;nbsp;design&lt;/Title&gt;&lt;Template&gt;Journal&amp;nbsp;Article&lt;/Template&gt;&lt;Star&gt;0&lt;/Star&gt;&lt;Tag&gt;0&lt;/Tag&gt;&lt;Author&gt;Peng&amp;nbsp;Wang;;Zhouquan&amp;nbsp;Zhu;;Yonghu&amp;nbsp;Wang&lt;/Author&gt;&lt;Year&gt;2016&lt;/Year&gt;&lt;Details&gt;&lt;JournalArticle_userId&gt;1703625&lt;/JournalArticle_userId&gt;&lt;JournalArticle_type&gt;期刊论文&lt;/JournalArticle_type&gt;&lt;_journal&gt;Information&amp;nbsp;Sciences&lt;/_journal&gt;&lt;_volume&gt;345&lt;/_volume&gt;&lt;_pages&gt;27-45&lt;/_pages&gt;&lt;_abstract&gt;&lt;/_abstract&gt;&lt;_url&gt;https://linkinghub.elsevier.com/retrieve/pii/S0020025516300123&lt;/_url&gt;&lt;_doi&gt;10.1016/j.ins.2016.01.076&lt;/_doi&gt;&lt;JournalArticle_ImpactFactor&gt;6.8&lt;/JournalArticle_ImpactFactor&gt;&lt;JournalArticle_Indexedby&gt;SCIE;EI&lt;/JournalArticle_Indexedby&gt;&lt;JournalArticle_pISSN&gt;0020-0255&lt;/JournalArticle_pISSN&gt;&lt;JournalArticle_MainSubject&gt;计算机科学(2)&lt;/JournalArticle_MainSubject&gt;&lt;JournalArticle_SpecificSubject&gt;计算机：信息系统(2)&lt;/JournalArticle_SpecificSubject&gt;&lt;_publisher&gt;Elsevier&amp;nbsp;Inc.&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2930991048&lt;/JournalArticle_syncVersion&gt;&lt;JournalArticle_repeat&gt;JournalArticleanovelhybridmcdmmodelcombiningthesawtopsisandgramethodsbasedonexperimentaldesign2016&lt;/JournalArticle_repeat&gt;&lt;JournalArticle_TitleForPinyin&gt;a&lt;/JournalArticle_TitleForPinyin&gt;&lt;JournalArticle_AuthorsForPinyin&gt;p&lt;/JournalArticle_AuthorsForPinyin&gt;&lt;JournalArticle_SourceForPinyin&gt;i&lt;/JournalArticle_SourceForPinyin&gt;&lt;JournalArticle_PublisherForPinyin&gt;e&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2930990710&lt;/JournalArticle_updateTime&gt;&lt;JournalArticle_createTime&gt;1752930988643&lt;/JournalArticle_createTime&gt;&lt;JournalArticle_key&gt;JournalArticle&lt;/JournalArticle_key&gt;&lt;/Details&gt;&lt;Extra&gt;&lt;DBUID&gt;1703625&lt;/DBUID&gt;&lt;/Extra&gt;&lt;/Item&gt;&lt;/References&gt;&lt;/Group&gt;&lt;/Citation&gt;"/>
    <w:docVar w:name="QT.Ref{F0D2C39E-9439-EFB8-8ABB-49DFFA040029}" w:val=" ADDIN QT.Ref.{F0D2C39E-9439-EFB8-8ABB-49DFFA040029}&lt;Citation&gt;&lt;Group&gt;&lt;References&gt;&lt;Item&gt;&lt;ID&gt;2&lt;/ID&gt;&lt;UID&gt;{7613FC40-5D30-11F0-BDE8-D9FC6DA4AEE3}&lt;/UID&gt;&lt;Title&gt;A&amp;nbsp;Study&amp;nbsp;of&amp;nbsp;Resin&amp;nbsp;as&amp;nbsp;Master&amp;nbsp;Jewellery&amp;nbsp;Material,&amp;nbsp;Surface&amp;nbsp;Quality&amp;nbsp;and&amp;nbsp;Machining&amp;nbsp;Time&amp;nbsp;Improvement&amp;nbsp;by&amp;nbsp;Implementing&amp;nbsp;Appropriate&amp;nbsp;Cutting&amp;nbsp;Strategy&lt;/Title&gt;&lt;Template&gt;Journal&amp;nbsp;Article&lt;/Template&gt;&lt;Star&gt;0&lt;/Star&gt;&lt;Tag&gt;0&lt;/Tag&gt;&lt;Author&gt;Paryana&amp;nbsp;Puspaputra&lt;/Author&gt;&lt;Year&gt;2017&lt;/Year&gt;&lt;Details&gt;&lt;JournalArticle_userId&gt;1703625&lt;/JournalArticle_userId&gt;&lt;JournalArticle_type&gt;期刊论文&lt;/JournalArticle_type&gt;&lt;_journal&gt;MATEC&amp;nbsp;Web&amp;nbsp;of&amp;nbsp;Conferences&lt;/_journal&gt;&lt;_volume&gt;108&lt;/_volume&gt;&lt;_pages&gt;06003&lt;/_pages&gt;&lt;_abstract&gt;&lt;/_abstract&gt;&lt;_url&gt;http://dx.doi.org/10.1051/matecconf/201710806003&lt;/_url&gt;&lt;_doi&gt;10.1051/matecconf/201710806003&lt;/_doi&gt;&lt;_cited_count&gt;1&lt;/_cited_count&gt;&lt;JournalArticle_pISSN&gt;2261-236X&lt;/JournalArticle_pISSN&gt;&lt;JournalArticle_eISSN&gt;2261-236X&lt;/JournalArticle_eISSN&gt;&lt;JournalArticle_FirstAuthors&gt;Paryana&amp;nbsp;Puspaputra&lt;/JournalArticle_FirstAuthors&gt;&lt;_publisher&gt;EDP&amp;nbsp;Sciences&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2112401430&lt;/JournalArticle_syncVersion&gt;&lt;JournalArticle_repeat&gt;JournalArticleastudyofresinasmasterjewellerymaterialsurfacequalityandmachiningtimeimprovementbyimplementingappropriatecuttingstrategy2017&lt;/JournalArticle_repeat&gt;&lt;JournalArticle_TitleForPinyin&gt;a&lt;/JournalArticle_TitleForPinyin&gt;&lt;JournalArticle_AuthorsForPinyin&gt;p&lt;/JournalArticle_AuthorsForPinyin&gt;&lt;JournalArticle_SourceForPinyin&gt;m&lt;/JournalArticle_SourceForPinyin&gt;&lt;JournalArticle_PublisherForPinyin&gt;e&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2112316935&lt;/JournalArticle_updateTime&gt;&lt;JournalArticle_createTime&gt;1752112316935&lt;/JournalArticle_createTime&gt;&lt;JournalArticle_key&gt;JournalArticle&lt;/JournalArticle_key&gt;&lt;/Details&gt;&lt;Extra&gt;&lt;DBUID&gt;1703625&lt;/DBUID&gt;&lt;/Extra&gt;&lt;/Item&gt;&lt;/References&gt;&lt;/Group&gt;&lt;/Citation&gt;"/>
    <w:docVar w:name="QT.Ref{F129B1FF-DAF8-F00F-CF7A-8E9D13B6F145}" w:val=" ADDIN QT.Ref.{F129B1FF-DAF8-F00F-CF7A-8E9D13B6F145}&lt;Citation&gt;&lt;Group&gt;&lt;References&gt;&lt;Item&gt;&lt;ID&gt;2&lt;/ID&gt;&lt;UID&gt;{39CD3740-7F10-11F0-94A6-57D0BB5520B4}&lt;/UID&gt;&lt;Title&gt;Research&amp;nbsp;on&amp;nbsp;Symmetry&amp;nbsp;Optimization&amp;nbsp;of&amp;nbsp;Designer&amp;nbsp;Requirements&amp;nbsp;and&amp;nbsp;Prototyping&amp;nbsp;Platform&amp;nbsp;Functionality&amp;nbsp;in&amp;nbsp;the&amp;nbsp;Context&amp;nbsp;of&amp;nbsp;Agile&amp;nbsp;Development&lt;/Title&gt;&lt;Template&gt;Journal&amp;nbsp;Article&lt;/Template&gt;&lt;Star&gt;0&lt;/Star&gt;&lt;Tag&gt;0&lt;/Tag&gt;&lt;Author&gt;Zheng&amp;nbsp;Wen;;Jianming&amp;nbsp;Yang;;Bowen&amp;nbsp;Sun;;Yuanwei&amp;nbsp;Liu&lt;/Author&gt;&lt;Year&gt;2025&lt;/Year&gt;&lt;Details&gt;&lt;JournalArticle_userId&gt;1703625&lt;/JournalArticle_userId&gt;&lt;JournalArticle_type&gt;期刊论文&lt;/JournalArticle_type&gt;&lt;_journal&gt;Symmetry&lt;/_journal&gt;&lt;_volume&gt;17&lt;/_volume&gt;&lt;_issue&gt;4&lt;/_issue&gt;&lt;_abstract&gt;&lt;/_abstract&gt;&lt;_url&gt;https://doi.org/10.3390/sym17040502&lt;/_url&gt;&lt;_doi&gt;10.3390/sym17040502&lt;/_doi&gt;&lt;_cited_count&gt;0&lt;/_cited_count&gt;&lt;JournalArticle_pISSN&gt;2073-8994&lt;/JournalArticle_pISSN&gt;&lt;JournalArticle_eISSN&gt;2073-8994&lt;/JournalArticle_eISSN&gt;&lt;_author_adr&gt;Zheng&amp;nbsp;Wen;Jianming&amp;nbsp;Yang;Bowen&amp;nbsp;Sun:School&amp;nbsp;of&amp;nbsp;Design&amp;nbsp;and&amp;nbsp;Arts,&amp;nbsp;Beijing&amp;nbsp;Institute&amp;nbsp;of&amp;nbsp;Technology,&amp;nbsp;Beijing&amp;nbsp;100086,&amp;nbsp;China;;Zheng&amp;nbsp;Wen:Goldsmiths,&amp;nbsp;University&amp;nbsp;of&amp;nbsp;London,&amp;nbsp;London&amp;nbsp;SE14&amp;nbsp;6NW,&amp;nbsp;UK;;Bowen&amp;nbsp;Sun:School&amp;nbsp;of&amp;nbsp;Fine&amp;nbsp;Arts&amp;nbsp;and&amp;nbsp;Design,&amp;nbsp;Lanzhou&amp;nbsp;University&amp;nbsp;of&amp;nbsp;Arts&amp;nbsp;and&amp;nbsp;Science,&amp;nbsp;Lanzhou&amp;nbsp;730010,&amp;nbsp;China;;Yuanwei&amp;nbsp;Liu:The&amp;nbsp;College&amp;nbsp;of&amp;nbsp;Architecture&amp;nbsp;and&amp;nbsp;Art,&amp;nbsp;North&amp;nbsp;China&amp;nbsp;University&amp;nbsp;of&amp;nbsp;Technology,&amp;nbsp;Beijing&amp;nbsp;100144,&amp;nbsp;China&lt;/_author_adr&gt;&lt;JournalArticle_FirstAuthors&gt;Zheng&amp;nbsp;Wen&lt;/JournalArticle_FirstAuthors&gt;&lt;_publisher&gt;MDPI&amp;nbsp;AG&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5843186804&lt;/JournalArticle_syncVersion&gt;&lt;JournalArticle_repeat&gt;JournalArticleresearchonsymmetryoptimizationofdesignerrequirementsandprototypingplatformfunctionalityinthecontextofagiledevelopment2025&lt;/JournalArticle_repeat&gt;&lt;JournalArticle_TitleForPinyin&gt;r&lt;/JournalArticle_TitleForPinyin&gt;&lt;JournalArticle_AuthorsForPinyin&gt;z&lt;/JournalArticle_AuthorsForPinyin&gt;&lt;JournalArticle_SourceForPinyin&gt;s&lt;/JournalArticle_SourceForPinyin&gt;&lt;JournalArticle_PublisherForPinyin&gt;m&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5836811446&lt;/JournalArticle_updateTime&gt;&lt;JournalArticle_createTime&gt;1755836811446&lt;/JournalArticle_createTime&gt;&lt;JournalArticle_key&gt;JournalArticle&lt;/JournalArticle_key&gt;&lt;/Details&gt;&lt;Extra&gt;&lt;DBUID&gt;1703625&lt;/DBUID&gt;&lt;/Extra&gt;&lt;/Item&gt;&lt;/References&gt;&lt;/Group&gt;&lt;/Citation&gt;"/>
    <w:docVar w:name="QT.Ref{F23B4000-96A2-F121-8B24-4A4777674CEB}" w:val=" ADDIN QT.Ref.{F23B4000-96A2-F121-8B24-4A4777674CEB}&lt;Citation&gt;&lt;Group&gt;&lt;References&gt;&lt;Item&gt;&lt;ID&gt;2&lt;/ID&gt;&lt;UID&gt;{04DA7540-5B37-11F0-BC63-FB77A6694082}&lt;/UID&gt;&lt;Title&gt;Children&amp;apos;s&amp;nbsp;Drawings&amp;nbsp;as&amp;nbsp;Input&amp;nbsp;for&amp;nbsp;the&amp;nbsp;Development&amp;nbsp;of&amp;nbsp;Designs&amp;nbsp;for&amp;nbsp;the&amp;nbsp;Contemporary&amp;nbsp;Metal&amp;nbsp;Jewelry&lt;/Title&gt;&lt;Template&gt;Journal&amp;nbsp;Article&lt;/Template&gt;&lt;Star&gt;0&lt;/Star&gt;&lt;Tag&gt;0&lt;/Tag&gt;&lt;Author&gt;Lobna&amp;nbsp;Abdel&amp;nbsp;Aziz&amp;nbsp;Mohamed&amp;nbsp;Baiomy&lt;/Author&gt;&lt;Year&gt;2013&lt;/Year&gt;&lt;Details&gt;&lt;JournalArticle_userId&gt;1703625&lt;/JournalArticle_userId&gt;&lt;JournalArticle_type&gt;期刊论文&lt;/JournalArticle_type&gt;&lt;_journal&gt;Mediterranean&amp;nbsp;Journal&amp;nbsp;of&amp;nbsp;Social&amp;nbsp;Sciences&lt;/_journal&gt;&lt;_url&gt;http://dx.doi.org/10.5901/mjss.2013.v4n11p226&lt;/_url&gt;&lt;_doi&gt;10.5901/mjss.2013.v4n11p226&lt;/_doi&gt;&lt;_cited_count&gt;0&lt;/_cited_count&gt;&lt;JournalArticle_pISSN&gt;2039-9340;;2039-2117&lt;/JournalArticle_pISSN&gt;&lt;JournalArticle_eISSN&gt;2039-9340;;2039-2117&lt;/JournalArticle_eISSN&gt;&lt;JournalArticle_FirstAuthors&gt;Lobna&amp;nbsp;Abdel&amp;nbsp;Aziz&amp;nbsp;Mohamed&amp;nbsp;Baiomy&lt;/JournalArticle_FirstAuthors&gt;&lt;_publisher&gt;Richtmann&amp;nbsp;Publishing&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5705719&lt;/JournalArticle_syncVersion&gt;&lt;JournalArticle_repeat&gt;JournalArticlechildrensdrawingsasinputforthedevelopmentofdesignsforthecontemporarymetaljewelry2013&lt;/JournalArticle_repeat&gt;&lt;JournalArticle_TitleForPinyin&gt;c&lt;/JournalArticle_TitleForPinyin&gt;&lt;JournalArticle_AuthorsForPinyin&gt;l&lt;/JournalArticle_AuthorsForPinyin&gt;&lt;JournalArticle_SourceForPinyin&gt;m&lt;/JournalArticle_SourceForPinyin&gt;&lt;JournalArticle_PublisherForPinyin&gt;r&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5231125&lt;/JournalArticle_updateTime&gt;&lt;JournalArticle_createTime&gt;1751895231125&lt;/JournalArticle_createTime&gt;&lt;JournalArticle_key&gt;JournalArticle&lt;/JournalArticle_key&gt;&lt;/Details&gt;&lt;Extra&gt;&lt;DBUID&gt;1703625&lt;/DBUID&gt;&lt;/Extra&gt;&lt;/Item&gt;&lt;/References&gt;&lt;/Group&gt;&lt;/Citation&gt;"/>
    <w:docVar w:name="QT.Ref{F4980329-DC67-F37E-D1E9-900C66E01015}" w:val=" ADDIN QT.Ref.{F4980329-DC67-F37E-D1E9-900C66E01015}&lt;Citation&gt;&lt;Group&gt;&lt;References&gt;&lt;Item&gt;&lt;ID&gt;2&lt;/ID&gt;&lt;UID&gt;{CF2D06F0-849A-11F0-98F6-8D76F572C780}&lt;/UID&gt;&lt;Title&gt;Materials&amp;nbsp;and&amp;nbsp;sustainable&amp;nbsp;development&lt;/Title&gt;&lt;Template&gt;Journal&amp;nbsp;Article&lt;/Template&gt;&lt;Star&gt;0&lt;/Star&gt;&lt;Tag&gt;0&lt;/Tag&gt;&lt;Author&gt;Paul&amp;nbsp;KOLTUN&lt;/Author&gt;&lt;Year&gt;2010&lt;/Year&gt;&lt;Details&gt;&lt;JournalArticle_userId&gt;1703625&lt;/JournalArticle_userId&gt;&lt;JournalArticle_type&gt;期刊论文&lt;/JournalArticle_type&gt;&lt;_journal&gt;Progress&amp;nbsp;in&amp;nbsp;Natural&amp;nbsp;Science:&amp;nbsp;Materials&amp;nbsp;International&lt;/_journal&gt;&lt;_volume&gt;20&lt;/_volume&gt;&lt;_abstract&gt;&lt;/_abstract&gt;&lt;_keywords&gt;sustainability&amp;nbsp;measurement;;exergy&amp;nbsp;analysis;;life&amp;nbsp;cycle&amp;nbsp;assessment&amp;nbsp;(LCA);;eco-efficiency&lt;/_keywords&gt;&lt;_url&gt;http://kns.cnki.net/kns/detail/detail.aspx?FileName=SJESDBF7D70404F1320F4A6793CC9400B295&amp;amp;DbName=SJES2010&lt;/_url&gt;&lt;_cited_count&gt;0&lt;/_cited_count&gt;&lt;JournalArticle_pISSN&gt;1002-0071&lt;/JournalArticle_pISSN&gt;&lt;JournalArticle_eISSN&gt;1002-0071&lt;/JournalArticle_eISSN&gt;&lt;_author_adr&gt;CSIRO,&amp;nbsp;Process&amp;nbsp;Science&amp;nbsp;and&amp;nbsp;Engineering,&amp;nbsp;Gate&amp;nbsp;5,&amp;nbsp;Normanby&amp;nbsp;Rd.,&amp;nbsp;Clayton,&amp;nbsp;Victoria,&amp;nbsp;3168,&amp;nbsp;Australia&lt;/_author_adr&gt;&lt;JournalArticle_FirstAuthors&gt;Paul&amp;nbsp;KOLTUN&lt;/JournalArticle_FirstAuthors&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6446104284&lt;/JournalArticle_syncVersion&gt;&lt;JournalArticle_repeat&gt;JournalArticlematerialsandsustainabledevelopment2010&lt;/JournalArticle_repeat&gt;&lt;JournalArticle_TitleForPinyin&gt;m&lt;/JournalArticle_TitleForPinyin&gt;&lt;JournalArticle_AuthorsForPinyin&gt;p&lt;/JournalArticle_AuthorsForPinyin&gt;&lt;JournalArticle_SourceForPinyin&gt;p&lt;/JournalArticle_SourceForPinyin&gt;&lt;JournalArticle_KeywordsForPinyin&gt;s&lt;/JournalArticle_KeywordsForPinyin&gt;&lt;JournalArticle_TitleLang&gt;1&lt;/JournalArticle_TitleLang&gt;&lt;JournalArticle_AuthorsLang&gt;1&lt;/JournalArticle_AuthorsLang&gt;&lt;JournalArticle_SourceLang&gt;1&lt;/JournalArticle_SourceLang&gt;&lt;JournalArticle_KeywordsLang&gt;1&lt;/JournalArticle_KeywordsLang&gt;&lt;JournalArticle_MainSubjectLang&gt;0&lt;/JournalArticle_MainSubjectLang&gt;&lt;JournalArticle_SpecificSubjectLang&gt;0&lt;/JournalArticle_SpecificSubjectLang&gt;&lt;JournalArticle_PublisherLang&gt;0&lt;/JournalArticle_PublisherLang&gt;&lt;JournalArticle_DatabaseProviderLang&gt;0&lt;/JournalArticle_DatabaseProviderLang&gt;&lt;TranslatedKeywords&gt;&lt;/TranslatedKeywords&gt;&lt;TranslatedAbstract&gt;&lt;/TranslatedAbstract&gt;&lt;JournalArticle_updateTime&gt;1756446088417&lt;/JournalArticle_updateTime&gt;&lt;JournalArticle_createTime&gt;1756446088417&lt;/JournalArticle_createTime&gt;&lt;JournalArticle_key&gt;JournalArticle&lt;/JournalArticle_key&gt;&lt;/Details&gt;&lt;Extra&gt;&lt;DBUID&gt;1703625&lt;/DBUID&gt;&lt;/Extra&gt;&lt;/Item&gt;&lt;/References&gt;&lt;/Group&gt;&lt;/Citation&gt;"/>
    <w:docVar w:name="QT.Ref{F4AF72C0-9816-5161-8D98-EFF0BECF5606}" w:val=" ADDIN QT.Ref.{F4AF72C0-9816-5161-8D98-EFF0BECF5606}&lt;Citation&gt;&lt;Group&gt;&lt;References&gt;&lt;Item&gt;&lt;ID&gt;2&lt;/ID&gt;&lt;UID&gt;{FF1B5880-5B32-11F0-BC63-FB77A6694082}&lt;/UID&gt;&lt;Title&gt;Pendant&amp;nbsp;in&amp;nbsp;the&amp;nbsp;Jewelry&amp;nbsp;Fashion&amp;nbsp;of&amp;nbsp;the&amp;nbsp;Northern&amp;nbsp;Renaissance&amp;nbsp;and&amp;nbsp;Mannerism&lt;/Title&gt;&lt;Template&gt;Journal&amp;nbsp;Article&lt;/Template&gt;&lt;Star&gt;0&lt;/Star&gt;&lt;Tag&gt;0&lt;/Tag&gt;&lt;Author&gt;Julia&amp;nbsp;Romanenkova;;Halyna&amp;nbsp;Kuzmenko;;Ivan&amp;nbsp;Bratus&lt;/Author&gt;&lt;Year&gt;2019&lt;/Year&gt;&lt;Details&gt;&lt;JournalArticle_userId&gt;1703625&lt;/JournalArticle_userId&gt;&lt;JournalArticle_type&gt;期刊论文&lt;/JournalArticle_type&gt;&lt;_journal&gt;Journal&amp;nbsp;of&amp;nbsp;History&amp;nbsp;Culture&amp;nbsp;and&amp;nbsp;Art&amp;nbsp;Research&lt;/_journal&gt;&lt;_volume&gt;8&lt;/_volume&gt;&lt;_issue&gt;3&lt;/_issue&gt;&lt;_pages&gt;317&lt;/_pages&gt;&lt;_abstract&gt;&lt;/_abstract&gt;&lt;_url&gt;http://dx.doi.org/10.7596/taksad.v8i3.2198&lt;/_url&gt;&lt;_doi&gt;10.7596/taksad.v8i3.2198&lt;/_doi&gt;&lt;_cited_count&gt;0&lt;/_cited_count&gt;&lt;JournalArticle_pISSN&gt;2147-0626&lt;/JournalArticle_pISSN&gt;&lt;JournalArticle_eISSN&gt;2147-0626&lt;/JournalArticle_eISSN&gt;&lt;JournalArticle_FirstAuthors&gt;Julia&amp;nbsp;Romanenkova&lt;/JournalArticle_FirstAuthors&gt;&lt;_publisher&gt;Karabuk&amp;nbsp;University&lt;/_publisher&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1893943460&lt;/JournalArticle_syncVersion&gt;&lt;JournalArticle_repeat&gt;JournalArticlependantinthejewelryfashionofthenorthernrenaissanceandmannerism2019&lt;/JournalArticle_repeat&gt;&lt;JournalArticle_TitleForPinyin&gt;p&lt;/JournalArticle_TitleForPinyin&gt;&lt;JournalArticle_AuthorsForPinyin&gt;j&lt;/JournalArticle_AuthorsForPinyin&gt;&lt;JournalArticle_SourceForPinyin&gt;j&lt;/JournalArticle_SourceForPinyin&gt;&lt;JournalArticle_PublisherForPinyin&gt;k&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1893503497&lt;/JournalArticle_updateTime&gt;&lt;JournalArticle_createTime&gt;1751893503497&lt;/JournalArticle_createTime&gt;&lt;JournalArticle_key&gt;JournalArticle&lt;/JournalArticle_key&gt;&lt;/Details&gt;&lt;Extra&gt;&lt;DBUID&gt;1703625&lt;/DBUID&gt;&lt;/Extra&gt;&lt;/Item&gt;&lt;/References&gt;&lt;/Group&gt;&lt;/Citation&gt;"/>
    <w:docVar w:name="QT.Ref{FA5B3138-E32B-F941-D8AC-97D093EF1A50}" w:val=" ADDIN QT.Ref.{FA5B3138-E32B-F941-D8AC-97D093EF1A50}&lt;Citation&gt;&lt;Group&gt;&lt;References&gt;&lt;Item&gt;&lt;ID&gt;2&lt;/ID&gt;&lt;UID&gt;{6ABC55D0-7F0F-11F0-94A6-57D0BB5520B4}&lt;/UID&gt;&lt;Title&gt;Symmetrical&amp;nbsp;Traditional&amp;nbsp;Patterns&amp;nbsp;and&amp;nbsp;User&amp;nbsp;Perception:&amp;nbsp;A&amp;nbsp;Study&amp;nbsp;on&amp;nbsp;Innovation&amp;nbsp;in&amp;nbsp;Home&amp;nbsp;Textile&amp;nbsp;Design&lt;/Title&gt;&lt;Template&gt;Journal&amp;nbsp;Article&lt;/Template&gt;&lt;Star&gt;0&lt;/Star&gt;&lt;Tag&gt;0&lt;/Tag&gt;&lt;Author&gt;Mengqi&amp;nbsp;Qin;;Jianfang&amp;nbsp;Wang;;Xueying&amp;nbsp;Ding;;Haihong&amp;nbsp;Zhang&lt;/Author&gt;&lt;Year&gt;2025&lt;/Year&gt;&lt;Details&gt;&lt;JournalArticle_userId&gt;1703625&lt;/JournalArticle_userId&gt;&lt;JournalArticle_type&gt;期刊论文&lt;/JournalArticle_type&gt;&lt;_journal&gt;Symmetry&lt;/_journal&gt;&lt;_volume&gt;17&lt;/_volume&gt;&lt;_issue&gt;6&lt;/_issue&gt;&lt;_abstract&gt;&lt;/_abstract&gt;&lt;_url&gt;https://doi.org/10.3390/sym17060960&lt;/_url&gt;&lt;_doi&gt;10.3390/sym17060960&lt;/_doi&gt;&lt;_cited_count&gt;0&lt;/_cited_count&gt;&lt;JournalArticle_pISSN&gt;2073-8994&lt;/JournalArticle_pISSN&gt;&lt;JournalArticle_eISSN&gt;2073-8994&lt;/JournalArticle_eISSN&gt;&lt;_author_adr&gt;Mengqi&amp;nbsp;Qin;Jianfang&amp;nbsp;Wang;Xueying&amp;nbsp;Ding;Haihong&amp;nbsp;Zhang:School&amp;nbsp;of&amp;nbsp;Fashion&amp;nbsp;Design,&amp;nbsp;Zhejiang&amp;nbsp;Sci-Tech&amp;nbsp;University,&amp;nbsp;Hangzhou&amp;nbsp;311103,&amp;nbsp;China&lt;/_author_adr&gt;&lt;JournalArticle_FirstAuthors&gt;Mengqi&amp;nbsp;Qin&lt;/JournalArticle_FirstAuthors&gt;&lt;_publisher&gt;MDPI&amp;nbsp;AG&lt;/_publisher&gt;&lt;_language&gt;en&lt;/_language&gt;&lt;JournalArticle_score&gt;0&lt;/JournalArticle_score&gt;&lt;JournalArticle_read&gt;0&lt;/JournalArticle_read&gt;&lt;JournalArticle_collection&gt;0&lt;/JournalArticle_collection&gt;&lt;JournalArticle_tagId&gt;8&lt;/JournalArticle_tagId&gt;&lt;JournalArticle_deleted&gt;0&lt;/JournalArticle_deleted&gt;&lt;JournalArticle_sync&gt;1&lt;/JournalArticle_sync&gt;&lt;JournalArticle_isFirstAdd&gt;0&lt;/JournalArticle_isFirstAdd&gt;&lt;JournalArticle_syncVersion&gt;1755836727702&lt;/JournalArticle_syncVersion&gt;&lt;JournalArticle_repeat&gt;JournalArticlesymmetricaltraditionalpatternsanduserperceptionastudyoninnovationinhometextiledesign2025&lt;/JournalArticle_repeat&gt;&lt;JournalArticle_TitleForPinyin&gt;s&lt;/JournalArticle_TitleForPinyin&gt;&lt;JournalArticle_AuthorsForPinyin&gt;m&lt;/JournalArticle_AuthorsForPinyin&gt;&lt;JournalArticle_SourceForPinyin&gt;s&lt;/JournalArticle_SourceForPinyin&gt;&lt;JournalArticle_PublisherForPinyin&gt;m&lt;/JournalArticle_PublisherForPinyin&gt;&lt;JournalArticle_TitleLang&gt;1&lt;/JournalArticle_TitleLang&gt;&lt;JournalArticle_AuthorsLang&gt;1&lt;/JournalArticle_AuthorsLang&gt;&lt;JournalArticle_SourceLang&gt;1&lt;/JournalArticle_SourceLang&gt;&lt;JournalArticle_KeywordsLang&gt;0&lt;/JournalArticle_KeywordsLang&gt;&lt;JournalArticle_MainSubjectLang&gt;0&lt;/JournalArticle_MainSubjectLang&gt;&lt;JournalArticle_SpecificSubjectLang&gt;0&lt;/JournalArticle_SpecificSubjectLang&gt;&lt;JournalArticle_PublisherLang&gt;1&lt;/JournalArticle_PublisherLang&gt;&lt;JournalArticle_DatabaseProviderLang&gt;0&lt;/JournalArticle_DatabaseProviderLang&gt;&lt;TranslatedKeywords&gt;&lt;/TranslatedKeywords&gt;&lt;TranslatedAbstract&gt;&lt;/TranslatedAbstract&gt;&lt;JournalArticle_updateTime&gt;1755836464047&lt;/JournalArticle_updateTime&gt;&lt;JournalArticle_createTime&gt;1755836464047&lt;/JournalArticle_createTime&gt;&lt;JournalArticle_key&gt;JournalArticle&lt;/JournalArticle_key&gt;&lt;/Details&gt;&lt;Extra&gt;&lt;DBUID&gt;1703625&lt;/DBUID&gt;&lt;/Extra&gt;&lt;/Item&gt;&lt;/References&gt;&lt;/Group&gt;&lt;/Citation&gt;"/>
    <w:docVar w:name="qt_stylename" w:val="APA 7th"/>
  </w:docVars>
  <w:rsids>
    <w:rsidRoot w:val="007B260B"/>
    <w:rsid w:val="00004DDC"/>
    <w:rsid w:val="00007F47"/>
    <w:rsid w:val="00012BE6"/>
    <w:rsid w:val="00013E6E"/>
    <w:rsid w:val="000173F5"/>
    <w:rsid w:val="00017642"/>
    <w:rsid w:val="00021163"/>
    <w:rsid w:val="000212D1"/>
    <w:rsid w:val="000241D7"/>
    <w:rsid w:val="00024221"/>
    <w:rsid w:val="00025282"/>
    <w:rsid w:val="00026A5B"/>
    <w:rsid w:val="00026E86"/>
    <w:rsid w:val="000277F9"/>
    <w:rsid w:val="000279D9"/>
    <w:rsid w:val="0003227A"/>
    <w:rsid w:val="00032B30"/>
    <w:rsid w:val="00035634"/>
    <w:rsid w:val="00037313"/>
    <w:rsid w:val="00040217"/>
    <w:rsid w:val="00045C20"/>
    <w:rsid w:val="00046411"/>
    <w:rsid w:val="00050108"/>
    <w:rsid w:val="000548C7"/>
    <w:rsid w:val="0006146B"/>
    <w:rsid w:val="00061ECA"/>
    <w:rsid w:val="00062ED3"/>
    <w:rsid w:val="00072052"/>
    <w:rsid w:val="00075A0C"/>
    <w:rsid w:val="00075E90"/>
    <w:rsid w:val="00080812"/>
    <w:rsid w:val="0008307F"/>
    <w:rsid w:val="00084A13"/>
    <w:rsid w:val="00085CD8"/>
    <w:rsid w:val="00086CEE"/>
    <w:rsid w:val="00090D38"/>
    <w:rsid w:val="000923FF"/>
    <w:rsid w:val="00097A5D"/>
    <w:rsid w:val="000A3D97"/>
    <w:rsid w:val="000A6C2C"/>
    <w:rsid w:val="000B031D"/>
    <w:rsid w:val="000B226F"/>
    <w:rsid w:val="000B32C5"/>
    <w:rsid w:val="000B3B0D"/>
    <w:rsid w:val="000B48E0"/>
    <w:rsid w:val="000B4A34"/>
    <w:rsid w:val="000B701B"/>
    <w:rsid w:val="000B7151"/>
    <w:rsid w:val="000C0300"/>
    <w:rsid w:val="000C1A0C"/>
    <w:rsid w:val="000C7279"/>
    <w:rsid w:val="000D47D9"/>
    <w:rsid w:val="000D48BD"/>
    <w:rsid w:val="000D508D"/>
    <w:rsid w:val="000E0A96"/>
    <w:rsid w:val="000F0982"/>
    <w:rsid w:val="0010204A"/>
    <w:rsid w:val="00106694"/>
    <w:rsid w:val="001170D7"/>
    <w:rsid w:val="00117D28"/>
    <w:rsid w:val="00125732"/>
    <w:rsid w:val="00125B97"/>
    <w:rsid w:val="00125BD9"/>
    <w:rsid w:val="00125DC0"/>
    <w:rsid w:val="0013316E"/>
    <w:rsid w:val="00133870"/>
    <w:rsid w:val="001370FB"/>
    <w:rsid w:val="00141CDD"/>
    <w:rsid w:val="001422B3"/>
    <w:rsid w:val="0014440E"/>
    <w:rsid w:val="0014460F"/>
    <w:rsid w:val="001573CA"/>
    <w:rsid w:val="00157B27"/>
    <w:rsid w:val="00166CA8"/>
    <w:rsid w:val="001740E2"/>
    <w:rsid w:val="00174B5A"/>
    <w:rsid w:val="00181C23"/>
    <w:rsid w:val="00185133"/>
    <w:rsid w:val="00193DDC"/>
    <w:rsid w:val="001949EB"/>
    <w:rsid w:val="001A11DE"/>
    <w:rsid w:val="001A11F6"/>
    <w:rsid w:val="001A2622"/>
    <w:rsid w:val="001A5AA6"/>
    <w:rsid w:val="001A65D3"/>
    <w:rsid w:val="001B106E"/>
    <w:rsid w:val="001B2D19"/>
    <w:rsid w:val="001B2DB2"/>
    <w:rsid w:val="001B46A6"/>
    <w:rsid w:val="001B4E14"/>
    <w:rsid w:val="001C6631"/>
    <w:rsid w:val="001C7B70"/>
    <w:rsid w:val="001D060B"/>
    <w:rsid w:val="001D2A31"/>
    <w:rsid w:val="001D72B4"/>
    <w:rsid w:val="001E1346"/>
    <w:rsid w:val="001E1C64"/>
    <w:rsid w:val="001E6B7D"/>
    <w:rsid w:val="001F0D06"/>
    <w:rsid w:val="001F1617"/>
    <w:rsid w:val="001F1CFF"/>
    <w:rsid w:val="001F401E"/>
    <w:rsid w:val="001F633A"/>
    <w:rsid w:val="00200B71"/>
    <w:rsid w:val="002020C5"/>
    <w:rsid w:val="00202CFA"/>
    <w:rsid w:val="00207BAB"/>
    <w:rsid w:val="00210855"/>
    <w:rsid w:val="00212B4B"/>
    <w:rsid w:val="00220E6D"/>
    <w:rsid w:val="0022280B"/>
    <w:rsid w:val="00232B4D"/>
    <w:rsid w:val="00234CA8"/>
    <w:rsid w:val="00235993"/>
    <w:rsid w:val="00236F4B"/>
    <w:rsid w:val="00241AA6"/>
    <w:rsid w:val="002443CD"/>
    <w:rsid w:val="0024516A"/>
    <w:rsid w:val="002540A3"/>
    <w:rsid w:val="0025475B"/>
    <w:rsid w:val="002570A7"/>
    <w:rsid w:val="0026106D"/>
    <w:rsid w:val="00261254"/>
    <w:rsid w:val="002670D6"/>
    <w:rsid w:val="00272C56"/>
    <w:rsid w:val="00273E87"/>
    <w:rsid w:val="00277301"/>
    <w:rsid w:val="00291713"/>
    <w:rsid w:val="00293097"/>
    <w:rsid w:val="00293CD4"/>
    <w:rsid w:val="00295B5F"/>
    <w:rsid w:val="002A138C"/>
    <w:rsid w:val="002A2793"/>
    <w:rsid w:val="002A376A"/>
    <w:rsid w:val="002A4D53"/>
    <w:rsid w:val="002B0830"/>
    <w:rsid w:val="002B7351"/>
    <w:rsid w:val="002B7984"/>
    <w:rsid w:val="002C3C7A"/>
    <w:rsid w:val="002C3F05"/>
    <w:rsid w:val="002C5F4C"/>
    <w:rsid w:val="002C7371"/>
    <w:rsid w:val="002D48EE"/>
    <w:rsid w:val="002D7852"/>
    <w:rsid w:val="002E4F11"/>
    <w:rsid w:val="002E6073"/>
    <w:rsid w:val="002F1109"/>
    <w:rsid w:val="002F1236"/>
    <w:rsid w:val="002F4532"/>
    <w:rsid w:val="002F5B4B"/>
    <w:rsid w:val="00300D08"/>
    <w:rsid w:val="0030132D"/>
    <w:rsid w:val="00303AD9"/>
    <w:rsid w:val="00304312"/>
    <w:rsid w:val="00305381"/>
    <w:rsid w:val="003079F2"/>
    <w:rsid w:val="00310BDA"/>
    <w:rsid w:val="00310F49"/>
    <w:rsid w:val="00312446"/>
    <w:rsid w:val="003251AB"/>
    <w:rsid w:val="00326917"/>
    <w:rsid w:val="003277CA"/>
    <w:rsid w:val="0033051F"/>
    <w:rsid w:val="00334231"/>
    <w:rsid w:val="00334B0F"/>
    <w:rsid w:val="00340012"/>
    <w:rsid w:val="003407FA"/>
    <w:rsid w:val="00341E2D"/>
    <w:rsid w:val="00345678"/>
    <w:rsid w:val="00346F05"/>
    <w:rsid w:val="00347BE5"/>
    <w:rsid w:val="0035196D"/>
    <w:rsid w:val="003533B5"/>
    <w:rsid w:val="003537FB"/>
    <w:rsid w:val="0035522D"/>
    <w:rsid w:val="00356443"/>
    <w:rsid w:val="00370D1F"/>
    <w:rsid w:val="00371146"/>
    <w:rsid w:val="00371D59"/>
    <w:rsid w:val="00373D93"/>
    <w:rsid w:val="003750A9"/>
    <w:rsid w:val="00375B4A"/>
    <w:rsid w:val="00376B2D"/>
    <w:rsid w:val="00380016"/>
    <w:rsid w:val="00380A82"/>
    <w:rsid w:val="003831C7"/>
    <w:rsid w:val="003833CE"/>
    <w:rsid w:val="00396EA9"/>
    <w:rsid w:val="003970B5"/>
    <w:rsid w:val="003C0745"/>
    <w:rsid w:val="003C1CB9"/>
    <w:rsid w:val="003C1F04"/>
    <w:rsid w:val="003C353E"/>
    <w:rsid w:val="003C36A1"/>
    <w:rsid w:val="003C4444"/>
    <w:rsid w:val="003C51D2"/>
    <w:rsid w:val="003C5358"/>
    <w:rsid w:val="003C6390"/>
    <w:rsid w:val="003D5AD3"/>
    <w:rsid w:val="003D7DA8"/>
    <w:rsid w:val="003E0A09"/>
    <w:rsid w:val="003E124C"/>
    <w:rsid w:val="003E1943"/>
    <w:rsid w:val="003E1BD3"/>
    <w:rsid w:val="003E2A25"/>
    <w:rsid w:val="003F1353"/>
    <w:rsid w:val="00400D5D"/>
    <w:rsid w:val="0040245A"/>
    <w:rsid w:val="00403CD3"/>
    <w:rsid w:val="004050B8"/>
    <w:rsid w:val="00412DAE"/>
    <w:rsid w:val="00416A5B"/>
    <w:rsid w:val="0042180A"/>
    <w:rsid w:val="00421AA4"/>
    <w:rsid w:val="00424978"/>
    <w:rsid w:val="00435A42"/>
    <w:rsid w:val="00435B74"/>
    <w:rsid w:val="00435F62"/>
    <w:rsid w:val="00436AD5"/>
    <w:rsid w:val="00436C5A"/>
    <w:rsid w:val="00441659"/>
    <w:rsid w:val="00454B96"/>
    <w:rsid w:val="004568A4"/>
    <w:rsid w:val="00457B3B"/>
    <w:rsid w:val="00461468"/>
    <w:rsid w:val="00462AD4"/>
    <w:rsid w:val="00463002"/>
    <w:rsid w:val="00465E1B"/>
    <w:rsid w:val="00466835"/>
    <w:rsid w:val="00471D65"/>
    <w:rsid w:val="00474BB9"/>
    <w:rsid w:val="00482073"/>
    <w:rsid w:val="004878ED"/>
    <w:rsid w:val="00490AC4"/>
    <w:rsid w:val="00492521"/>
    <w:rsid w:val="00492BB3"/>
    <w:rsid w:val="00493060"/>
    <w:rsid w:val="00493947"/>
    <w:rsid w:val="00494291"/>
    <w:rsid w:val="00497B86"/>
    <w:rsid w:val="004A2062"/>
    <w:rsid w:val="004A4F93"/>
    <w:rsid w:val="004A5C4B"/>
    <w:rsid w:val="004B2B42"/>
    <w:rsid w:val="004B59B7"/>
    <w:rsid w:val="004B7C11"/>
    <w:rsid w:val="004C035A"/>
    <w:rsid w:val="004C0395"/>
    <w:rsid w:val="004C37B9"/>
    <w:rsid w:val="004C3D27"/>
    <w:rsid w:val="004C5F7F"/>
    <w:rsid w:val="004C6F52"/>
    <w:rsid w:val="004E2D2E"/>
    <w:rsid w:val="004E42FB"/>
    <w:rsid w:val="004E4D3B"/>
    <w:rsid w:val="004E4E04"/>
    <w:rsid w:val="004E546B"/>
    <w:rsid w:val="004E5F3A"/>
    <w:rsid w:val="004F02D7"/>
    <w:rsid w:val="004F115B"/>
    <w:rsid w:val="004F1CB2"/>
    <w:rsid w:val="004F3FB2"/>
    <w:rsid w:val="005013C3"/>
    <w:rsid w:val="0050385F"/>
    <w:rsid w:val="00503E2E"/>
    <w:rsid w:val="005044B5"/>
    <w:rsid w:val="00504812"/>
    <w:rsid w:val="0050756E"/>
    <w:rsid w:val="005102AD"/>
    <w:rsid w:val="005107DE"/>
    <w:rsid w:val="00513A08"/>
    <w:rsid w:val="00513A8B"/>
    <w:rsid w:val="00531378"/>
    <w:rsid w:val="00531AE4"/>
    <w:rsid w:val="0053290B"/>
    <w:rsid w:val="00533BEF"/>
    <w:rsid w:val="005340B0"/>
    <w:rsid w:val="00535ACD"/>
    <w:rsid w:val="00535CCE"/>
    <w:rsid w:val="005415A0"/>
    <w:rsid w:val="005421DF"/>
    <w:rsid w:val="00551547"/>
    <w:rsid w:val="00554DD5"/>
    <w:rsid w:val="00561A59"/>
    <w:rsid w:val="00564CEA"/>
    <w:rsid w:val="00565316"/>
    <w:rsid w:val="00565720"/>
    <w:rsid w:val="005707A0"/>
    <w:rsid w:val="00570DB3"/>
    <w:rsid w:val="005752F0"/>
    <w:rsid w:val="00575E89"/>
    <w:rsid w:val="0057787C"/>
    <w:rsid w:val="005778E6"/>
    <w:rsid w:val="00581B24"/>
    <w:rsid w:val="00581FDE"/>
    <w:rsid w:val="005842BA"/>
    <w:rsid w:val="005861F9"/>
    <w:rsid w:val="0059070B"/>
    <w:rsid w:val="00590EA1"/>
    <w:rsid w:val="0059121D"/>
    <w:rsid w:val="00591CED"/>
    <w:rsid w:val="0059370B"/>
    <w:rsid w:val="00595305"/>
    <w:rsid w:val="005976DE"/>
    <w:rsid w:val="005A5594"/>
    <w:rsid w:val="005B0924"/>
    <w:rsid w:val="005B771D"/>
    <w:rsid w:val="005C18AA"/>
    <w:rsid w:val="005C1AE2"/>
    <w:rsid w:val="005C6EDE"/>
    <w:rsid w:val="005D1A2C"/>
    <w:rsid w:val="005D1A51"/>
    <w:rsid w:val="005D4042"/>
    <w:rsid w:val="005D62EC"/>
    <w:rsid w:val="005E161D"/>
    <w:rsid w:val="005E3C5E"/>
    <w:rsid w:val="005E7724"/>
    <w:rsid w:val="005F712B"/>
    <w:rsid w:val="00602744"/>
    <w:rsid w:val="0060460C"/>
    <w:rsid w:val="0060585B"/>
    <w:rsid w:val="00605A82"/>
    <w:rsid w:val="0060796F"/>
    <w:rsid w:val="00611755"/>
    <w:rsid w:val="00611D54"/>
    <w:rsid w:val="00613E47"/>
    <w:rsid w:val="00614376"/>
    <w:rsid w:val="00614898"/>
    <w:rsid w:val="00615550"/>
    <w:rsid w:val="00615D9A"/>
    <w:rsid w:val="00616978"/>
    <w:rsid w:val="00617850"/>
    <w:rsid w:val="0062143A"/>
    <w:rsid w:val="00633C86"/>
    <w:rsid w:val="00633E72"/>
    <w:rsid w:val="00635D7A"/>
    <w:rsid w:val="006411F5"/>
    <w:rsid w:val="00641321"/>
    <w:rsid w:val="006472EC"/>
    <w:rsid w:val="00647D25"/>
    <w:rsid w:val="00647E77"/>
    <w:rsid w:val="006530B0"/>
    <w:rsid w:val="00660ACF"/>
    <w:rsid w:val="00663425"/>
    <w:rsid w:val="00666975"/>
    <w:rsid w:val="00666C18"/>
    <w:rsid w:val="006714E1"/>
    <w:rsid w:val="006719D3"/>
    <w:rsid w:val="006750C2"/>
    <w:rsid w:val="00677EB1"/>
    <w:rsid w:val="0068706B"/>
    <w:rsid w:val="00690E48"/>
    <w:rsid w:val="00691688"/>
    <w:rsid w:val="00694342"/>
    <w:rsid w:val="006A0721"/>
    <w:rsid w:val="006A0A5D"/>
    <w:rsid w:val="006A1D78"/>
    <w:rsid w:val="006A3E0B"/>
    <w:rsid w:val="006A5D03"/>
    <w:rsid w:val="006A70FC"/>
    <w:rsid w:val="006B6E0D"/>
    <w:rsid w:val="006C6FF9"/>
    <w:rsid w:val="006D0165"/>
    <w:rsid w:val="006D17C4"/>
    <w:rsid w:val="006D564A"/>
    <w:rsid w:val="006D5BD1"/>
    <w:rsid w:val="006D6698"/>
    <w:rsid w:val="006E09B4"/>
    <w:rsid w:val="006E0E42"/>
    <w:rsid w:val="006E2D9A"/>
    <w:rsid w:val="006E4052"/>
    <w:rsid w:val="006E4B38"/>
    <w:rsid w:val="006E75C6"/>
    <w:rsid w:val="006F1105"/>
    <w:rsid w:val="006F277C"/>
    <w:rsid w:val="006F6238"/>
    <w:rsid w:val="006F65A1"/>
    <w:rsid w:val="006F68F1"/>
    <w:rsid w:val="006F6E0F"/>
    <w:rsid w:val="007013F5"/>
    <w:rsid w:val="007022D7"/>
    <w:rsid w:val="00703126"/>
    <w:rsid w:val="00706F11"/>
    <w:rsid w:val="00711643"/>
    <w:rsid w:val="007120AE"/>
    <w:rsid w:val="00713032"/>
    <w:rsid w:val="00717984"/>
    <w:rsid w:val="0072178E"/>
    <w:rsid w:val="00723A58"/>
    <w:rsid w:val="007248B3"/>
    <w:rsid w:val="00724DC1"/>
    <w:rsid w:val="00726013"/>
    <w:rsid w:val="007266FD"/>
    <w:rsid w:val="0072678C"/>
    <w:rsid w:val="0072737F"/>
    <w:rsid w:val="00731771"/>
    <w:rsid w:val="00741146"/>
    <w:rsid w:val="00741933"/>
    <w:rsid w:val="00745C41"/>
    <w:rsid w:val="00747C1F"/>
    <w:rsid w:val="00750080"/>
    <w:rsid w:val="0076204E"/>
    <w:rsid w:val="00765608"/>
    <w:rsid w:val="00765A16"/>
    <w:rsid w:val="00767233"/>
    <w:rsid w:val="0076772A"/>
    <w:rsid w:val="00770197"/>
    <w:rsid w:val="00792B84"/>
    <w:rsid w:val="00797155"/>
    <w:rsid w:val="007A65EE"/>
    <w:rsid w:val="007A7C8E"/>
    <w:rsid w:val="007B260B"/>
    <w:rsid w:val="007B556A"/>
    <w:rsid w:val="007B5588"/>
    <w:rsid w:val="007B5AE8"/>
    <w:rsid w:val="007B71E7"/>
    <w:rsid w:val="007C15C3"/>
    <w:rsid w:val="007C346D"/>
    <w:rsid w:val="007C4283"/>
    <w:rsid w:val="007C7886"/>
    <w:rsid w:val="007D150C"/>
    <w:rsid w:val="007D3085"/>
    <w:rsid w:val="007D4BFD"/>
    <w:rsid w:val="007D6549"/>
    <w:rsid w:val="007E0231"/>
    <w:rsid w:val="007E17C6"/>
    <w:rsid w:val="007E4C30"/>
    <w:rsid w:val="007E4D13"/>
    <w:rsid w:val="007E7630"/>
    <w:rsid w:val="007F48AE"/>
    <w:rsid w:val="00806818"/>
    <w:rsid w:val="00811D8A"/>
    <w:rsid w:val="00815313"/>
    <w:rsid w:val="0081647E"/>
    <w:rsid w:val="00817AFC"/>
    <w:rsid w:val="00823E93"/>
    <w:rsid w:val="00825423"/>
    <w:rsid w:val="00832AE5"/>
    <w:rsid w:val="0083411F"/>
    <w:rsid w:val="00835460"/>
    <w:rsid w:val="00835960"/>
    <w:rsid w:val="00840DF3"/>
    <w:rsid w:val="008416EE"/>
    <w:rsid w:val="0084179B"/>
    <w:rsid w:val="00841B76"/>
    <w:rsid w:val="008428E2"/>
    <w:rsid w:val="00851462"/>
    <w:rsid w:val="008547FB"/>
    <w:rsid w:val="00856ECE"/>
    <w:rsid w:val="00865F8D"/>
    <w:rsid w:val="00866D7A"/>
    <w:rsid w:val="00870E04"/>
    <w:rsid w:val="00871036"/>
    <w:rsid w:val="00872E2F"/>
    <w:rsid w:val="00874CC4"/>
    <w:rsid w:val="008776EE"/>
    <w:rsid w:val="008777C2"/>
    <w:rsid w:val="00877A69"/>
    <w:rsid w:val="00881CD3"/>
    <w:rsid w:val="0088546E"/>
    <w:rsid w:val="008860CD"/>
    <w:rsid w:val="00887B4B"/>
    <w:rsid w:val="00894B7E"/>
    <w:rsid w:val="00895BA7"/>
    <w:rsid w:val="00897170"/>
    <w:rsid w:val="008B13BF"/>
    <w:rsid w:val="008B14A7"/>
    <w:rsid w:val="008B1F0B"/>
    <w:rsid w:val="008B43E8"/>
    <w:rsid w:val="008B766F"/>
    <w:rsid w:val="008D168D"/>
    <w:rsid w:val="008D3CAF"/>
    <w:rsid w:val="008D4591"/>
    <w:rsid w:val="008D463E"/>
    <w:rsid w:val="008D742B"/>
    <w:rsid w:val="008E0EBF"/>
    <w:rsid w:val="008E53CA"/>
    <w:rsid w:val="008E61DF"/>
    <w:rsid w:val="008E7A56"/>
    <w:rsid w:val="008F02C8"/>
    <w:rsid w:val="008F0604"/>
    <w:rsid w:val="008F5CF1"/>
    <w:rsid w:val="008F6DB2"/>
    <w:rsid w:val="00900DB9"/>
    <w:rsid w:val="00902511"/>
    <w:rsid w:val="0090539C"/>
    <w:rsid w:val="00905BDC"/>
    <w:rsid w:val="00906183"/>
    <w:rsid w:val="00907A84"/>
    <w:rsid w:val="00907BDE"/>
    <w:rsid w:val="00912973"/>
    <w:rsid w:val="00914E81"/>
    <w:rsid w:val="009175A1"/>
    <w:rsid w:val="009175D2"/>
    <w:rsid w:val="0093078B"/>
    <w:rsid w:val="00930A26"/>
    <w:rsid w:val="00930AB8"/>
    <w:rsid w:val="00933180"/>
    <w:rsid w:val="009343E5"/>
    <w:rsid w:val="00934BAC"/>
    <w:rsid w:val="00936449"/>
    <w:rsid w:val="00942502"/>
    <w:rsid w:val="00944ABD"/>
    <w:rsid w:val="0095367B"/>
    <w:rsid w:val="00955C76"/>
    <w:rsid w:val="0095752F"/>
    <w:rsid w:val="00957E2E"/>
    <w:rsid w:val="00962B7A"/>
    <w:rsid w:val="009650BA"/>
    <w:rsid w:val="009663B6"/>
    <w:rsid w:val="00966780"/>
    <w:rsid w:val="00967BA1"/>
    <w:rsid w:val="00967C16"/>
    <w:rsid w:val="00970CE7"/>
    <w:rsid w:val="0097117B"/>
    <w:rsid w:val="00971392"/>
    <w:rsid w:val="00971538"/>
    <w:rsid w:val="0097496F"/>
    <w:rsid w:val="00976ECA"/>
    <w:rsid w:val="00982A17"/>
    <w:rsid w:val="00986414"/>
    <w:rsid w:val="0098758F"/>
    <w:rsid w:val="00990B9E"/>
    <w:rsid w:val="009A1095"/>
    <w:rsid w:val="009A4033"/>
    <w:rsid w:val="009A4C3D"/>
    <w:rsid w:val="009A5D0D"/>
    <w:rsid w:val="009A6A4E"/>
    <w:rsid w:val="009B0418"/>
    <w:rsid w:val="009B2EAC"/>
    <w:rsid w:val="009C220F"/>
    <w:rsid w:val="009C5A59"/>
    <w:rsid w:val="009C6467"/>
    <w:rsid w:val="009C6CF6"/>
    <w:rsid w:val="009C77FD"/>
    <w:rsid w:val="009C79FF"/>
    <w:rsid w:val="009D3024"/>
    <w:rsid w:val="009D364F"/>
    <w:rsid w:val="009D3F67"/>
    <w:rsid w:val="009D6BE6"/>
    <w:rsid w:val="009E6C9C"/>
    <w:rsid w:val="009E7894"/>
    <w:rsid w:val="009F0081"/>
    <w:rsid w:val="009F00E3"/>
    <w:rsid w:val="009F3E71"/>
    <w:rsid w:val="009F476A"/>
    <w:rsid w:val="009F5858"/>
    <w:rsid w:val="009F7B60"/>
    <w:rsid w:val="00A01F99"/>
    <w:rsid w:val="00A05379"/>
    <w:rsid w:val="00A06257"/>
    <w:rsid w:val="00A1215C"/>
    <w:rsid w:val="00A125E9"/>
    <w:rsid w:val="00A135A1"/>
    <w:rsid w:val="00A22FB0"/>
    <w:rsid w:val="00A27C9A"/>
    <w:rsid w:val="00A3182F"/>
    <w:rsid w:val="00A327E6"/>
    <w:rsid w:val="00A405CB"/>
    <w:rsid w:val="00A433DE"/>
    <w:rsid w:val="00A46655"/>
    <w:rsid w:val="00A470C7"/>
    <w:rsid w:val="00A5086C"/>
    <w:rsid w:val="00A57E9E"/>
    <w:rsid w:val="00A61D98"/>
    <w:rsid w:val="00A628B5"/>
    <w:rsid w:val="00A62F47"/>
    <w:rsid w:val="00A72C91"/>
    <w:rsid w:val="00A753A0"/>
    <w:rsid w:val="00A81244"/>
    <w:rsid w:val="00A829E0"/>
    <w:rsid w:val="00A87186"/>
    <w:rsid w:val="00A875DE"/>
    <w:rsid w:val="00A96EBB"/>
    <w:rsid w:val="00AA0E86"/>
    <w:rsid w:val="00AA4F2F"/>
    <w:rsid w:val="00AA7E02"/>
    <w:rsid w:val="00AB0056"/>
    <w:rsid w:val="00AB026A"/>
    <w:rsid w:val="00AB112B"/>
    <w:rsid w:val="00AB69DC"/>
    <w:rsid w:val="00AB76B3"/>
    <w:rsid w:val="00AC175B"/>
    <w:rsid w:val="00AC18F1"/>
    <w:rsid w:val="00AC2383"/>
    <w:rsid w:val="00AC3195"/>
    <w:rsid w:val="00AC3B5F"/>
    <w:rsid w:val="00AC5E9E"/>
    <w:rsid w:val="00AC6875"/>
    <w:rsid w:val="00AC702A"/>
    <w:rsid w:val="00AD21AD"/>
    <w:rsid w:val="00AD2505"/>
    <w:rsid w:val="00AD392C"/>
    <w:rsid w:val="00AD3BCF"/>
    <w:rsid w:val="00AD40ED"/>
    <w:rsid w:val="00AD5E7F"/>
    <w:rsid w:val="00AD71C1"/>
    <w:rsid w:val="00AE052A"/>
    <w:rsid w:val="00AE08DA"/>
    <w:rsid w:val="00AE3E15"/>
    <w:rsid w:val="00AE603B"/>
    <w:rsid w:val="00AE7726"/>
    <w:rsid w:val="00AE7CE7"/>
    <w:rsid w:val="00B0031B"/>
    <w:rsid w:val="00B02D05"/>
    <w:rsid w:val="00B11733"/>
    <w:rsid w:val="00B12F27"/>
    <w:rsid w:val="00B16668"/>
    <w:rsid w:val="00B1699A"/>
    <w:rsid w:val="00B2123F"/>
    <w:rsid w:val="00B229FA"/>
    <w:rsid w:val="00B22A9F"/>
    <w:rsid w:val="00B257CA"/>
    <w:rsid w:val="00B31338"/>
    <w:rsid w:val="00B36ECD"/>
    <w:rsid w:val="00B47791"/>
    <w:rsid w:val="00B50B69"/>
    <w:rsid w:val="00B52888"/>
    <w:rsid w:val="00B53AB3"/>
    <w:rsid w:val="00B609CA"/>
    <w:rsid w:val="00B60C58"/>
    <w:rsid w:val="00B64055"/>
    <w:rsid w:val="00B7114E"/>
    <w:rsid w:val="00B73BD5"/>
    <w:rsid w:val="00B73DE6"/>
    <w:rsid w:val="00B741E0"/>
    <w:rsid w:val="00B75262"/>
    <w:rsid w:val="00B75A2C"/>
    <w:rsid w:val="00B761DB"/>
    <w:rsid w:val="00B77253"/>
    <w:rsid w:val="00B827AA"/>
    <w:rsid w:val="00B8689B"/>
    <w:rsid w:val="00B86BBE"/>
    <w:rsid w:val="00B87AC9"/>
    <w:rsid w:val="00B90F10"/>
    <w:rsid w:val="00B9266C"/>
    <w:rsid w:val="00B968BB"/>
    <w:rsid w:val="00BA01D6"/>
    <w:rsid w:val="00BA17D3"/>
    <w:rsid w:val="00BA6E00"/>
    <w:rsid w:val="00BB07AA"/>
    <w:rsid w:val="00BC0861"/>
    <w:rsid w:val="00BC18CC"/>
    <w:rsid w:val="00BD077C"/>
    <w:rsid w:val="00BD20F8"/>
    <w:rsid w:val="00BE0773"/>
    <w:rsid w:val="00BE0A45"/>
    <w:rsid w:val="00BE20C9"/>
    <w:rsid w:val="00BE4921"/>
    <w:rsid w:val="00BE4B59"/>
    <w:rsid w:val="00BE5CD7"/>
    <w:rsid w:val="00BE620F"/>
    <w:rsid w:val="00BE6F45"/>
    <w:rsid w:val="00C02188"/>
    <w:rsid w:val="00C046CB"/>
    <w:rsid w:val="00C05418"/>
    <w:rsid w:val="00C12503"/>
    <w:rsid w:val="00C13E38"/>
    <w:rsid w:val="00C21192"/>
    <w:rsid w:val="00C256D5"/>
    <w:rsid w:val="00C26BC1"/>
    <w:rsid w:val="00C30673"/>
    <w:rsid w:val="00C314BE"/>
    <w:rsid w:val="00C31792"/>
    <w:rsid w:val="00C40673"/>
    <w:rsid w:val="00C45286"/>
    <w:rsid w:val="00C47249"/>
    <w:rsid w:val="00C50FAB"/>
    <w:rsid w:val="00C52896"/>
    <w:rsid w:val="00C630CE"/>
    <w:rsid w:val="00C6459E"/>
    <w:rsid w:val="00C67C9A"/>
    <w:rsid w:val="00C72C2C"/>
    <w:rsid w:val="00C74547"/>
    <w:rsid w:val="00C77326"/>
    <w:rsid w:val="00C81E27"/>
    <w:rsid w:val="00C81E65"/>
    <w:rsid w:val="00C83095"/>
    <w:rsid w:val="00C93A0A"/>
    <w:rsid w:val="00CA1159"/>
    <w:rsid w:val="00CA3240"/>
    <w:rsid w:val="00CA3C21"/>
    <w:rsid w:val="00CA4280"/>
    <w:rsid w:val="00CA5142"/>
    <w:rsid w:val="00CA5779"/>
    <w:rsid w:val="00CA7203"/>
    <w:rsid w:val="00CB0414"/>
    <w:rsid w:val="00CB1BE0"/>
    <w:rsid w:val="00CB3C5B"/>
    <w:rsid w:val="00CB3E9B"/>
    <w:rsid w:val="00CB4097"/>
    <w:rsid w:val="00CB5BA7"/>
    <w:rsid w:val="00CB69D9"/>
    <w:rsid w:val="00CC00D9"/>
    <w:rsid w:val="00CC07C5"/>
    <w:rsid w:val="00CC1BA5"/>
    <w:rsid w:val="00CC5BF3"/>
    <w:rsid w:val="00CD0ACB"/>
    <w:rsid w:val="00CD1CFC"/>
    <w:rsid w:val="00CE2204"/>
    <w:rsid w:val="00CE4E3B"/>
    <w:rsid w:val="00CE4FB4"/>
    <w:rsid w:val="00CF2434"/>
    <w:rsid w:val="00CF486C"/>
    <w:rsid w:val="00CF4927"/>
    <w:rsid w:val="00D018DF"/>
    <w:rsid w:val="00D033B1"/>
    <w:rsid w:val="00D05978"/>
    <w:rsid w:val="00D06E93"/>
    <w:rsid w:val="00D11A88"/>
    <w:rsid w:val="00D13D93"/>
    <w:rsid w:val="00D201CB"/>
    <w:rsid w:val="00D21008"/>
    <w:rsid w:val="00D22755"/>
    <w:rsid w:val="00D232A2"/>
    <w:rsid w:val="00D2355A"/>
    <w:rsid w:val="00D276B8"/>
    <w:rsid w:val="00D27730"/>
    <w:rsid w:val="00D30030"/>
    <w:rsid w:val="00D30693"/>
    <w:rsid w:val="00D3197C"/>
    <w:rsid w:val="00D34B1A"/>
    <w:rsid w:val="00D3618F"/>
    <w:rsid w:val="00D36480"/>
    <w:rsid w:val="00D419EA"/>
    <w:rsid w:val="00D425C2"/>
    <w:rsid w:val="00D449F1"/>
    <w:rsid w:val="00D46901"/>
    <w:rsid w:val="00D46C8F"/>
    <w:rsid w:val="00D46FAD"/>
    <w:rsid w:val="00D53E34"/>
    <w:rsid w:val="00D611BF"/>
    <w:rsid w:val="00D63F9B"/>
    <w:rsid w:val="00D71344"/>
    <w:rsid w:val="00D73830"/>
    <w:rsid w:val="00D766A4"/>
    <w:rsid w:val="00D77140"/>
    <w:rsid w:val="00D82880"/>
    <w:rsid w:val="00D8368B"/>
    <w:rsid w:val="00D84160"/>
    <w:rsid w:val="00D853B7"/>
    <w:rsid w:val="00D85871"/>
    <w:rsid w:val="00D85B87"/>
    <w:rsid w:val="00D871D2"/>
    <w:rsid w:val="00D94C5C"/>
    <w:rsid w:val="00DA4E7D"/>
    <w:rsid w:val="00DB0A71"/>
    <w:rsid w:val="00DB1289"/>
    <w:rsid w:val="00DB198C"/>
    <w:rsid w:val="00DB2884"/>
    <w:rsid w:val="00DB787A"/>
    <w:rsid w:val="00DC27C8"/>
    <w:rsid w:val="00DC5971"/>
    <w:rsid w:val="00DC6604"/>
    <w:rsid w:val="00DD3DF4"/>
    <w:rsid w:val="00DD4EE6"/>
    <w:rsid w:val="00DD610F"/>
    <w:rsid w:val="00DE0845"/>
    <w:rsid w:val="00DE5CF5"/>
    <w:rsid w:val="00DE5D58"/>
    <w:rsid w:val="00DF3B50"/>
    <w:rsid w:val="00DF51F9"/>
    <w:rsid w:val="00E0389A"/>
    <w:rsid w:val="00E1131E"/>
    <w:rsid w:val="00E20C2C"/>
    <w:rsid w:val="00E220A6"/>
    <w:rsid w:val="00E24D7A"/>
    <w:rsid w:val="00E31BE6"/>
    <w:rsid w:val="00E33229"/>
    <w:rsid w:val="00E33F85"/>
    <w:rsid w:val="00E35E96"/>
    <w:rsid w:val="00E36C33"/>
    <w:rsid w:val="00E377E7"/>
    <w:rsid w:val="00E421C6"/>
    <w:rsid w:val="00E43826"/>
    <w:rsid w:val="00E46E0D"/>
    <w:rsid w:val="00E473B4"/>
    <w:rsid w:val="00E50351"/>
    <w:rsid w:val="00E55DB0"/>
    <w:rsid w:val="00E56361"/>
    <w:rsid w:val="00E61BE3"/>
    <w:rsid w:val="00E65D58"/>
    <w:rsid w:val="00E66CFA"/>
    <w:rsid w:val="00E74199"/>
    <w:rsid w:val="00E77096"/>
    <w:rsid w:val="00E7767B"/>
    <w:rsid w:val="00E80B5B"/>
    <w:rsid w:val="00E82389"/>
    <w:rsid w:val="00E908C3"/>
    <w:rsid w:val="00E96248"/>
    <w:rsid w:val="00EA3BE7"/>
    <w:rsid w:val="00EA4A6E"/>
    <w:rsid w:val="00EA7DDF"/>
    <w:rsid w:val="00EB48B2"/>
    <w:rsid w:val="00EB5647"/>
    <w:rsid w:val="00EB651F"/>
    <w:rsid w:val="00EB783A"/>
    <w:rsid w:val="00EC3619"/>
    <w:rsid w:val="00ED1304"/>
    <w:rsid w:val="00ED229C"/>
    <w:rsid w:val="00ED3E18"/>
    <w:rsid w:val="00ED5299"/>
    <w:rsid w:val="00EE4263"/>
    <w:rsid w:val="00EE61D5"/>
    <w:rsid w:val="00EE6C62"/>
    <w:rsid w:val="00EF00C5"/>
    <w:rsid w:val="00EF1192"/>
    <w:rsid w:val="00F00FD3"/>
    <w:rsid w:val="00F07268"/>
    <w:rsid w:val="00F105E4"/>
    <w:rsid w:val="00F10FC8"/>
    <w:rsid w:val="00F1280A"/>
    <w:rsid w:val="00F13C0B"/>
    <w:rsid w:val="00F27AA4"/>
    <w:rsid w:val="00F33575"/>
    <w:rsid w:val="00F35F23"/>
    <w:rsid w:val="00F404E2"/>
    <w:rsid w:val="00F4302A"/>
    <w:rsid w:val="00F44873"/>
    <w:rsid w:val="00F529BD"/>
    <w:rsid w:val="00F55917"/>
    <w:rsid w:val="00F56C08"/>
    <w:rsid w:val="00F6113E"/>
    <w:rsid w:val="00F611D8"/>
    <w:rsid w:val="00F72349"/>
    <w:rsid w:val="00F73D3B"/>
    <w:rsid w:val="00F76CCD"/>
    <w:rsid w:val="00F8005F"/>
    <w:rsid w:val="00F809CF"/>
    <w:rsid w:val="00F82A9B"/>
    <w:rsid w:val="00F8329A"/>
    <w:rsid w:val="00F93E90"/>
    <w:rsid w:val="00F960B1"/>
    <w:rsid w:val="00F968D5"/>
    <w:rsid w:val="00FA06CA"/>
    <w:rsid w:val="00FB0902"/>
    <w:rsid w:val="00FB2956"/>
    <w:rsid w:val="00FB2F5A"/>
    <w:rsid w:val="00FB4537"/>
    <w:rsid w:val="00FB4C6D"/>
    <w:rsid w:val="00FC0521"/>
    <w:rsid w:val="00FC064C"/>
    <w:rsid w:val="00FC1FF6"/>
    <w:rsid w:val="00FC7059"/>
    <w:rsid w:val="00FC7DA3"/>
    <w:rsid w:val="00FD0DC2"/>
    <w:rsid w:val="00FD51C9"/>
    <w:rsid w:val="00FD63A2"/>
    <w:rsid w:val="00FD6B9C"/>
    <w:rsid w:val="00FF40CD"/>
    <w:rsid w:val="00FF6B60"/>
    <w:rsid w:val="017448EB"/>
    <w:rsid w:val="030A7289"/>
    <w:rsid w:val="15E658EE"/>
    <w:rsid w:val="2CD33443"/>
    <w:rsid w:val="55335F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8A915F"/>
  <w14:defaultImageDpi w14:val="330"/>
  <w15:docId w15:val="{9BB0B02F-1AC0-4215-A233-9A3788925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qFormat="1"/>
    <w:lsdException w:name="header" w:qFormat="1"/>
    <w:lsdException w:name="footer" w:qFormat="1"/>
    <w:lsdException w:name="caption" w:unhideWhenUsed="1" w:qFormat="1"/>
    <w:lsdException w:name="footnote reference" w:qFormat="1"/>
    <w:lsdException w:name="line number" w:qFormat="1"/>
    <w:lsdException w:name="page number"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2" w:qFormat="1"/>
    <w:lsdException w:name="Hyperlink" w:qFormat="1"/>
    <w:lsdException w:name="Followed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unhideWhenUsed="1" w:qFormat="1"/>
    <w:lsdException w:name="HTML Keyboard"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u w:val="single"/>
    </w:rPr>
  </w:style>
  <w:style w:type="paragraph" w:styleId="Heading2">
    <w:name w:val="heading 2"/>
    <w:basedOn w:val="Normal"/>
    <w:next w:val="Normal"/>
    <w:link w:val="Heading2Char"/>
    <w:qFormat/>
    <w:pPr>
      <w:keepNext/>
      <w:outlineLvl w:val="1"/>
    </w:pPr>
    <w:rPr>
      <w:b/>
      <w:bCs/>
      <w:sz w:val="32"/>
    </w:rPr>
  </w:style>
  <w:style w:type="paragraph" w:styleId="Heading3">
    <w:name w:val="heading 3"/>
    <w:basedOn w:val="Normal"/>
    <w:next w:val="Normal"/>
    <w:link w:val="Heading3Char"/>
    <w:qFormat/>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Pr>
      <w:rFonts w:asciiTheme="majorHAnsi" w:eastAsia="SimHei" w:hAnsiTheme="majorHAnsi" w:cstheme="majorBidi"/>
      <w:sz w:val="20"/>
      <w:szCs w:val="20"/>
    </w:rPr>
  </w:style>
  <w:style w:type="paragraph" w:styleId="CommentText">
    <w:name w:val="annotation text"/>
    <w:basedOn w:val="Normal"/>
    <w:link w:val="CommentTextChar"/>
    <w:qFormat/>
    <w:rPr>
      <w:sz w:val="20"/>
      <w:szCs w:val="20"/>
    </w:rPr>
  </w:style>
  <w:style w:type="paragraph" w:styleId="BodyText">
    <w:name w:val="Body Text"/>
    <w:basedOn w:val="Normal"/>
    <w:qFormat/>
    <w:pPr>
      <w:jc w:val="both"/>
    </w:pPr>
  </w:style>
  <w:style w:type="paragraph" w:styleId="BodyTextIndent">
    <w:name w:val="Body Text Indent"/>
    <w:basedOn w:val="Normal"/>
    <w:link w:val="BodyTextIndentChar"/>
    <w:qFormat/>
    <w:pPr>
      <w:ind w:left="720"/>
    </w:pPr>
    <w:rPr>
      <w:rFonts w:ascii="Arial" w:hAnsi="Arial" w:cs="Arial"/>
    </w:rPr>
  </w:style>
  <w:style w:type="paragraph" w:styleId="BalloonText">
    <w:name w:val="Balloon Text"/>
    <w:basedOn w:val="Normal"/>
    <w:link w:val="BalloonTextChar"/>
    <w:qFormat/>
    <w:rPr>
      <w:rFonts w:ascii="Segoe UI" w:hAnsi="Segoe UI" w:cs="Segoe UI"/>
      <w:sz w:val="18"/>
      <w:szCs w:val="18"/>
    </w:rPr>
  </w:style>
  <w:style w:type="paragraph" w:styleId="Footer">
    <w:name w:val="footer"/>
    <w:basedOn w:val="Normal"/>
    <w:qFormat/>
    <w:pPr>
      <w:tabs>
        <w:tab w:val="center" w:pos="4320"/>
        <w:tab w:val="right" w:pos="8640"/>
      </w:tabs>
    </w:pPr>
  </w:style>
  <w:style w:type="paragraph" w:styleId="Header">
    <w:name w:val="header"/>
    <w:basedOn w:val="Normal"/>
    <w:qFormat/>
    <w:pPr>
      <w:tabs>
        <w:tab w:val="center" w:pos="4320"/>
        <w:tab w:val="right" w:pos="8640"/>
      </w:tabs>
    </w:pPr>
  </w:style>
  <w:style w:type="paragraph" w:styleId="FootnoteText">
    <w:name w:val="footnote text"/>
    <w:basedOn w:val="Normal"/>
    <w:link w:val="FootnoteTextChar"/>
    <w:qFormat/>
    <w:pPr>
      <w:snapToGrid w:val="0"/>
    </w:pPr>
    <w:rPr>
      <w:sz w:val="18"/>
      <w:szCs w:val="18"/>
    </w:rPr>
  </w:style>
  <w:style w:type="paragraph" w:styleId="BodyText2">
    <w:name w:val="Body Text 2"/>
    <w:basedOn w:val="Normal"/>
    <w:qFormat/>
    <w:rPr>
      <w:rFonts w:ascii="Arial" w:hAnsi="Arial" w:cs="Arial"/>
      <w:b/>
      <w:bCs/>
    </w:rPr>
  </w:style>
  <w:style w:type="paragraph" w:styleId="NormalWeb">
    <w:name w:val="Normal (Web)"/>
    <w:basedOn w:val="Normal"/>
    <w:unhideWhenUsed/>
    <w:qFormat/>
    <w:pPr>
      <w:spacing w:before="100" w:beforeAutospacing="1" w:after="100" w:afterAutospacing="1"/>
    </w:pPr>
  </w:style>
  <w:style w:type="paragraph" w:styleId="CommentSubject">
    <w:name w:val="annotation subject"/>
    <w:basedOn w:val="CommentText"/>
    <w:next w:val="CommentText"/>
    <w:link w:val="CommentSubjectChar"/>
    <w:qFormat/>
    <w:rPr>
      <w:b/>
      <w:bCs/>
    </w:rPr>
  </w:style>
  <w:style w:type="table" w:styleId="TableGrid">
    <w:name w:val="Table Grid"/>
    <w:basedOn w:val="TableNormal"/>
    <w:qFormat/>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uiPriority w:val="20"/>
    <w:qFormat/>
    <w:rPr>
      <w:i/>
      <w:iCs/>
    </w:rPr>
  </w:style>
  <w:style w:type="character" w:styleId="LineNumber">
    <w:name w:val="line number"/>
    <w:qFormat/>
  </w:style>
  <w:style w:type="character" w:styleId="Hyperlink">
    <w:name w:val="Hyperlink"/>
    <w:qFormat/>
    <w:rPr>
      <w:color w:val="0000FF"/>
      <w:u w:val="single"/>
    </w:rPr>
  </w:style>
  <w:style w:type="character" w:styleId="CommentReference">
    <w:name w:val="annotation reference"/>
    <w:rPr>
      <w:sz w:val="16"/>
      <w:szCs w:val="16"/>
    </w:rPr>
  </w:style>
  <w:style w:type="character" w:styleId="FootnoteReference">
    <w:name w:val="footnote reference"/>
    <w:basedOn w:val="DefaultParagraphFont"/>
    <w:qFormat/>
    <w:rPr>
      <w:vertAlign w:val="superscript"/>
    </w:rPr>
  </w:style>
  <w:style w:type="paragraph" w:customStyle="1" w:styleId="BioresourcesTITLE">
    <w:name w:val="_Bioresources TITLE"/>
    <w:basedOn w:val="Normal"/>
    <w:link w:val="BioresourcesTITLEChar"/>
    <w:qFormat/>
    <w:pPr>
      <w:keepNext/>
      <w:outlineLvl w:val="1"/>
    </w:pPr>
    <w:rPr>
      <w:rFonts w:ascii="Arial" w:hAnsi="Arial" w:cs="Arial"/>
      <w:b/>
      <w:bCs/>
      <w:sz w:val="32"/>
    </w:rPr>
  </w:style>
  <w:style w:type="paragraph" w:customStyle="1" w:styleId="BioresourcesAuthor">
    <w:name w:val="_Bioresources Author"/>
    <w:basedOn w:val="Normal"/>
    <w:link w:val="BioresourcesAuthorChar"/>
    <w:qFormat/>
  </w:style>
  <w:style w:type="character" w:customStyle="1" w:styleId="Heading2Char">
    <w:name w:val="Heading 2 Char"/>
    <w:link w:val="Heading2"/>
    <w:qFormat/>
    <w:rPr>
      <w:b/>
      <w:bCs/>
      <w:sz w:val="32"/>
      <w:szCs w:val="24"/>
    </w:rPr>
  </w:style>
  <w:style w:type="character" w:customStyle="1" w:styleId="BioresourcesTITLEChar">
    <w:name w:val="_Bioresources TITLE Char"/>
    <w:link w:val="BioresourcesTITLE"/>
    <w:qFormat/>
    <w:rPr>
      <w:rFonts w:ascii="Arial" w:hAnsi="Arial" w:cs="Arial"/>
      <w:b/>
      <w:bCs/>
      <w:sz w:val="32"/>
      <w:szCs w:val="24"/>
    </w:rPr>
  </w:style>
  <w:style w:type="paragraph" w:customStyle="1" w:styleId="BioresourcesAbstract">
    <w:name w:val="_Bioresources Abstract"/>
    <w:basedOn w:val="BodyTextIndent"/>
    <w:link w:val="AbstractChar"/>
    <w:qFormat/>
    <w:pPr>
      <w:ind w:right="1440"/>
      <w:jc w:val="both"/>
    </w:pPr>
    <w:rPr>
      <w:sz w:val="20"/>
      <w:szCs w:val="20"/>
    </w:rPr>
  </w:style>
  <w:style w:type="character" w:customStyle="1" w:styleId="BioresourcesAuthorChar">
    <w:name w:val="_Bioresources Author Char"/>
    <w:link w:val="BioresourcesAuthor"/>
    <w:qFormat/>
    <w:rPr>
      <w:sz w:val="24"/>
      <w:szCs w:val="24"/>
    </w:rPr>
  </w:style>
  <w:style w:type="paragraph" w:customStyle="1" w:styleId="BioresourcesKeywords">
    <w:name w:val="_Bioresources Keywords"/>
    <w:basedOn w:val="Normal"/>
    <w:link w:val="BioresourcesKeywordsChar"/>
    <w:qFormat/>
    <w:rPr>
      <w:i/>
      <w:sz w:val="20"/>
      <w:szCs w:val="20"/>
    </w:rPr>
  </w:style>
  <w:style w:type="character" w:customStyle="1" w:styleId="BodyTextIndentChar">
    <w:name w:val="Body Text Indent Char"/>
    <w:link w:val="BodyTextIndent"/>
    <w:qFormat/>
    <w:rPr>
      <w:rFonts w:ascii="Arial" w:hAnsi="Arial" w:cs="Arial"/>
      <w:sz w:val="24"/>
      <w:szCs w:val="24"/>
    </w:rPr>
  </w:style>
  <w:style w:type="character" w:customStyle="1" w:styleId="AbstractChar">
    <w:name w:val="_Abstract Char"/>
    <w:link w:val="BioresourcesAbstract"/>
    <w:qFormat/>
    <w:rPr>
      <w:rFonts w:ascii="Arial" w:hAnsi="Arial" w:cs="Arial"/>
      <w:sz w:val="24"/>
      <w:szCs w:val="24"/>
    </w:rPr>
  </w:style>
  <w:style w:type="paragraph" w:customStyle="1" w:styleId="BioresourcesContactInformation">
    <w:name w:val="_Bioresources Contact Information"/>
    <w:basedOn w:val="BioresourcesKeywords"/>
    <w:link w:val="BioresourcesContactInformationChar"/>
    <w:qFormat/>
  </w:style>
  <w:style w:type="character" w:customStyle="1" w:styleId="BioresourcesKeywordsChar">
    <w:name w:val="_Bioresources Keywords Char"/>
    <w:link w:val="BioresourcesKeywords"/>
    <w:qFormat/>
    <w:rPr>
      <w:i/>
    </w:rPr>
  </w:style>
  <w:style w:type="paragraph" w:customStyle="1" w:styleId="BioresourcesSectionHeader">
    <w:name w:val="_Bioresources Section Header"/>
    <w:basedOn w:val="Heading3"/>
    <w:link w:val="BioresourcesSectionHeaderChar"/>
    <w:qFormat/>
    <w:pPr>
      <w:jc w:val="both"/>
    </w:pPr>
    <w:rPr>
      <w:rFonts w:ascii="Arial" w:hAnsi="Arial" w:cs="Arial"/>
    </w:rPr>
  </w:style>
  <w:style w:type="character" w:customStyle="1" w:styleId="BioresourcesContactInformationChar">
    <w:name w:val="_Bioresources Contact Information Char"/>
    <w:link w:val="BioresourcesContactInformation"/>
    <w:qFormat/>
    <w:rPr>
      <w:i/>
    </w:rPr>
  </w:style>
  <w:style w:type="paragraph" w:customStyle="1" w:styleId="BioresourcesSectionSubheader">
    <w:name w:val="_Bioresources Section Subheader"/>
    <w:basedOn w:val="Normal"/>
    <w:link w:val="BioresourcesSectionSubheaderChar"/>
    <w:qFormat/>
    <w:rPr>
      <w:rFonts w:ascii="Arial" w:hAnsi="Arial" w:cs="Arial"/>
      <w:b/>
    </w:rPr>
  </w:style>
  <w:style w:type="character" w:customStyle="1" w:styleId="Heading3Char">
    <w:name w:val="Heading 3 Char"/>
    <w:link w:val="Heading3"/>
    <w:qFormat/>
    <w:rPr>
      <w:b/>
      <w:bCs/>
      <w:sz w:val="24"/>
      <w:szCs w:val="24"/>
    </w:rPr>
  </w:style>
  <w:style w:type="character" w:customStyle="1" w:styleId="BioresourcesSectionHeaderChar">
    <w:name w:val="_Bioresources Section Header Char"/>
    <w:link w:val="BioresourcesSectionHeader"/>
    <w:qFormat/>
    <w:rPr>
      <w:rFonts w:ascii="Arial" w:hAnsi="Arial" w:cs="Arial"/>
      <w:b/>
      <w:bCs/>
      <w:sz w:val="24"/>
      <w:szCs w:val="24"/>
    </w:rPr>
  </w:style>
  <w:style w:type="paragraph" w:customStyle="1" w:styleId="BioresourcesBody">
    <w:name w:val="_Bioresources Body"/>
    <w:basedOn w:val="Normal"/>
    <w:link w:val="BioresourcesBodyChar"/>
    <w:qFormat/>
    <w:pPr>
      <w:ind w:firstLine="720"/>
      <w:jc w:val="both"/>
    </w:pPr>
  </w:style>
  <w:style w:type="character" w:customStyle="1" w:styleId="BioresourcesSectionSubheaderChar">
    <w:name w:val="_Bioresources Section Subheader Char"/>
    <w:link w:val="BioresourcesSectionSubheader"/>
    <w:qFormat/>
    <w:rPr>
      <w:rFonts w:ascii="Arial" w:hAnsi="Arial" w:cs="Arial"/>
      <w:b/>
      <w:sz w:val="24"/>
      <w:szCs w:val="24"/>
    </w:rPr>
  </w:style>
  <w:style w:type="paragraph" w:customStyle="1" w:styleId="BioresourcesThirdLevelHeader">
    <w:name w:val="_Bioresources Third Level Header"/>
    <w:basedOn w:val="Normal"/>
    <w:link w:val="BioresourcesThirdLevelHeaderChar"/>
    <w:qFormat/>
    <w:pPr>
      <w:jc w:val="both"/>
    </w:pPr>
    <w:rPr>
      <w:i/>
    </w:rPr>
  </w:style>
  <w:style w:type="character" w:customStyle="1" w:styleId="BioresourcesBodyChar">
    <w:name w:val="_Bioresources Body Char"/>
    <w:link w:val="BioresourcesBody"/>
    <w:qFormat/>
    <w:rPr>
      <w:sz w:val="24"/>
      <w:szCs w:val="24"/>
    </w:rPr>
  </w:style>
  <w:style w:type="character" w:customStyle="1" w:styleId="BioresourcesThirdLevelHeaderChar">
    <w:name w:val="_Bioresources Third Level Header Char"/>
    <w:link w:val="BioresourcesThirdLevelHeader"/>
    <w:qFormat/>
    <w:rPr>
      <w:i/>
      <w:sz w:val="24"/>
      <w:szCs w:val="24"/>
    </w:rPr>
  </w:style>
  <w:style w:type="character" w:customStyle="1" w:styleId="apple-converted-space">
    <w:name w:val="apple-converted-space"/>
    <w:qFormat/>
  </w:style>
  <w:style w:type="character" w:customStyle="1" w:styleId="BalloonTextChar">
    <w:name w:val="Balloon Text Char"/>
    <w:link w:val="BalloonText"/>
    <w:qFormat/>
    <w:rPr>
      <w:rFonts w:ascii="Segoe UI" w:hAnsi="Segoe UI" w:cs="Segoe UI"/>
      <w:sz w:val="18"/>
      <w:szCs w:val="18"/>
    </w:rPr>
  </w:style>
  <w:style w:type="character" w:customStyle="1" w:styleId="CommentTextChar">
    <w:name w:val="Comment Text Char"/>
    <w:basedOn w:val="DefaultParagraphFont"/>
    <w:link w:val="CommentText"/>
    <w:qFormat/>
  </w:style>
  <w:style w:type="character" w:customStyle="1" w:styleId="CommentSubjectChar">
    <w:name w:val="Comment Subject Char"/>
    <w:link w:val="CommentSubject"/>
    <w:qFormat/>
    <w:rPr>
      <w:b/>
      <w:bCs/>
    </w:rPr>
  </w:style>
  <w:style w:type="paragraph" w:customStyle="1" w:styleId="StyleBioresourcesTITLE16ptNotAllcaps">
    <w:name w:val="Style _Bioresources TITLE + 16 pt Not All caps"/>
    <w:basedOn w:val="BioresourcesTITLE"/>
    <w:qFormat/>
    <w:rPr>
      <w:caps/>
    </w:rPr>
  </w:style>
  <w:style w:type="character" w:customStyle="1" w:styleId="1">
    <w:name w:val="未处理的提及1"/>
    <w:basedOn w:val="DefaultParagraphFont"/>
    <w:uiPriority w:val="99"/>
    <w:semiHidden/>
    <w:unhideWhenUsed/>
    <w:qFormat/>
    <w:rPr>
      <w:color w:val="605E5C"/>
      <w:shd w:val="clear" w:color="auto" w:fill="E1DFDD"/>
    </w:rPr>
  </w:style>
  <w:style w:type="paragraph" w:customStyle="1" w:styleId="10">
    <w:name w:val="小论文第1段"/>
    <w:basedOn w:val="Normal"/>
    <w:link w:val="11"/>
    <w:qFormat/>
    <w:pPr>
      <w:widowControl w:val="0"/>
      <w:jc w:val="both"/>
    </w:pPr>
    <w:rPr>
      <w:rFonts w:ascii="SimSun" w:eastAsia="Times New Roman" w:hAnsi="SimSun"/>
      <w:kern w:val="2"/>
      <w:sz w:val="20"/>
      <w:szCs w:val="20"/>
      <w:lang w:eastAsia="zh-CN"/>
    </w:rPr>
  </w:style>
  <w:style w:type="character" w:customStyle="1" w:styleId="11">
    <w:name w:val="小论文第1段 字符"/>
    <w:basedOn w:val="DefaultParagraphFont"/>
    <w:link w:val="10"/>
    <w:qFormat/>
    <w:rPr>
      <w:rFonts w:ascii="SimSun" w:eastAsia="Times New Roman" w:hAnsi="SimSun"/>
      <w:kern w:val="2"/>
      <w:lang w:eastAsia="zh-CN"/>
    </w:rPr>
  </w:style>
  <w:style w:type="paragraph" w:customStyle="1" w:styleId="12">
    <w:name w:val="正文1"/>
    <w:link w:val="13"/>
    <w:qFormat/>
    <w:pPr>
      <w:jc w:val="both"/>
    </w:pPr>
    <w:rPr>
      <w:rFonts w:ascii="Arial" w:eastAsia="SimSun" w:hAnsi="Arial" w:cs="Arial"/>
      <w:kern w:val="2"/>
      <w:sz w:val="21"/>
      <w:szCs w:val="21"/>
    </w:rPr>
  </w:style>
  <w:style w:type="character" w:customStyle="1" w:styleId="13">
    <w:name w:val="正文1 字符"/>
    <w:basedOn w:val="DefaultParagraphFont"/>
    <w:link w:val="12"/>
    <w:qFormat/>
    <w:rPr>
      <w:rFonts w:ascii="Arial" w:eastAsia="SimSun" w:hAnsi="Arial" w:cs="Arial"/>
      <w:kern w:val="2"/>
      <w:sz w:val="21"/>
      <w:szCs w:val="21"/>
      <w:lang w:eastAsia="zh-CN"/>
    </w:rPr>
  </w:style>
  <w:style w:type="paragraph" w:customStyle="1" w:styleId="MTDisplayEquation">
    <w:name w:val="MTDisplayEquation"/>
    <w:basedOn w:val="12"/>
    <w:next w:val="Normal"/>
    <w:link w:val="MTDisplayEquation0"/>
    <w:qFormat/>
    <w:pPr>
      <w:tabs>
        <w:tab w:val="center" w:pos="4160"/>
        <w:tab w:val="right" w:pos="8320"/>
      </w:tabs>
      <w:ind w:firstLineChars="200" w:firstLine="480"/>
    </w:pPr>
    <w:rPr>
      <w:rFonts w:cs="SimSun"/>
      <w:color w:val="000000"/>
      <w:sz w:val="24"/>
      <w:szCs w:val="24"/>
    </w:rPr>
  </w:style>
  <w:style w:type="character" w:customStyle="1" w:styleId="MTDisplayEquation0">
    <w:name w:val="MTDisplayEquation 字符"/>
    <w:basedOn w:val="13"/>
    <w:link w:val="MTDisplayEquation"/>
    <w:qFormat/>
    <w:rPr>
      <w:rFonts w:ascii="Arial" w:eastAsia="SimSun" w:hAnsi="Arial" w:cs="SimSun"/>
      <w:color w:val="000000"/>
      <w:kern w:val="2"/>
      <w:sz w:val="24"/>
      <w:szCs w:val="24"/>
      <w:lang w:eastAsia="zh-CN"/>
    </w:rPr>
  </w:style>
  <w:style w:type="paragraph" w:styleId="ListParagraph">
    <w:name w:val="List Paragraph"/>
    <w:basedOn w:val="Normal"/>
    <w:uiPriority w:val="34"/>
    <w:qFormat/>
    <w:pPr>
      <w:widowControl w:val="0"/>
      <w:ind w:left="720"/>
      <w:contextualSpacing/>
      <w:jc w:val="both"/>
    </w:pPr>
    <w:rPr>
      <w:rFonts w:asciiTheme="minorHAnsi" w:hAnsiTheme="minorHAnsi" w:cstheme="minorBidi"/>
      <w:kern w:val="2"/>
      <w:sz w:val="21"/>
      <w:szCs w:val="22"/>
      <w:lang w:eastAsia="zh-CN"/>
    </w:rPr>
  </w:style>
  <w:style w:type="character" w:customStyle="1" w:styleId="FootnoteTextChar">
    <w:name w:val="Footnote Text Char"/>
    <w:basedOn w:val="DefaultParagraphFont"/>
    <w:link w:val="FootnoteText"/>
    <w:qFormat/>
    <w:rPr>
      <w:sz w:val="18"/>
      <w:szCs w:val="18"/>
    </w:rPr>
  </w:style>
  <w:style w:type="character" w:styleId="PlaceholderText">
    <w:name w:val="Placeholder Text"/>
    <w:basedOn w:val="DefaultParagraphFont"/>
    <w:uiPriority w:val="99"/>
    <w:semiHidden/>
    <w:qFormat/>
    <w:rPr>
      <w:color w:val="808080"/>
    </w:rPr>
  </w:style>
  <w:style w:type="paragraph" w:customStyle="1" w:styleId="ds-markdown-paragraph">
    <w:name w:val="ds-markdown-paragraph"/>
    <w:basedOn w:val="Normal"/>
    <w:qFormat/>
    <w:pPr>
      <w:spacing w:before="100" w:beforeAutospacing="1" w:after="100" w:afterAutospacing="1"/>
    </w:pPr>
    <w:rPr>
      <w:rFonts w:ascii="SimSun" w:eastAsia="SimSun" w:hAnsi="SimSun" w:cs="SimSun"/>
      <w:lang w:eastAsia="zh-CN"/>
    </w:rPr>
  </w:style>
  <w:style w:type="paragraph" w:customStyle="1" w:styleId="14">
    <w:name w:val="修订1"/>
    <w:hidden/>
    <w:uiPriority w:val="99"/>
    <w:semiHidden/>
    <w:qFormat/>
    <w:rPr>
      <w:sz w:val="24"/>
      <w:szCs w:val="24"/>
      <w:lang w:eastAsia="en-US"/>
    </w:rPr>
  </w:style>
  <w:style w:type="paragraph" w:customStyle="1" w:styleId="EndNoteBibliographyTitle">
    <w:name w:val="EndNote Bibliography Title"/>
    <w:basedOn w:val="Normal"/>
    <w:link w:val="EndNoteBibliographyTitle0"/>
    <w:qFormat/>
    <w:pPr>
      <w:jc w:val="center"/>
    </w:pPr>
  </w:style>
  <w:style w:type="character" w:customStyle="1" w:styleId="EndNoteBibliographyTitle0">
    <w:name w:val="EndNote Bibliography Title 字符"/>
    <w:basedOn w:val="BioresourcesBodyChar"/>
    <w:link w:val="EndNoteBibliographyTitle"/>
    <w:qFormat/>
    <w:rPr>
      <w:sz w:val="24"/>
      <w:szCs w:val="24"/>
      <w:lang w:eastAsia="en-US"/>
    </w:rPr>
  </w:style>
  <w:style w:type="paragraph" w:customStyle="1" w:styleId="EndNoteBibliography">
    <w:name w:val="EndNote Bibliography"/>
    <w:basedOn w:val="Normal"/>
    <w:link w:val="EndNoteBibliography0"/>
    <w:qFormat/>
    <w:pPr>
      <w:jc w:val="both"/>
    </w:pPr>
  </w:style>
  <w:style w:type="character" w:customStyle="1" w:styleId="EndNoteBibliography0">
    <w:name w:val="EndNote Bibliography 字符"/>
    <w:basedOn w:val="BioresourcesBodyChar"/>
    <w:link w:val="EndNoteBibliography"/>
    <w:qFormat/>
    <w:rPr>
      <w:sz w:val="24"/>
      <w:szCs w:val="24"/>
      <w:lang w:eastAsia="en-US"/>
    </w:rPr>
  </w:style>
  <w:style w:type="character" w:customStyle="1" w:styleId="2">
    <w:name w:val="未处理的提及2"/>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CA5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doi.org/10.1016/j.jclepro.2021.129249" TargetMode="External"/><Relationship Id="rId26" Type="http://schemas.openxmlformats.org/officeDocument/2006/relationships/hyperlink" Target="https://doi.org/10.3390/su131910915" TargetMode="External"/><Relationship Id="rId39" Type="http://schemas.openxmlformats.org/officeDocument/2006/relationships/hyperlink" Target="https://doi.org/10.15376/biores.19.3.5825-5838" TargetMode="External"/><Relationship Id="rId21" Type="http://schemas.openxmlformats.org/officeDocument/2006/relationships/hyperlink" Target="https://doi.org/10.15376/biores.19.4.7723-7736" TargetMode="External"/><Relationship Id="rId34" Type="http://schemas.openxmlformats.org/officeDocument/2006/relationships/hyperlink" Target="https://doi.org/10.1007/s11518-006-0158-y" TargetMode="External"/><Relationship Id="rId42" Type="http://schemas.openxmlformats.org/officeDocument/2006/relationships/hyperlink" Target="https://doi.org/10.3390/su16010001" TargetMode="External"/><Relationship Id="rId47" Type="http://schemas.openxmlformats.org/officeDocument/2006/relationships/hyperlink" Target="https://doi.org/10.3390/su16209096"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3390/su151813928" TargetMode="External"/><Relationship Id="rId11" Type="http://schemas.microsoft.com/office/2016/09/relationships/commentsIds" Target="commentsIds.xml"/><Relationship Id="rId24" Type="http://schemas.openxmlformats.org/officeDocument/2006/relationships/hyperlink" Target="https://doi.org/10.3390/buildings15142518" TargetMode="External"/><Relationship Id="rId32" Type="http://schemas.openxmlformats.org/officeDocument/2006/relationships/hyperlink" Target="https://doi.org/10.1109/ACCESS.2025.3529779" TargetMode="External"/><Relationship Id="rId37" Type="http://schemas.openxmlformats.org/officeDocument/2006/relationships/hyperlink" Target="https://doi.org/10.1016/j.jestch.2016.08.004" TargetMode="External"/><Relationship Id="rId40" Type="http://schemas.openxmlformats.org/officeDocument/2006/relationships/hyperlink" Target="https://doi.org/10.1155/2022/7192152" TargetMode="External"/><Relationship Id="rId45" Type="http://schemas.openxmlformats.org/officeDocument/2006/relationships/hyperlink" Target="https://doi.org/10.15376/biores.19.4.7418-7433" TargetMode="External"/><Relationship Id="rId53" Type="http://schemas.microsoft.com/office/2011/relationships/people" Target="people.xml"/><Relationship Id="rId5" Type="http://schemas.openxmlformats.org/officeDocument/2006/relationships/webSettings" Target="webSettings.xml"/><Relationship Id="rId10" Type="http://schemas.microsoft.com/office/2011/relationships/commentsExtended" Target="commentsExtended.xml"/><Relationship Id="rId19" Type="http://schemas.openxmlformats.org/officeDocument/2006/relationships/hyperlink" Target="https://doi.org/10.3390/e22020259" TargetMode="External"/><Relationship Id="rId31" Type="http://schemas.openxmlformats.org/officeDocument/2006/relationships/hyperlink" Target="https://doi.org/10.15376/biores.18.2.2574-2588" TargetMode="External"/><Relationship Id="rId44" Type="http://schemas.openxmlformats.org/officeDocument/2006/relationships/hyperlink" Target="https://doi.org/10.1088/1757-899X/573/1/012016"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hyperlink" Target="https://doi.org/10.3390/su14073835" TargetMode="External"/><Relationship Id="rId27" Type="http://schemas.openxmlformats.org/officeDocument/2006/relationships/hyperlink" Target="https://doi.org/10.1007/978-3-031-05463-1_22" TargetMode="External"/><Relationship Id="rId30" Type="http://schemas.openxmlformats.org/officeDocument/2006/relationships/hyperlink" Target="https://doi.org/10.15376/biores.19.3.5535-5548" TargetMode="External"/><Relationship Id="rId35" Type="http://schemas.openxmlformats.org/officeDocument/2006/relationships/hyperlink" Target="https://doi.org/10.1016/j.heliyon.2024.e34063" TargetMode="External"/><Relationship Id="rId43" Type="http://schemas.openxmlformats.org/officeDocument/2006/relationships/hyperlink" Target="https://doi.org/10.15376/biores.19.4.8959-8975" TargetMode="External"/><Relationship Id="rId48" Type="http://schemas.openxmlformats.org/officeDocument/2006/relationships/hyperlink" Target="https://doi.org/10.15376/biores.18.4.7818-7838"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hyperlink" Target="https://doi.org/10.1016/j.asoc.2025.112824" TargetMode="External"/><Relationship Id="rId33" Type="http://schemas.openxmlformats.org/officeDocument/2006/relationships/hyperlink" Target="https://doi.org/10.3390/f13122053" TargetMode="External"/><Relationship Id="rId38" Type="http://schemas.openxmlformats.org/officeDocument/2006/relationships/hyperlink" Target="https://doi.org/10.15376/biores.19.4.8257-8272" TargetMode="External"/><Relationship Id="rId46" Type="http://schemas.openxmlformats.org/officeDocument/2006/relationships/hyperlink" Target="https://doi.org/10.1016/j.ijadr.2025.01.001" TargetMode="External"/><Relationship Id="rId20" Type="http://schemas.openxmlformats.org/officeDocument/2006/relationships/hyperlink" Target="https://doi.org/10.3390/e23121597" TargetMode="External"/><Relationship Id="rId41" Type="http://schemas.openxmlformats.org/officeDocument/2006/relationships/hyperlink" Target="https://doi.org/10.3390/su17010299"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007/s11042-023-15947-0" TargetMode="External"/><Relationship Id="rId28" Type="http://schemas.openxmlformats.org/officeDocument/2006/relationships/hyperlink" Target="https://doi.org/10.1007/s10661-011-2306-1" TargetMode="External"/><Relationship Id="rId36" Type="http://schemas.openxmlformats.org/officeDocument/2006/relationships/hyperlink" Target="https://doi.org/10.1016/j.jclepro.2019.117655" TargetMode="External"/><Relationship Id="rId49" Type="http://schemas.openxmlformats.org/officeDocument/2006/relationships/hyperlink" Target="https://doi.org/10.1155/2020/35648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2ED04B-6B46-4813-A82B-B4FED2D2C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23</Pages>
  <Words>8816</Words>
  <Characters>50254</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PEER-REVIEW ARTICLE</vt:lpstr>
    </vt:vector>
  </TitlesOfParts>
  <Company>University of North Carolina</Company>
  <LinksUpToDate>false</LinksUpToDate>
  <CharactersWithSpaces>58953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PEER-REVIEW ARTICLE</dc:title>
  <dc:creator>Marty</dc:creator>
  <dc:description>QT.Ref</dc:description>
  <cp:lastModifiedBy>OMLENAHA</cp:lastModifiedBy>
  <cp:revision>9</cp:revision>
  <cp:lastPrinted>2025-09-17T10:57:00Z</cp:lastPrinted>
  <dcterms:created xsi:type="dcterms:W3CDTF">2026-02-12T15:05:00Z</dcterms:created>
  <dcterms:modified xsi:type="dcterms:W3CDTF">2026-02-12T16:35:00Z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eyJoZGlkIjoiYjEwZGQ2NmQyMmI4MTM5Njc3OTBjMThlMWUxZWVlNjIiLCJ1c2VySWQiOiI2NjcwMzk4NzkifQ==</vt:lpwstr>
  </property>
  <property fmtid="{D5CDD505-2E9C-101B-9397-08002B2CF9AE}" pid="3" name="KSOProductBuildVer">
    <vt:lpwstr>2052-12.1.0.25225</vt:lpwstr>
  </property>
  <property fmtid="{D5CDD505-2E9C-101B-9397-08002B2CF9AE}" pid="4" name="ICV">
    <vt:lpwstr>4AE01ED83E8C4F9C859844F228AFD04E_12</vt:lpwstr>
  </property>
  <property fmtid="{D5CDD505-2E9C-101B-9397-08002B2CF9AE}" pid="5" name="_DocHome">
    <vt:i4>323480835</vt:i4>
  </property>
</Properties>
</file>