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3795" w14:textId="3C23DD1D" w:rsidR="008F5E0D" w:rsidRDefault="008F5E0D" w:rsidP="008F5E0D">
      <w:pPr>
        <w:widowControl/>
        <w:kinsoku w:val="0"/>
        <w:overflowPunct w:val="0"/>
        <w:snapToGrid w:val="0"/>
        <w:spacing w:beforeLines="100" w:before="312" w:afterLines="100" w:after="312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The </w:t>
      </w:r>
      <w:r w:rsidR="00CF7F63">
        <w:rPr>
          <w:rFonts w:ascii="Times New Roman" w:hAnsi="Times New Roman" w:hint="eastAsia"/>
          <w:sz w:val="24"/>
          <w:szCs w:val="24"/>
        </w:rPr>
        <w:t>H</w:t>
      </w:r>
      <w:r>
        <w:rPr>
          <w:rFonts w:ascii="Times New Roman" w:hAnsi="Times New Roman" w:hint="eastAsia"/>
          <w:sz w:val="24"/>
          <w:szCs w:val="24"/>
        </w:rPr>
        <w:t>ighlights of this study are summarized as below.</w:t>
      </w:r>
    </w:p>
    <w:p w14:paraId="486A2C90" w14:textId="032E4AB8" w:rsidR="008F5E0D" w:rsidRPr="008E2B16" w:rsidRDefault="0016563F" w:rsidP="008F5E0D">
      <w:pPr>
        <w:pStyle w:val="a9"/>
        <w:numPr>
          <w:ilvl w:val="0"/>
          <w:numId w:val="1"/>
        </w:numPr>
        <w:spacing w:line="480" w:lineRule="auto"/>
        <w:contextualSpacing w:val="0"/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</w:pPr>
      <w:r w:rsidRPr="00AA4F2D"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  <w:t>A data-driven decision-support framework for office chair adjustment and design, integrating machine learning and multi-objective optimization techniques.</w:t>
      </w:r>
    </w:p>
    <w:p w14:paraId="2C3C7D8F" w14:textId="70FF9939" w:rsidR="008F5E0D" w:rsidRPr="00622042" w:rsidRDefault="0016563F" w:rsidP="008F5E0D">
      <w:pPr>
        <w:pStyle w:val="a9"/>
        <w:numPr>
          <w:ilvl w:val="0"/>
          <w:numId w:val="1"/>
        </w:numPr>
        <w:spacing w:line="480" w:lineRule="auto"/>
        <w:contextualSpacing w:val="0"/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</w:pPr>
      <w:r w:rsidRPr="00AA4F2D"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  <w:t>Constrained optimization balances comfort and postural risk, enabling personalized chair adjustments.</w:t>
      </w:r>
    </w:p>
    <w:p w14:paraId="27A9AA59" w14:textId="6D0AA35B" w:rsidR="008F5E0D" w:rsidRPr="00F521D3" w:rsidRDefault="0016563F" w:rsidP="008F5E0D">
      <w:pPr>
        <w:pStyle w:val="a9"/>
        <w:numPr>
          <w:ilvl w:val="0"/>
          <w:numId w:val="1"/>
        </w:numPr>
        <w:spacing w:line="480" w:lineRule="auto"/>
        <w:contextualSpacing w:val="0"/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</w:pPr>
      <w:r w:rsidRPr="00AA4F2D"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  <w:t>Actionable parameter configurations are generated under competing criteria, providing practical adjustment recommendations.</w:t>
      </w:r>
    </w:p>
    <w:p w14:paraId="2C834467" w14:textId="77777777" w:rsidR="006D0D48" w:rsidRPr="006D0D48" w:rsidRDefault="006D0D48" w:rsidP="008F5E0D">
      <w:pPr>
        <w:pStyle w:val="a9"/>
        <w:numPr>
          <w:ilvl w:val="0"/>
          <w:numId w:val="1"/>
        </w:numPr>
        <w:spacing w:line="480" w:lineRule="auto"/>
        <w:contextualSpacing w:val="0"/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</w:pPr>
      <w:r w:rsidRPr="00AA4F2D"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  <w:t>Parameter roles differ: global structural parameters control risk, while local support parameters optimize comfort</w:t>
      </w:r>
      <w:r w:rsidRPr="00CF7F63">
        <w:rPr>
          <w:rFonts w:ascii="Times New Roman" w:eastAsia="PingFang SC-Regular" w:hAnsi="Times New Roman" w:hint="eastAsia"/>
          <w:color w:val="1B1C21"/>
          <w:spacing w:val="6"/>
          <w:sz w:val="24"/>
          <w:szCs w:val="24"/>
          <w:shd w:val="clear" w:color="auto" w:fill="FFFFFF"/>
        </w:rPr>
        <w:t xml:space="preserve"> </w:t>
      </w:r>
    </w:p>
    <w:p w14:paraId="5FDD52EE" w14:textId="081B72EE" w:rsidR="00CF7F63" w:rsidRPr="00F521D3" w:rsidRDefault="006D0D48" w:rsidP="008F5E0D">
      <w:pPr>
        <w:pStyle w:val="a9"/>
        <w:numPr>
          <w:ilvl w:val="0"/>
          <w:numId w:val="1"/>
        </w:numPr>
        <w:spacing w:line="480" w:lineRule="auto"/>
        <w:contextualSpacing w:val="0"/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</w:pPr>
      <w:r w:rsidRPr="00AA4F2D">
        <w:rPr>
          <w:rFonts w:ascii="Times New Roman" w:eastAsia="PingFang SC-Regular" w:hAnsi="Times New Roman"/>
          <w:color w:val="1B1C21"/>
          <w:spacing w:val="6"/>
          <w:sz w:val="24"/>
          <w:szCs w:val="24"/>
          <w:shd w:val="clear" w:color="auto" w:fill="FFFFFF"/>
        </w:rPr>
        <w:t>Simulation-based verification shows significant improvements in spinal loading and trunk mechanics.</w:t>
      </w:r>
    </w:p>
    <w:p w14:paraId="1A3A5BE0" w14:textId="77777777" w:rsidR="00163F94" w:rsidRPr="008F5E0D" w:rsidRDefault="00163F94"/>
    <w:sectPr w:rsidR="00163F94" w:rsidRPr="008F5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DC3B" w14:textId="77777777" w:rsidR="00560F24" w:rsidRDefault="00560F24" w:rsidP="00CF7F63">
      <w:r>
        <w:separator/>
      </w:r>
    </w:p>
  </w:endnote>
  <w:endnote w:type="continuationSeparator" w:id="0">
    <w:p w14:paraId="05D1B564" w14:textId="77777777" w:rsidR="00560F24" w:rsidRDefault="00560F24" w:rsidP="00CF7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-Regular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74B3" w14:textId="77777777" w:rsidR="00560F24" w:rsidRDefault="00560F24" w:rsidP="00CF7F63">
      <w:r>
        <w:separator/>
      </w:r>
    </w:p>
  </w:footnote>
  <w:footnote w:type="continuationSeparator" w:id="0">
    <w:p w14:paraId="56A6A74C" w14:textId="77777777" w:rsidR="00560F24" w:rsidRDefault="00560F24" w:rsidP="00CF7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4ED7"/>
    <w:multiLevelType w:val="multilevel"/>
    <w:tmpl w:val="27F04ED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956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0D"/>
    <w:rsid w:val="000B734B"/>
    <w:rsid w:val="00163F94"/>
    <w:rsid w:val="0016563F"/>
    <w:rsid w:val="00247D8E"/>
    <w:rsid w:val="00274F17"/>
    <w:rsid w:val="004F2DF0"/>
    <w:rsid w:val="00560F24"/>
    <w:rsid w:val="005E7C49"/>
    <w:rsid w:val="005E7EDE"/>
    <w:rsid w:val="00667153"/>
    <w:rsid w:val="006B7B37"/>
    <w:rsid w:val="006D0D48"/>
    <w:rsid w:val="00780040"/>
    <w:rsid w:val="00810638"/>
    <w:rsid w:val="00885EAE"/>
    <w:rsid w:val="008F5E0D"/>
    <w:rsid w:val="0094235D"/>
    <w:rsid w:val="00A634B6"/>
    <w:rsid w:val="00AF4108"/>
    <w:rsid w:val="00BC0CCB"/>
    <w:rsid w:val="00C17245"/>
    <w:rsid w:val="00C72262"/>
    <w:rsid w:val="00CF7F63"/>
    <w:rsid w:val="00E42172"/>
    <w:rsid w:val="00F91280"/>
    <w:rsid w:val="00FC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C764E"/>
  <w15:chartTrackingRefBased/>
  <w15:docId w15:val="{71FA41F7-3C06-4FB6-BC92-29DBA604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E0D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E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E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E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E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E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E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E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E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E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E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E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E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7F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7F63"/>
    <w:rPr>
      <w:rFonts w:ascii="Calibri" w:eastAsia="宋体" w:hAnsi="Calibri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CF7F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7F63"/>
    <w:rPr>
      <w:rFonts w:ascii="Calibri" w:eastAsia="宋体" w:hAnsi="Calibri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563</Characters>
  <Application>Microsoft Office Word</Application>
  <DocSecurity>0</DocSecurity>
  <Lines>9</Lines>
  <Paragraphs>10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chao</dc:creator>
  <cp:keywords/>
  <dc:description/>
  <cp:lastModifiedBy>dd chao</cp:lastModifiedBy>
  <cp:revision>4</cp:revision>
  <dcterms:created xsi:type="dcterms:W3CDTF">2026-03-09T06:09:00Z</dcterms:created>
  <dcterms:modified xsi:type="dcterms:W3CDTF">2026-03-30T07:08:00Z</dcterms:modified>
</cp:coreProperties>
</file>