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AF7"/>
          </w:tcPr>
          <w:p>
            <w:r>
              <w:rPr>
                <w:rFonts w:ascii="宋体" w:hAnsi="宋体" w:eastAsia="宋体"/>
                <w:sz w:val="21"/>
              </w:rPr>
              <w:t>字段名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宋体" w:hAnsi="宋体" w:eastAsia="宋体"/>
                <w:sz w:val="21"/>
              </w:rPr>
              <w:t>类型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宋体" w:hAnsi="宋体" w:eastAsia="宋体"/>
                <w:sz w:val="21"/>
              </w:rPr>
              <w:t>约束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宋体" w:hAnsi="宋体" w:eastAsia="宋体"/>
                <w:sz w:val="21"/>
              </w:rPr>
              <w:t>取值范围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宋体" w:hAnsi="宋体" w:eastAsia="宋体"/>
                <w:sz w:val="21"/>
              </w:rPr>
              <w:t>业务含义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feedback_id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BIGINT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主键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正整数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反馈ID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user_id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BIGINT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外键，可空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存在于t_user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反馈用户；游客反馈可为空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chat_id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BIGINT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外键，可空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存在于t_chat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关联问答记录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content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非空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任意文本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反馈内容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VARCHAR(30)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非空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helpful / unhelpful / suggestion / bug / contact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反馈类型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contact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VARCHAR(100)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可空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手机号或邮箱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反馈人联系方式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VARCHAR(20)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默认'pending'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pending / processing / resolved / ignored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后台处理状态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reply_content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可空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任意文本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管理员回复内容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reply_admin_id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BIGINT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外键，可空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存在于t_user且role=admin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回复反馈的管理员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reply_time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可空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时间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管理员回复时间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create_time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默认当前时间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时间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提交时间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update_time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默认当前时间，更新时刷新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时间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处理更新时间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