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4F820">
      <w:pPr>
        <w:pStyle w:val="2"/>
        <w:bidi w:val="0"/>
        <w:rPr>
          <w:rFonts w:hint="eastAsia"/>
        </w:rPr>
      </w:pPr>
      <w:r>
        <w:rPr>
          <w:rFonts w:hint="eastAsia"/>
        </w:rPr>
        <w:t>原型设计工具说明</w:t>
      </w:r>
    </w:p>
    <w:p w14:paraId="0ECC5911">
      <w:pPr>
        <w:pStyle w:val="3"/>
        <w:bidi w:val="0"/>
        <w:rPr>
          <w:rFonts w:hint="eastAsia"/>
        </w:rPr>
      </w:pPr>
      <w:r>
        <w:rPr>
          <w:rFonts w:hint="eastAsia"/>
        </w:rPr>
        <w:t>一、工具整体概述</w:t>
      </w:r>
    </w:p>
    <w:p w14:paraId="23479A23">
      <w:pPr>
        <w:rPr>
          <w:rFonts w:hint="eastAsia"/>
        </w:rPr>
      </w:pPr>
      <w:r>
        <w:rPr>
          <w:rFonts w:hint="eastAsia"/>
        </w:rPr>
        <w:t>本次网页原型设计采用Figma原型绘制+AI智能生成的组合设计方案，先通过Figma完成基础原型框架搭建、页面逻辑规划与版式布局设计，再依托AI设计工具对基础原型进行优化渲染，生成网页端高保真交互原型。该组合模式兼顾设计逻辑性、制作效率与视觉美观度，能够高度还原网页最终上线效果，满足项目展示、需求评审、交互测试等使用需求。</w:t>
      </w:r>
    </w:p>
    <w:p w14:paraId="608BAEA6">
      <w:pPr>
        <w:pStyle w:val="3"/>
        <w:bidi w:val="0"/>
        <w:rPr>
          <w:rFonts w:hint="eastAsia"/>
        </w:rPr>
      </w:pPr>
      <w:r>
        <w:rPr>
          <w:rFonts w:hint="eastAsia"/>
        </w:rPr>
        <w:t>二、核心工具介绍</w:t>
      </w:r>
    </w:p>
    <w:p w14:paraId="50AEED4D">
      <w:pPr>
        <w:pStyle w:val="4"/>
        <w:bidi w:val="0"/>
        <w:rPr>
          <w:rFonts w:hint="eastAsia"/>
        </w:rPr>
      </w:pPr>
      <w:r>
        <w:rPr>
          <w:rFonts w:hint="eastAsia"/>
        </w:rPr>
        <w:t>（一）Figma原型设计工具</w:t>
      </w:r>
    </w:p>
    <w:p w14:paraId="27856C0A">
      <w:pPr>
        <w:rPr>
          <w:rFonts w:hint="eastAsia"/>
        </w:rPr>
      </w:pPr>
      <w:r>
        <w:rPr>
          <w:rFonts w:hint="eastAsia"/>
        </w:rPr>
        <w:t>Figma是一款云端协同的专业UI/UX设计工具，作为本次原型制作的基础工具，主要用于搭建网页原始原型框架。依托Figma轻量化、可视化的编辑能力，完成网页信息架构梳理、页面排版布局、功能模块划分、基础交互链路搭建等核心工作。同时利用其组件化设计、图层规范管理、实时协同编辑的特性，统一页面设计规范，标注交互逻辑、跳转关系，明确按钮、弹窗、导航栏等基础控件的排布方式，为后续高保真生成奠定标准化、逻辑清晰的原型底稿。</w:t>
      </w:r>
    </w:p>
    <w:p w14:paraId="43B115FA">
      <w:pPr>
        <w:pStyle w:val="4"/>
        <w:bidi w:val="0"/>
        <w:rPr>
          <w:rFonts w:hint="eastAsia"/>
        </w:rPr>
      </w:pPr>
      <w:r>
        <w:rPr>
          <w:rFonts w:hint="eastAsia"/>
        </w:rPr>
        <w:t>（二）AI高保真生成工具</w:t>
      </w:r>
    </w:p>
    <w:p w14:paraId="5BD1B99F">
      <w:pPr>
        <w:rPr>
          <w:rFonts w:hint="eastAsia"/>
        </w:rPr>
      </w:pPr>
      <w:r>
        <w:rPr>
          <w:rFonts w:hint="eastAsia"/>
        </w:rPr>
        <w:t>本次采用AI智能设计工具完成网页端高保真原型生成，将Figma导出的基础原型文件导入AI工具后，依托人工智能渲染算法，自动优化页面视觉层级、配色体系、字体样式、光影质感。AI工具可适配网页端适配规则，自动优化页面留白、间距、控件质感，生成贴合现代UI设计审美的高清视觉效果，同时保留Figma中原有的交互逻辑、页面结构与功能布局。此外，支持自定义设计风格参数，可按需调整简约、商务、扁平化等视觉风格，快速迭代多版高保真原型，大幅降低手动精细化设计的工作量。</w:t>
      </w:r>
    </w:p>
    <w:p w14:paraId="4BD0C11A">
      <w:pPr>
        <w:pStyle w:val="3"/>
        <w:bidi w:val="0"/>
        <w:rPr>
          <w:rFonts w:hint="eastAsia"/>
        </w:rPr>
      </w:pPr>
      <w:r>
        <w:rPr>
          <w:rFonts w:hint="eastAsia"/>
        </w:rPr>
        <w:t>三、原型制作流程</w:t>
      </w:r>
    </w:p>
    <w:p w14:paraId="2462D48B">
      <w:pPr>
        <w:rPr>
          <w:rFonts w:hint="eastAsia"/>
        </w:rPr>
      </w:pPr>
      <w:r>
        <w:rPr>
          <w:rFonts w:hint="eastAsia"/>
        </w:rPr>
        <w:t>1. 基础原型搭建：在Figma中梳理网页业务逻辑，绘制页面线框图，划分功能板块，搭建完整页面架构，设置基础交互跳转、手势触发等交互规则，统一基础设计规范。</w:t>
      </w:r>
    </w:p>
    <w:p w14:paraId="4B8016AD">
      <w:pPr>
        <w:rPr>
          <w:rFonts w:hint="eastAsia"/>
        </w:rPr>
      </w:pPr>
      <w:r>
        <w:rPr>
          <w:rFonts w:hint="eastAsia"/>
        </w:rPr>
        <w:t>2. 文件导出导入：将Figma制作完成的基础原型文件进行格式导出，上传至AI高保真生成工具，同步保留原始图层、组件、交互标记信息。</w:t>
      </w:r>
    </w:p>
    <w:p w14:paraId="4E98CB04">
      <w:pPr>
        <w:rPr>
          <w:rFonts w:hint="eastAsia"/>
        </w:rPr>
      </w:pPr>
      <w:r>
        <w:rPr>
          <w:rFonts w:hint="eastAsia"/>
        </w:rPr>
        <w:t>3. AI智能渲染生成：在AI工具中设定网页端适配参数、视觉风格、配色方案，启动智能渲染，自动生成高清质感、细节完善的网页端高保真原型。</w:t>
      </w:r>
    </w:p>
    <w:p w14:paraId="7C3AD7C3">
      <w:pPr>
        <w:rPr>
          <w:rFonts w:hint="eastAsia"/>
        </w:rPr>
      </w:pPr>
      <w:r>
        <w:rPr>
          <w:rFonts w:hint="eastAsia"/>
        </w:rPr>
        <w:t>4. 人工微调优化：针对AI生成的原型细节进行人工修正，优化排版间距、色彩搭配、动效细节，校验交互逻辑完整性，完成最终成品输出。</w:t>
      </w:r>
    </w:p>
    <w:p w14:paraId="2125C853">
      <w:pPr>
        <w:rPr>
          <w:rFonts w:hint="eastAsia"/>
        </w:rPr>
      </w:pPr>
      <w:r>
        <w:rPr>
          <w:rFonts w:hint="eastAsia"/>
        </w:rPr>
        <w:t>四、工具组合使用优势</w:t>
      </w:r>
    </w:p>
    <w:p w14:paraId="4610E1C1">
      <w:pPr>
        <w:rPr>
          <w:rFonts w:hint="eastAsia"/>
        </w:rPr>
      </w:pPr>
      <w:r>
        <w:rPr>
          <w:rFonts w:hint="eastAsia"/>
        </w:rPr>
        <w:t>- 逻辑与视觉兼顾：依托Figma把控原型结构与业务逻辑，借助AI提升视觉质感，既保证网页功能逻辑严谨，又具备高清美观的可视化效果。</w:t>
      </w:r>
    </w:p>
    <w:p w14:paraId="0DE75A67">
      <w:pPr>
        <w:rPr>
          <w:rFonts w:hint="eastAsia"/>
        </w:rPr>
      </w:pPr>
      <w:r>
        <w:rPr>
          <w:rFonts w:hint="eastAsia"/>
        </w:rPr>
        <w:t>- 设计效率高效提升：规避传统纯手动制作高保真原型的繁琐流程，AI自动渲染优化，缩短设计周期，支持快速迭代修改。</w:t>
      </w:r>
    </w:p>
    <w:p w14:paraId="31312123">
      <w:pPr>
        <w:rPr>
          <w:rFonts w:hint="eastAsia"/>
        </w:rPr>
      </w:pPr>
      <w:r>
        <w:rPr>
          <w:rFonts w:hint="eastAsia"/>
        </w:rPr>
        <w:t>- 适配网页端特性：AI工具针对网页端尺寸、浏览逻辑进行专项适配，兼容电脑端浏览视觉效果，贴合真实网页使用场景。</w:t>
      </w:r>
    </w:p>
    <w:p w14:paraId="4BE02FB1">
      <w:pPr>
        <w:rPr>
          <w:rFonts w:hint="eastAsia"/>
        </w:rPr>
      </w:pPr>
      <w:r>
        <w:rPr>
          <w:rFonts w:hint="eastAsia"/>
        </w:rPr>
        <w:t>- 可拓展性强：Figma支持后期修改底层原型，AI可同步二次渲染，便于根据需求快速调整设计方案，适配项目迭代优化需求。</w:t>
      </w:r>
    </w:p>
    <w:p w14:paraId="4F009AFA">
      <w:pPr>
        <w:rPr>
          <w:rFonts w:hint="eastAsia"/>
        </w:rPr>
      </w:pPr>
    </w:p>
    <w:p w14:paraId="181DC46E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880" cy="2958465"/>
            <wp:effectExtent l="0" t="0" r="7620" b="635"/>
            <wp:docPr id="1" name="图片 1" descr="b4f87f35a1fd8a99009846a796837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4f87f35a1fd8a99009846a7968373b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2880" cy="2958465"/>
            <wp:effectExtent l="0" t="0" r="7620" b="635"/>
            <wp:docPr id="2" name="图片 2" descr="a154a3b6e87b5acd11b5b9d33e087f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154a3b6e87b5acd11b5b9d33e087f4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2880" cy="2958465"/>
            <wp:effectExtent l="0" t="0" r="7620" b="635"/>
            <wp:docPr id="3" name="图片 3" descr="a5c0cb915dff559c14680adf070ef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5c0cb915dff559c14680adf070ef8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2880" cy="2958465"/>
            <wp:effectExtent l="0" t="0" r="7620" b="635"/>
            <wp:docPr id="4" name="图片 4" descr="4982b1ff633028aaf849925292463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82b1ff633028aaf849925292463e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2880" cy="2958465"/>
            <wp:effectExtent l="0" t="0" r="7620" b="635"/>
            <wp:docPr id="5" name="图片 5" descr="468422029ec29496f254e9e32d7f01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68422029ec29496f254e9e32d7f013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5262880" cy="2958465"/>
            <wp:effectExtent l="0" t="0" r="7620" b="635"/>
            <wp:docPr id="6" name="图片 6" descr="2e9530d83562892d0053cb3a9d93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e9530d83562892d0053cb3a9d9310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B0B24"/>
    <w:rsid w:val="1D8F14E8"/>
    <w:rsid w:val="37985D7C"/>
    <w:rsid w:val="4244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1104</Words>
  <Characters>1172</Characters>
  <Lines>0</Lines>
  <Paragraphs>0</Paragraphs>
  <TotalTime>1</TotalTime>
  <ScaleCrop>false</ScaleCrop>
  <LinksUpToDate>false</LinksUpToDate>
  <CharactersWithSpaces>1180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2026-05-10T05:01:00Z</dcterms:created>
  <dc:creator>Nancy</dc:creator>
  <cp:lastModifiedBy>32301236</cp:lastModifiedBy>
  <dcterms:modified xsi:type="dcterms:W3CDTF">2026-05-10T05:05:16Z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eyJoZGlkIjoiZDliZTk0ZmM5ZGMzOTE5MmIxYTRkZjA1OTM1MGUzMGIiLCJ1c2VySWQiOiIxODEwNjI5MjEyIn0=</vt:lpwstr>
  </property>
  <property fmtid="{D5CDD505-2E9C-101B-9397-08002B2CF9AE}" pid="4" name="ICV">
    <vt:lpwstr>F8566432B8B2491D87018B9CCA3422F3_12</vt:lpwstr>
  </property>
</Properties>
</file>