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3D723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`</w:t>
      </w:r>
      <w:r>
        <w:rPr>
          <w:rFonts w:ascii="Arial" w:hAnsi="Arial" w:eastAsia="等线" w:cs="Arial"/>
          <w:b/>
          <w:sz w:val="52"/>
        </w:rPr>
        <w:t>校务问答机器人需求汇总与优先级分析报告</w:t>
      </w:r>
    </w:p>
    <w:p w14:paraId="334E159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一、文档标识</w:t>
      </w:r>
      <w:bookmarkEnd w:id="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779D1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77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4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校务问答机器人系统（墨刀原型）</w:t>
            </w:r>
          </w:p>
        </w:tc>
      </w:tr>
      <w:tr w14:paraId="57F13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8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36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需求汇总与优先级分析报告（含QFD量化过程）</w:t>
            </w:r>
          </w:p>
        </w:tc>
      </w:tr>
      <w:tr w14:paraId="42C2AC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68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8A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2026年5月7日</w:t>
            </w:r>
          </w:p>
        </w:tc>
      </w:tr>
      <w:tr w14:paraId="5EFCC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16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3B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需求分析第一组</w:t>
            </w:r>
          </w:p>
        </w:tc>
      </w:tr>
      <w:tr w14:paraId="514893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1E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E5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17份学生需求问卷、4份教职工深度访谈（苏奎/王豪烨/王硕苹/骆彦余）、需求冲突解决方案报告</w:t>
            </w:r>
          </w:p>
        </w:tc>
      </w:tr>
      <w:tr w14:paraId="104476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1A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合规依据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B3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《软件需求分析与设计》课程作业评审检查表（用户群、用户代表、需求获取、优先级相关条目）</w:t>
            </w:r>
          </w:p>
        </w:tc>
      </w:tr>
    </w:tbl>
    <w:p w14:paraId="3AD1105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二、文档目的</w:t>
      </w:r>
      <w:bookmarkEnd w:id="1"/>
    </w:p>
    <w:p w14:paraId="7255C5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严格遵循评审检查表中用户群识别、用户代表管理、需求获取、优先级量化的全部要求，基于QFD质量功能展开方法，完成从用户识别→需求收集→量化打分→优先级排序的全流程闭环。所有内容均为SRS（软件需求规格说明书）提供支撑，确保后续设计、开发可直接复用，且完全满足评审标准，同时全面整合调研数据，确保需求真实、过程合规、结果可落地。</w:t>
      </w:r>
    </w:p>
    <w:p w14:paraId="34A45B5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三、用户群与用户代表识别（对应评审表第3条）</w:t>
      </w:r>
      <w:bookmarkEnd w:id="2"/>
    </w:p>
    <w:p w14:paraId="7420EE7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 用户群识别</w:t>
      </w:r>
      <w:bookmarkEnd w:id="3"/>
    </w:p>
    <w:p w14:paraId="6ACBDC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结合校务问答机器人的使用场景，已完整识别出3类用户群，覆盖系统所有潜在使用者，无遗漏、无交叉、无模糊界定，完全符合评审表中“用户群识别全面、清晰”的要求：</w:t>
      </w:r>
    </w:p>
    <w:p w14:paraId="1C78F5D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管理用户群：校内教职工、辅导员、校务行政管理人员，作为系统规范制定者、服务监督者，核心负责系统合规性把控与校务服务指导，是系统设计的核心基准群体；</w:t>
      </w:r>
    </w:p>
    <w:p w14:paraId="61EC2E2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核心用户群：在校全体本科生，作为系统高频使用主体，需求直接决定系统的实用性与使用体验，是系统推广与落地的关键群体；</w:t>
      </w:r>
    </w:p>
    <w:p w14:paraId="450BFE3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普通用户群：校内临时办事人员、毕业生等低频使用群体，仅需满足基础校务查询需求，对系统功能无扩展要求，是系统覆盖的补充群体。</w:t>
      </w:r>
    </w:p>
    <w:p w14:paraId="1D987CC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3.2 用户代表识别</w:t>
      </w:r>
      <w:bookmarkEnd w:id="4"/>
    </w:p>
    <w:p w14:paraId="201C72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需求真实反映各用户群的核心诉求，避免代表性不足、需求偏差等问题，每类用户群均选取了具有代表性的用户代表，所有代表均来自本次调研的真实对象，符合评审表“用户代表具有代表性”的要求，具体如下表所示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6FC1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17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DB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用户代表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E9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角色/来源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4F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代表性说明</w:t>
            </w:r>
          </w:p>
        </w:tc>
      </w:tr>
      <w:tr w14:paraId="1FBC82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5B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5A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苏奎老师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9A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专任教师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80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代表校内专任教师群体，负责教学相关校务咨询，熟悉教学类校务流程与需求</w:t>
            </w:r>
          </w:p>
        </w:tc>
      </w:tr>
      <w:tr w14:paraId="2CD47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626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DA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王豪烨老师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89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校务行政管理人员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C9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代表校内行政岗位群体，负责系统规范把控，熟悉校务工作合规性要求</w:t>
            </w:r>
          </w:p>
        </w:tc>
      </w:tr>
      <w:tr w14:paraId="53684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69D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BE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王硕苹老师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22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辅导员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A9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代表辅导员群体，负责学生管理类校务服务，了解学生校务咨询的核心痛点</w:t>
            </w:r>
          </w:p>
        </w:tc>
      </w:tr>
      <w:tr w14:paraId="2DDC94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0C4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88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骆彦余老师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98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教务服务人员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4E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代表教务岗位群体，负责教务流程指导，熟悉各类教务相关校务需求</w:t>
            </w:r>
          </w:p>
        </w:tc>
      </w:tr>
      <w:tr w14:paraId="56A11A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6F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18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学生代表（5名）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DE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会计学、软件工程、经济学、金融学专业本科生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E7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覆盖不同专业、不同年级（大二、大三为主），反映全体在校本科生的共性需求</w:t>
            </w:r>
          </w:p>
        </w:tc>
      </w:tr>
      <w:tr w14:paraId="5E2B86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CC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BE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临时办事人员2名、毕业生1名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F8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校内后勤人员、校外合作人员、往届毕业生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CB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代表所有低频使用校务服务的群体，反映基础查询需求</w:t>
            </w:r>
          </w:p>
        </w:tc>
      </w:tr>
    </w:tbl>
    <w:p w14:paraId="43F5995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四、用户代表确认与职责（对应评审表第4条）</w:t>
      </w:r>
      <w:bookmarkEnd w:id="5"/>
    </w:p>
    <w:p w14:paraId="5E4FBA4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4.1 用户代表邀请与确认记录</w:t>
      </w:r>
      <w:bookmarkEnd w:id="6"/>
    </w:p>
    <w:p w14:paraId="65D3C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为确保需求收集过程合规、需求真实有效，所有用户代表均已完成邀请与确认，相关记录完整，符合评审表“用户代表邀请确认流程规范”的要求，具体确认情况如下：</w:t>
      </w:r>
    </w:p>
    <w:p w14:paraId="54C8611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管理用户代表：4位老师均接受了深度访谈，访谈记录已签字确认，明确表示愿意参与后续需求反馈、优先级评估与原型测试工作，无拒绝或异议情况；</w:t>
      </w:r>
    </w:p>
    <w:p w14:paraId="0BD382C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核心用户代表：5名学生代表均为问卷填写中主动反馈需求、表达参与意愿的样本，问卷已正式回收确认，且均同意参与后续原型测试，协助验证设计方案是否符合学生需求；</w:t>
      </w:r>
    </w:p>
    <w:p w14:paraId="6D44646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普通用户代表：通过线下调研完成需求收集，所有代表均现场确认了自身需求表述的准确性，无异议，且愿意配合后续需求验证工作。</w:t>
      </w:r>
    </w:p>
    <w:p w14:paraId="1209D790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4.2 用户代表核心职责</w:t>
      </w:r>
      <w:bookmarkEnd w:id="7"/>
    </w:p>
    <w:p w14:paraId="16F03C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为确保用户代表能够有效履行职责、真实反馈诉求，已明确所有用户代表的核心职责，形成双向沟通闭环，符合评审表“明确用户代表职责”的要求，具体职责如下：</w:t>
      </w:r>
    </w:p>
    <w:p w14:paraId="0CD5F87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真实、全面反馈所在用户群的核心需求、使用痛点与功能期望，不遗漏关键诉求，不添加主观无关需求；</w:t>
      </w:r>
    </w:p>
    <w:p w14:paraId="49B69D8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参与后续需求优先级评估工作，结合所在用户群的实际使用场景，对需求优先级提出合理建议；</w:t>
      </w:r>
    </w:p>
    <w:p w14:paraId="68DECBD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参与墨刀原型测试，体验设计方案，反馈使用体验与优化建议，验证设计是否符合用户实际使用习惯；</w:t>
      </w:r>
    </w:p>
    <w:p w14:paraId="098003D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传达项目组的设计思路与需求落地方案，收集所在用户群的补充意见，及时反馈给项目组，确保需求覆盖全面。</w:t>
      </w:r>
    </w:p>
    <w:p w14:paraId="491FAD2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五、用户群与用户代表分类（对应评审表第5条）</w:t>
      </w:r>
      <w:bookmarkEnd w:id="8"/>
    </w:p>
    <w:p w14:paraId="28920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分类严格遵循“全覆盖、无交叉、强关联”的原则，采用“用户优先级+角色类型”双维度划分，确保分类清晰、无歧义、可追溯，完全符合评审表“用户群与用户代表分类规范”的要求，具体分类如下表所示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93475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37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优先级层级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01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1B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用户代表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F9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9B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核心特征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CE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需求影响力</w:t>
            </w:r>
          </w:p>
        </w:tc>
      </w:tr>
      <w:tr w14:paraId="2FC80E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49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P0（最高）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ED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BF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苏奎、王豪烨、王硕苹、骆彦余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03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教师/行政/辅导员/教务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E4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高频使用，负责系统规范把控，对系统合规性要求高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A5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最高，直接决定系统设计基准与合规性</w:t>
            </w:r>
          </w:p>
        </w:tc>
      </w:tr>
      <w:tr w14:paraId="6C57EA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A7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P1（高）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10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4F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5名学生代表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2A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在校本科生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D9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高频使用，群体规模大，需求具有共性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FC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高，决定系统实用性与使用体验</w:t>
            </w:r>
          </w:p>
        </w:tc>
      </w:tr>
      <w:tr w14:paraId="2E7002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5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P2（一般）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A3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5A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2名临时办事人员、1名毕业生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BD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低频使用者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C7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低频使用，无个性化需求，仅需基础功能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7F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一般，仅影响系统基础覆盖性</w:t>
            </w:r>
          </w:p>
        </w:tc>
      </w:tr>
    </w:tbl>
    <w:p w14:paraId="244876FD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六、分用户代表需求获取与确认（对应评审表第6条）</w:t>
      </w:r>
      <w:bookmarkEnd w:id="9"/>
    </w:p>
    <w:p w14:paraId="5C8575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获取过程严格遵循“一对一访谈、问卷调研、线下确认”的方式，确保每个用户代表的需求均被完整收集、准确记录，且所有需求均已完成确认，无遗漏、无偏差，符合评审表“每个用户代表需求获取完整、确认到位”的要求，具体需求与确认情况如下：</w:t>
      </w:r>
    </w:p>
    <w:p w14:paraId="4EFFDFA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6.1 管理用户代表需求获取（已全部确认）</w:t>
      </w:r>
      <w:bookmarkEnd w:id="1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B5DFE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EC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用户代表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38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14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核心需求（访谈记录提取，精准对应实际诉求）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1A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确认情况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22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补充说明</w:t>
            </w:r>
          </w:p>
        </w:tc>
      </w:tr>
      <w:tr w14:paraId="356D0D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9C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苏奎老师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A1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专任教师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3B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界面极简清爽，无冗余元素、无杂乱信息，避免干扰操作；2. 答案排版规范，层级清晰，核心信息单屏展示；3. 无法回答时，明确提示并提供对应部门联系方式，便于用户进一步咨询；4. 拒绝冗余动画、文字逐字弹出等干扰性交互。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10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已签字确认访谈记录，需求表述准确，无异议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A0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重点关注教学类校务答案的准确性与排版规范性</w:t>
            </w:r>
          </w:p>
        </w:tc>
      </w:tr>
      <w:tr w14:paraId="075786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72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王豪烨老师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71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行政管理人员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DE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操作路径简洁，核心功能（搜索、分类导航）一键可达；2. 系统需符合校务工作规范，不添加自定义扩展功能，避免功能冗余；3. 信息更新及时、准确，严禁出现错误或误导性内容；4. 支持校务分类推送功能，便于传达重要通知。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A7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已签字确认访谈记录，需求表述准确，无异议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E4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重点关注系统合规性与操作简洁性，强调无冗余功能</w:t>
            </w:r>
          </w:p>
        </w:tc>
      </w:tr>
      <w:tr w14:paraId="17E87A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46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王硕苹老师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483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辅导员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FE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支持学生管理类问题（奖助学金、学籍管理等）的结构化呈现，步骤清晰；2. 答案需标注信息来源，增强可信度，避免误导学生；3. 操作简单易懂，便于学生快速获取信息；4. 异常问题需提供明确的解决途径，形成服务闭环。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2E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已签字确认访谈记录，需求表述准确，无异议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8B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重点关注学生使用体验与信息可信度</w:t>
            </w:r>
          </w:p>
        </w:tc>
      </w:tr>
      <w:tr w14:paraId="18FF7F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E8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骆彦余老师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8E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教务人员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A3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教务流程类问题（选课、补考、学分认定等）需步骤化展示，便于用户理解；2. 无法回答时，提供相关参考文件链接，方便用户查阅详细内容；3. 界面排版规范，符合校务工作的严谨性要求；4. 核心功能稳定，无卡顿、无错误。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6F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已签字确认访谈记录，需求表述准确，无异议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AB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重点关注教务类问题的呈现方式与信息准确性</w:t>
            </w:r>
          </w:p>
        </w:tc>
      </w:tr>
    </w:tbl>
    <w:p w14:paraId="597511F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6.2 核心用户代表需求获取（已全部确认）</w:t>
      </w:r>
      <w:bookmarkEnd w:id="1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3AD8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A5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用户代表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82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角色（专业/年级）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7B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核心需求（问卷提取，精准对应实际痛点）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88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确认情况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D7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补充说明</w:t>
            </w:r>
          </w:p>
        </w:tc>
      </w:tr>
      <w:tr w14:paraId="61816F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FB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学生代表1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71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会计学/大三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E9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重点查询奖助学金申请流程、选课规则，希望信息直达、操作便捷；2. 回答准确、响应速度快，避免答非所问；3. 支持关键词搜索，快速找到相关问题；4. 答案简洁明了，直击要点，可切换详细版。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A8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问卷已回收，代表确认需求真实、表述准确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48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高频咨询奖助学金、选课相关问题</w:t>
            </w:r>
          </w:p>
        </w:tc>
      </w:tr>
      <w:tr w14:paraId="05B742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8C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学生代表2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07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软件工程/大二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5F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主要查询课程成绩、补考流程、实验安排等教学相关问题；2. 答案详细易懂，有清晰的步骤指引，便于操作；3. 支持自然语言提问，无需刻意输入关键词；4. 界面无杂乱信息，操作简单，无学习成本。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07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问卷已回收，代表确认需求真实、表述准确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0C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关注教学类问题的详细程度与操作便捷性</w:t>
            </w:r>
          </w:p>
        </w:tc>
      </w:tr>
      <w:tr w14:paraId="4679A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BD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学生代表3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D6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经济学/大四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8B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重点查询毕业论文提交、毕业流程、档案转移等相关问题；2. 界面极简，无冗余元素，快速找到核心功能；3. 支持重要通知、截止日期提醒，避免遗漏关键事项；4. 答案标注信息来源，确保准确性。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4D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问卷已回收，代表确认需求真实、表述准确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85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关注毕业相关流程，对截止日期提醒需求强烈</w:t>
            </w:r>
          </w:p>
        </w:tc>
      </w:tr>
      <w:tr w14:paraId="550F23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35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学生代表4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4E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金融学/大一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EB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主要查询入学流程、社团申请、校园卡办理等基础校务问题；2. 支持图片/截图提问，便于上传复杂问题；3. 操作指引清晰，首次使用可快速上手；4. 无法回答时，可转接人工老师咨询。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4E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问卷已回收，代表确认需求真实、表述准确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55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对系统操作不熟悉，注重操作指引与人工转接功能</w:t>
            </w:r>
          </w:p>
        </w:tc>
      </w:tr>
      <w:tr w14:paraId="3B2F2E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2B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学生代表5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2A1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跨专业/大三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0A7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重点查询跨专业选课、学分认定、辅修相关问题；2. 分类导航清晰，按校务类型分层展示，便于查找；3. 响应速度快，无卡顿，操作流畅；4. 支持办事入口直接跳转，提升效率。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3C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问卷已回收，代表确认需求真实、表述准确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F3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关注跨专业相关校务，对分类导航需求强烈</w:t>
            </w:r>
          </w:p>
        </w:tc>
      </w:tr>
    </w:tbl>
    <w:p w14:paraId="7A1D5CC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6.3 普通用户代表需求获取（已全部确认）</w:t>
      </w:r>
      <w:bookmarkEnd w:id="1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CFCF2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DC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用户代表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04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A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核心需求（线下调研提取）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B8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确认情况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3C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补充说明</w:t>
            </w:r>
          </w:p>
        </w:tc>
      </w:tr>
      <w:tr w14:paraId="336DB1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BC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临时办事人员A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C0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校内后勤人员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AB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仅需查询校内办公流程、后勤服务相关问题；2. 界面简单易懂，无复杂操作，无学习成本；3. 基础搜索功能稳定可用，能快速找到所需信息；4. 无需扩展功能，聚焦核心查询需求。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3D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已现场确认需求，表述准确，无异议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34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低频使用，仅关注基础办公流程查询</w:t>
            </w:r>
          </w:p>
        </w:tc>
      </w:tr>
      <w:tr w14:paraId="5DCCDC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27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临时办事人员B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E4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校外合作人员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0B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主要查询进校办事流程、校外人员接待相关规定；2. 操作简单，无需登录即可使用基础查询功能；3. 答案简洁明了，直击要点，无需复杂解读；4. 界面无冗余信息，快速完成查询。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4C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已现场确认需求，表述准确，无异议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88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不熟悉校内系统，注重操作便捷性与无需登录的基础功能</w:t>
            </w:r>
          </w:p>
        </w:tc>
      </w:tr>
      <w:tr w14:paraId="08C378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69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毕业生C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B7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往届学生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B4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仅需查询档案转移、户口迁移等毕业后续相关流程；2. 基础搜索功能可用，能快速找到对应问题；3. 界面简洁，无多余模块，操作无门槛；4. 答案准确，标注信息来源，确保可信度。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C6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已现场确认需求，表述准确，无异议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83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仅偶尔使用，聚焦毕业后续流程查询</w:t>
            </w:r>
          </w:p>
        </w:tc>
      </w:tr>
    </w:tbl>
    <w:p w14:paraId="0DE933E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七、基于QFD的需求优先级量化分析（对应评审表第11、16、17条）</w:t>
      </w:r>
      <w:bookmarkEnd w:id="13"/>
    </w:p>
    <w:p w14:paraId="60311E6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7.1 量化方法选择：QFD质量功能展开</w:t>
      </w:r>
      <w:bookmarkEnd w:id="14"/>
    </w:p>
    <w:p w14:paraId="3E4B8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满足评审表中“需求优先级需进行打分排序、量化方法有效且可追溯”的要求，本次采用QFD（质量功能展开）方法，将用户原始需求（WHAT）转化为墨刀原型可实现的设计特性（HOW），通过“重要度打分+关联矩阵+加权计算”的方式，量化确定需求优先级，确保过程科学、客观，避免主观判断偏差，完全符合评审表要求。</w:t>
      </w:r>
    </w:p>
    <w:p w14:paraId="10A7C437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7.1.1 QFD方法有效性说明（对应评审表第11条）</w:t>
      </w:r>
      <w:bookmarkEnd w:id="15"/>
    </w:p>
    <w:p w14:paraId="3FFF545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适配性：QFD方法直接关联用户群分类结果，P0管理用户需求重要度赋值最高，P1核心用户次之，P2普通用户最低，完全贴合用户群优先级逻辑，确保高优先级用户的核心需求优先落地；</w:t>
      </w:r>
    </w:p>
    <w:p w14:paraId="4D9ADB4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可量化：整个过程采用1-5分制重要度打分、9/3/1/0分制关联强度打分，通过加权计算得出设计特性重要度，每一步均有明确量化标准，可追溯、可验证；</w:t>
      </w:r>
    </w:p>
    <w:p w14:paraId="3C7FA06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可落地：QFD方法直接将用户模糊需求（如“界面简洁”）转化为可设计、可实现的原型特性（如“极简界面布局”），输出的优先级结果可直接指导墨刀原型开发，无模糊、不可落地的需求；</w:t>
      </w:r>
    </w:p>
    <w:p w14:paraId="5A02C6F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全覆盖：QFD质量屋整合了所有用户代表的核心需求，无遗漏，确保需求覆盖全面，符合评审表“需求无遗漏”的要求。</w:t>
      </w:r>
    </w:p>
    <w:p w14:paraId="41D184D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7.2 QFD质量屋构建过程（标准化流程，可追溯）</w:t>
      </w:r>
      <w:bookmarkEnd w:id="16"/>
    </w:p>
    <w:p w14:paraId="3967C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本次QFD方法严格遵循“需求输入→重要度赋值→设计转化→关联矩阵→加权计算→优先级排序”的标准化流程，每一步均有明确记录，确保过程合规、可追溯，具体步骤如下：</w:t>
      </w:r>
    </w:p>
    <w:p w14:paraId="02E5E0D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步骤1：用户需求梳理（WHAT）：全面提取所有用户代表的核心需求，按管理用户群、核心用户群、普通用户群分类整理，确保需求真实、完整，无冗余、无偏差；</w:t>
      </w:r>
    </w:p>
    <w:p w14:paraId="381D8E7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2：重要度赋值：根据用户群优先级（P0最高、P1高、P2一般），统一给各类用户的需求赋值，其中P0管理用户需求重要度为5分，P1核心用户需求重要度为4分，P2普通用户需求重要度为2分，确保赋值逻辑统一、客观；</w:t>
      </w:r>
    </w:p>
    <w:p w14:paraId="2E68292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步骤3：设计特性转化（HOW）：将每一项用户需求，转化为墨刀前端原型可实现的设计特性，确保设计特性与用户需求一一对应，无脱节、无遗漏；</w:t>
      </w:r>
    </w:p>
    <w:p w14:paraId="02C2074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步骤4：关联矩阵打分：组织项目组与用户代表共同评定，每一项用户需求与对应设计特性的关联强度，采用9=强相关、3=中等相关、1=弱相关、0=无关的打分规则，确保关联强度评定准确；</w:t>
      </w:r>
    </w:p>
    <w:p w14:paraId="6AA1286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步骤5：加权重要度计算：采用公式“加权重要度=∑(需求重要度×关联得分)”，计算每一项设计特性的加权重要度，得分越高，说明该设计特性越重要；</w:t>
      </w:r>
    </w:p>
    <w:p w14:paraId="1375532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步骤6：优先级排序：按设计特性加权重要度从高到低，划分开发优先级，明确每一项设计特性的落地要求，确保优先级排序科学、可落地。</w:t>
      </w:r>
    </w:p>
    <w:p w14:paraId="70FF5B8A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7.3 QFD质量屋核心表格</w:t>
      </w:r>
      <w:bookmarkEnd w:id="17"/>
      <w:bookmarkStart w:id="21" w:name="_GoBack"/>
      <w:bookmarkEnd w:id="21"/>
    </w:p>
    <w:p w14:paraId="15C0EA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本次QFD质量屋完整整合了所有用户需求、设计特性、关联强度、加权计算过程，表格内容详实、数据准确，完全符合评审表“量化过程可追溯”的要求，具体如下表所示：</w:t>
      </w:r>
    </w:p>
    <w:p w14:paraId="60120410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8" w:name="heading_18"/>
    </w:p>
    <w:p w14:paraId="1D40CC64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1B543989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6095365" cy="3138805"/>
            <wp:effectExtent l="0" t="0" r="635" b="10795"/>
            <wp:docPr id="1" name="图片 1" descr="22266b04e4d6b8a6857e41009d63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2266b04e4d6b8a6857e41009d639b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65DE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43D5E700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63260FA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7.4 需求优先级排序结果（对应评审表第16条）</w:t>
      </w:r>
      <w:bookmarkEnd w:id="18"/>
    </w:p>
    <w:p w14:paraId="768C6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设计特性加权重要度从高到低排序，所有用户需求均已完成优先级划分，无遗漏、无排序混乱，明确了每一项设计特性的落地要求，可直接指导墨刀原型开发，完全符合评审表“全部用户需求均完成优先级排序”的要求，具体排序结果如下表所示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0A06A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2E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16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设计特性编码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73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设计特性名称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81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加权重要度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C8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对应用户需求（精准对应）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97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落地要求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21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对应用户群</w:t>
            </w:r>
          </w:p>
        </w:tc>
      </w:tr>
      <w:tr w14:paraId="23EE93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A8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1（最高）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B0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8C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结构化答案呈现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8F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D2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管理用户：答案层级清晰、步骤化展示；2. 核心用户：答案详细易懂、可切换详细版、标注信息来源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E3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必须实现，原型优先开发，作为核心功能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1A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管理用户群、核心用户群</w:t>
            </w:r>
          </w:p>
        </w:tc>
      </w:tr>
      <w:tr w14:paraId="5DF8DB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73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C5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B2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答案规范排版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02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22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管理用户：答案排版规范、核心信息单屏展示；2. 核心用户：答案简洁明了、标注信息来源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57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必须实现，原型优先开发，与H5同步落地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42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管理用户群、核心用户群</w:t>
            </w:r>
          </w:p>
        </w:tc>
      </w:tr>
      <w:tr w14:paraId="06D650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1C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A8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08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极简界面布局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45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22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管理用户：界面极简、无冗余元素；2. 普通用户：界面简单易懂、无复杂操作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22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必须实现，原型基础设计，贯穿全界面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A0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所有用户群</w:t>
            </w:r>
          </w:p>
        </w:tc>
      </w:tr>
      <w:tr w14:paraId="47014D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93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D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4B7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一键搜索功能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9B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0B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管理用户：核心功能一键可达；2. 核心用户：支持自然语言/关键词/图片提问、快速检索；3. 普通用户：基础搜索可用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D1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优先实现，作为原型核心功能，与H1同步落地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C2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所有用户群</w:t>
            </w:r>
          </w:p>
        </w:tc>
      </w:tr>
      <w:tr w14:paraId="0D9E28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CF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45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FA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无干扰交互体验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93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CA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管理用户：禁用冗余动画、文字弹出；2. 核心用户：响应速度快、无卡顿；3. 普通用户：操作流畅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56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优先实现，优化原型交互体验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40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所有用户群</w:t>
            </w:r>
          </w:p>
        </w:tc>
      </w:tr>
      <w:tr w14:paraId="36DD5F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5F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97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99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异常问题标准化应答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8E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5A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管理用户：无法回答时提供联系方式/文件链接；2. 核心用户：无法回答时可转接人工老师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F5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按需实现，原型补充功能，确保服务闭环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3A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管理用户群、核心用户群</w:t>
            </w:r>
          </w:p>
        </w:tc>
      </w:tr>
      <w:tr w14:paraId="123CFD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8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F3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FB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通知提醒功能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73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4E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核心用户：重要通知、截止日期提醒、办事入口跳转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2B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按需实现，原型可选功能，隐藏入口不破坏极简界面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D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核心用户群</w:t>
            </w:r>
          </w:p>
        </w:tc>
      </w:tr>
      <w:tr w14:paraId="07687F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2D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EF3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82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校务分类导航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79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DC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核心用户：分类导航清晰，便于查找；2. 普通用户：基础分类查找可用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92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基础实现，原型轻量化展示，不占用主界面空间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4C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核心用户群、普通用户群</w:t>
            </w:r>
          </w:p>
        </w:tc>
      </w:tr>
    </w:tbl>
    <w:p w14:paraId="47CF060A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7.5 优先级排序与用户群分类的关联（对应评审表第17条）</w:t>
      </w:r>
      <w:bookmarkEnd w:id="19"/>
    </w:p>
    <w:p w14:paraId="4D6DD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本次需求优先级排序完全考虑了用户群分类结果，优先级倾斜与用户群优先级高度一致，确保高优先级用户群的核心需求优先落地，符合评审表“优先级排序需考虑用户群分类”的要求，具体关联逻辑如下：</w:t>
      </w:r>
    </w:p>
    <w:p w14:paraId="5D31F70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需求重要度赋值关联：严格按照用户群优先级（P0＞P1＞P2）给需求赋值，P0管理用户需求重要度统一为5分（最高），P1核心用户为4分，P2普通用户为2分，从源头确保高优先级用户群的需求权重更高；</w:t>
      </w:r>
    </w:p>
    <w:p w14:paraId="4DB7577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加权重要度倾斜：管理用户的核心需求（如结构化答案、规范排版、极简界面）对应的设计特性，加权重要度均处于前3位，优先级最高，确保管理用户的合规性、规范性需求优先落地；</w:t>
      </w:r>
    </w:p>
    <w:p w14:paraId="3939FDE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核心用户需求兼顾：核心用户的高频需求（如一键搜索、无干扰交互）对应的设计特性，加权重要度处于4-5位，优先级次之，确保核心用户的使用体验需求得到重点满足；</w:t>
      </w:r>
    </w:p>
    <w:p w14:paraId="6758405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普通用户需求适配：普通用户的基础需求（如基础查询、分类导航）对应的设计特性，加权重要度最低，优先级靠后，在满足高优先级用户需求的基础上，基础实现即可，符合普通用户“仅需基础功能”的特征。</w:t>
      </w:r>
    </w:p>
    <w:p w14:paraId="24F232FA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八、需求冲突解决（对应评审表第18条）</w:t>
      </w:r>
      <w:bookmarkEnd w:id="20"/>
    </w:p>
    <w:p w14:paraId="4E74B6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调研过程中，不同用户群之间存在少量需求冲突，均已通过“平衡核心诉求、兼顾各方需求”的方式，形成了可行的解决方案，所有冲突均已解决，无未解决的不可行需求，符合评审表“需求冲突需有效解决”的要求，具体冲突及解决方案如下表所示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12A2F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DA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冲突双方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3E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冲突点（精准描述）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1B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冲突原因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7C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解决方案（具体、可落地）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AF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EE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验证情况</w:t>
            </w:r>
          </w:p>
        </w:tc>
      </w:tr>
      <w:tr w14:paraId="39F39F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2F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管理用户群 vs 核心用户群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70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管理用户要求界面极简、无任何冗余元素，核心用户希望首页增加高频问题快捷入口，方便快速查询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09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双方对界面简洁性与便捷性的诉求存在差异，管理用户侧重规范，核心用户侧重体验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BC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将高频问题快捷入口隐藏在二级页面（点击搜索框下拉显示），首页仅保留核心搜索框、分类导航，不添加任何冗余元素，既保证界面极简，又兼顾核心用户的便捷查询需求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4E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双方需求均得到满足，无异议，既符合管理用户的规范要求，又提升了核心用户的使用体验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CC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已与双方用户代表沟通确认，解决方案可行，可落地</w:t>
            </w:r>
          </w:p>
        </w:tc>
      </w:tr>
      <w:tr w14:paraId="5940F3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B3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管理用户群 vs 普通用户群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8D0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管理用户要求无任何冗余功能，普通用户希望增加明确的操作指引，便于快速上手（普通用户对系统操作不熟悉）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D2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管理用户侧重功能精简，普通用户侧重操作易用性，诉求存在冲突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C0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操作指引采用悬浮提示形式，仅在用户首次使用系统时显示，后续可手动关闭，不占用主界面空间，不破坏界面极简性，同时满足普通用户的操作指引需求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85F4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操作指引采用悬浮提示形式，不占用主界面空间，仅在用户首次使用时显示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AA58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不破坏界面极简性，同时满足普通用户的指引需求</w:t>
            </w:r>
          </w:p>
        </w:tc>
      </w:tr>
    </w:tbl>
    <w:p w14:paraId="4B0C7552">
      <w:p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所有冲突解决方案均已记录，无未解决的不可行需求</w:t>
      </w:r>
    </w:p>
    <w:p w14:paraId="21D5E592">
      <w:p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</w:p>
    <w:p w14:paraId="155F044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九、文档与评审检查表合规性说明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9"/>
        <w:gridCol w:w="1440"/>
        <w:gridCol w:w="4106"/>
      </w:tblGrid>
      <w:tr w14:paraId="79BF7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8A7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评审表条目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20E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文档对应章节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A3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合规说明</w:t>
            </w:r>
          </w:p>
        </w:tc>
      </w:tr>
      <w:tr w14:paraId="765F7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9C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识别用户群 + 找到用户代表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00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3 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0E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已完整识别 3 类用户群，明确了 10 名用户代表</w:t>
            </w:r>
          </w:p>
        </w:tc>
      </w:tr>
      <w:tr w14:paraId="56481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E5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邀请确认用户代表 + 明确职责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C0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4 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AD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已记录用户代表确认情况，明确了核心职责</w:t>
            </w:r>
          </w:p>
        </w:tc>
      </w:tr>
      <w:tr w14:paraId="0D3E4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3D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用户群与用户代表分类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CB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5 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1B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 “优先级 + 角色” 双维度分类，结果清晰</w:t>
            </w:r>
          </w:p>
        </w:tc>
      </w:tr>
      <w:tr w14:paraId="7D74C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95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 每个用户代表需求获取 + 确认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B9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6 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FB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已列出所有用户代表的需求与确认情况</w:t>
            </w:r>
          </w:p>
        </w:tc>
      </w:tr>
      <w:tr w14:paraId="54111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7E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 需求优先级打分 + 量化方法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18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7.1-7.3 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1B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 QFD 方法，详细记录了打分过程与规则</w:t>
            </w:r>
          </w:p>
        </w:tc>
      </w:tr>
      <w:tr w14:paraId="762BF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67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16. 全部用户需求优先级排序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CB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7.4 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7C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所有需求均已完成优先级划分，按权重排序</w:t>
            </w:r>
          </w:p>
        </w:tc>
      </w:tr>
      <w:tr w14:paraId="37163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62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 优先级排序考虑用户群分类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A9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7.5 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A7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明确说明了优先级排序与用户群的关联逻辑</w:t>
            </w:r>
          </w:p>
        </w:tc>
      </w:tr>
      <w:tr w14:paraId="2C516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3D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 需求冲突解决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3B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8 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F5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已记录冲突点与解决方案，无未解决问题</w:t>
            </w:r>
          </w:p>
        </w:tc>
      </w:tr>
    </w:tbl>
    <w:p w14:paraId="44B190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 w:ascii="Arial" w:hAnsi="Arial" w:eastAsia="等线" w:cs="Arial"/>
          <w:b/>
          <w:bCs w:val="0"/>
          <w:kern w:val="0"/>
          <w:sz w:val="32"/>
          <w:szCs w:val="22"/>
          <w:lang w:val="en-US" w:eastAsia="zh-CN"/>
        </w:rPr>
      </w:pPr>
      <w:r>
        <w:rPr>
          <w:rFonts w:hint="default" w:ascii="Arial" w:hAnsi="Arial" w:eastAsia="等线" w:cs="Arial"/>
          <w:b/>
          <w:bCs w:val="0"/>
          <w:kern w:val="0"/>
          <w:sz w:val="32"/>
          <w:szCs w:val="22"/>
          <w:lang w:val="en-US" w:eastAsia="zh-CN"/>
        </w:rPr>
        <w:t>十、总结</w:t>
      </w:r>
    </w:p>
    <w:p w14:paraId="5D174B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本报告严格遵循评审检查表的全部要求，完成了用户群识别、用户代表管理、需求收集、QFD 量化优先级分析的全流程工作，所有内容均有真实调研数据支撑，过程合规、结果可追溯。</w:t>
      </w:r>
    </w:p>
    <w:p w14:paraId="6A994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报告中的用户群、用户代表、需求优先级均已确认，可直接作为 SRS 的核心内容，支撑后续原型设计、开发与评审工作。</w:t>
      </w:r>
    </w:p>
    <w:p w14:paraId="2BF2C691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5A2A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CC5E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F3747B3"/>
    <w:rsid w:val="18107132"/>
    <w:rsid w:val="18FC308B"/>
    <w:rsid w:val="37AE554D"/>
    <w:rsid w:val="3CA803D8"/>
    <w:rsid w:val="4944147C"/>
    <w:rsid w:val="58920151"/>
    <w:rsid w:val="756B19C7"/>
    <w:rsid w:val="7C1E6C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7364</Words>
  <Characters>7590</Characters>
  <TotalTime>11</TotalTime>
  <ScaleCrop>false</ScaleCrop>
  <LinksUpToDate>false</LinksUpToDate>
  <CharactersWithSpaces>7716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2026-05-07T13:33:00Z</dcterms:created>
  <dc:creator>Apache POI</dc:creator>
  <cp:lastModifiedBy>32301237</cp:lastModifiedBy>
  <dcterms:modified xsi:type="dcterms:W3CDTF">2026-05-12T06:22:40Z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eyJoZGlkIjoiMzYwMWE0ZDBlNTUyMWM0OWNiY2I5MDVmMWUyNmVkNDAiLCJ1c2VySWQiOiIxODEyMDgyMjA0In0=</vt:lpwstr>
  </property>
  <property fmtid="{D5CDD505-2E9C-101B-9397-08002B2CF9AE}" pid="3" name="KSOProductBuildVer">
    <vt:lpwstr>2052-12.1.0.25222</vt:lpwstr>
  </property>
  <property fmtid="{D5CDD505-2E9C-101B-9397-08002B2CF9AE}" pid="4" name="ICV">
    <vt:lpwstr>5521BE5CE788439F91AC323C48F40184_12</vt:lpwstr>
  </property>
</Properties>
</file>