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0B2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var(--cds-font-family-source-sa" w:cs="Calibri"/>
          <w:i w:val="0"/>
          <w:iCs w:val="0"/>
          <w:caps w:val="0"/>
          <w:color w:val="1F1F1F"/>
          <w:sz w:val="32"/>
          <w:szCs w:val="32"/>
        </w:rPr>
      </w:pPr>
      <w:r>
        <w:rPr>
          <w:rFonts w:hint="default" w:ascii="Calibri" w:hAnsi="Calibri" w:eastAsia="var(--cds-font-family-source-sa" w:cs="Calibri"/>
          <w:i w:val="0"/>
          <w:iCs w:val="0"/>
          <w:caps w:val="0"/>
          <w:color w:val="1F1F1F"/>
          <w:sz w:val="32"/>
          <w:szCs w:val="32"/>
          <w:shd w:val="clear" w:fill="FFFFFF"/>
        </w:rPr>
        <w:t>The role of frameworks and controls in audits</w:t>
      </w:r>
    </w:p>
    <w:p w14:paraId="753E210B">
      <w:pPr>
        <w:pStyle w:val="6"/>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sz w:val="32"/>
          <w:szCs w:val="32"/>
        </w:rPr>
      </w:pPr>
      <w:r>
        <w:rPr>
          <w:rFonts w:hint="default" w:ascii="Calibri" w:hAnsi="Calibri" w:eastAsia="var(--cds-font-family-source-sa" w:cs="Calibri"/>
          <w:i w:val="0"/>
          <w:iCs w:val="0"/>
          <w:caps w:val="0"/>
          <w:color w:val="1F1F1F"/>
          <w:spacing w:val="0"/>
          <w:sz w:val="32"/>
          <w:szCs w:val="32"/>
          <w:shd w:val="clear" w:fill="FFFFFF"/>
        </w:rPr>
        <w:t xml:space="preserve">Along with compliance, it’s important to mention the role of frameworks and controls in security audits. Frameworks such as the National Institute of Standards and Technology Cybersecurity Framework (NIST CSF) and the international standard for information security (ISO 27000) series are designed to help organizations prepare for regulatory compliance security audits. By adhering to these and other relevant frameworks, organizations can save time when conducting external and internal audits. Additionally, frameworks, when used alongside controls, can support organizations’ ability to align with regulatory compliance requirements and standards.  </w:t>
      </w:r>
    </w:p>
    <w:p w14:paraId="1CB4E180">
      <w:pPr>
        <w:pStyle w:val="6"/>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sz w:val="32"/>
          <w:szCs w:val="32"/>
          <w:shd w:val="clear" w:fill="FFFFFF"/>
        </w:rPr>
      </w:pPr>
      <w:r>
        <w:rPr>
          <w:rFonts w:hint="default" w:ascii="Calibri" w:hAnsi="Calibri" w:eastAsia="var(--cds-font-family-source-sa" w:cs="Calibri"/>
          <w:i w:val="0"/>
          <w:iCs w:val="0"/>
          <w:caps w:val="0"/>
          <w:color w:val="1F1F1F"/>
          <w:spacing w:val="0"/>
          <w:sz w:val="32"/>
          <w:szCs w:val="32"/>
          <w:shd w:val="clear" w:fill="FFFFFF"/>
        </w:rPr>
        <w:t xml:space="preserve">There are three main categories of controls to review during an audit, which are administrative and/or managerial, technical, and physical controls. </w:t>
      </w:r>
    </w:p>
    <w:p w14:paraId="79C770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var(--cds-font-family-source-sa" w:cs="Calibri"/>
          <w:i w:val="0"/>
          <w:iCs w:val="0"/>
          <w:caps w:val="0"/>
          <w:color w:val="1F1F1F"/>
          <w:sz w:val="32"/>
          <w:szCs w:val="32"/>
        </w:rPr>
      </w:pPr>
      <w:r>
        <w:rPr>
          <w:rFonts w:hint="default" w:ascii="Calibri" w:hAnsi="Calibri" w:eastAsia="var(--cds-font-family-source-sa" w:cs="Calibri"/>
          <w:i w:val="0"/>
          <w:iCs w:val="0"/>
          <w:caps w:val="0"/>
          <w:color w:val="1F1F1F"/>
          <w:sz w:val="32"/>
          <w:szCs w:val="32"/>
          <w:shd w:val="clear" w:fill="FFFFFF"/>
        </w:rPr>
        <w:t>Audit checklist</w:t>
      </w:r>
    </w:p>
    <w:p w14:paraId="65815C38">
      <w:pPr>
        <w:pStyle w:val="6"/>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sz w:val="32"/>
          <w:szCs w:val="32"/>
        </w:rPr>
      </w:pPr>
      <w:r>
        <w:rPr>
          <w:rFonts w:hint="default" w:ascii="Calibri" w:hAnsi="Calibri" w:eastAsia="var(--cds-font-family-source-sa" w:cs="Calibri"/>
          <w:i w:val="0"/>
          <w:iCs w:val="0"/>
          <w:caps w:val="0"/>
          <w:color w:val="1F1F1F"/>
          <w:spacing w:val="0"/>
          <w:sz w:val="32"/>
          <w:szCs w:val="32"/>
          <w:shd w:val="clear" w:fill="FFFFFF"/>
        </w:rPr>
        <w:t>It’s necessary to create an audit checklist before conducting an audit. A checklist is generally made up of the following areas of focus:</w:t>
      </w:r>
    </w:p>
    <w:p w14:paraId="2A83C1B7">
      <w:pPr>
        <w:pStyle w:val="6"/>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sz w:val="32"/>
          <w:szCs w:val="32"/>
        </w:rPr>
      </w:pPr>
      <w:r>
        <w:rPr>
          <w:rStyle w:val="5"/>
          <w:rFonts w:hint="default" w:ascii="Calibri" w:hAnsi="Calibri" w:eastAsia="unset" w:cs="Calibri"/>
          <w:b/>
          <w:bCs/>
          <w:i w:val="0"/>
          <w:iCs w:val="0"/>
          <w:caps w:val="0"/>
          <w:color w:val="1F1F1F"/>
          <w:spacing w:val="0"/>
          <w:sz w:val="32"/>
          <w:szCs w:val="32"/>
          <w:shd w:val="clear" w:fill="FFFFFF"/>
        </w:rPr>
        <w:t>Identify the scope of the audit</w:t>
      </w:r>
    </w:p>
    <w:p w14:paraId="0AAF65B6">
      <w:pPr>
        <w:pStyle w:val="6"/>
        <w:keepNext w:val="0"/>
        <w:keepLines w:val="0"/>
        <w:widowControl/>
        <w:suppressLineNumbers w:val="0"/>
        <w:spacing w:before="0" w:beforeAutospacing="0"/>
        <w:ind w:left="0" w:right="0"/>
        <w:rPr>
          <w:rFonts w:hint="default" w:ascii="Calibri" w:hAnsi="Calibri" w:eastAsia="var(--cds-font-family-source-sa" w:cs="Calibri"/>
          <w:spacing w:val="0"/>
          <w:sz w:val="32"/>
          <w:szCs w:val="32"/>
        </w:rPr>
      </w:pPr>
      <w:r>
        <w:rPr>
          <w:rFonts w:hint="default" w:ascii="Calibri" w:hAnsi="Calibri" w:eastAsia="var(--cds-font-family-source-sa" w:cs="Calibri"/>
          <w:i w:val="0"/>
          <w:iCs w:val="0"/>
          <w:caps w:val="0"/>
          <w:color w:val="1F1F1F"/>
          <w:spacing w:val="0"/>
          <w:sz w:val="32"/>
          <w:szCs w:val="32"/>
          <w:shd w:val="clear" w:fill="FFFFFF"/>
        </w:rPr>
        <w:t>The audit should:</w:t>
      </w:r>
    </w:p>
    <w:p w14:paraId="36CA8DAA">
      <w:pPr>
        <w:pStyle w:val="6"/>
        <w:keepNext w:val="0"/>
        <w:keepLines w:val="0"/>
        <w:widowControl/>
        <w:suppressLineNumbers w:val="0"/>
        <w:spacing w:before="0" w:beforeAutospacing="0"/>
        <w:ind w:left="0" w:right="0"/>
        <w:rPr>
          <w:rFonts w:hint="default" w:ascii="Calibri" w:hAnsi="Calibri" w:eastAsia="var(--cds-font-family-source-sa" w:cs="Calibri"/>
          <w:spacing w:val="0"/>
          <w:sz w:val="32"/>
          <w:szCs w:val="32"/>
        </w:rPr>
      </w:pPr>
      <w:r>
        <w:rPr>
          <w:rFonts w:hint="default" w:ascii="Calibri" w:hAnsi="Calibri" w:eastAsia="var(--cds-font-family-source-sa" w:cs="Calibri"/>
          <w:i w:val="0"/>
          <w:iCs w:val="0"/>
          <w:caps w:val="0"/>
          <w:color w:val="1F1F1F"/>
          <w:spacing w:val="0"/>
          <w:sz w:val="32"/>
          <w:szCs w:val="32"/>
          <w:shd w:val="clear" w:fill="FFFFFF"/>
        </w:rPr>
        <w:t>List assets that will be assessed (e.g., firewalls are configured correctly, PII is secure, physical assets are locked, etc.) </w:t>
      </w:r>
    </w:p>
    <w:p w14:paraId="6F6EC729">
      <w:pPr>
        <w:pStyle w:val="6"/>
        <w:bidi w:val="0"/>
        <w:rPr>
          <w:rFonts w:hint="default"/>
        </w:rPr>
      </w:pPr>
      <w:r>
        <w:rPr>
          <w:rFonts w:hint="default"/>
        </w:rPr>
        <w:t>Note how the audit will help the organization achieve its desired goals</w:t>
      </w:r>
    </w:p>
    <w:p w14:paraId="3B0C431B">
      <w:pPr>
        <w:pStyle w:val="6"/>
        <w:keepNext w:val="0"/>
        <w:keepLines w:val="0"/>
        <w:widowControl/>
        <w:suppressLineNumbers w:val="0"/>
        <w:spacing w:before="0" w:beforeAutospacing="0"/>
        <w:ind w:left="0" w:right="0"/>
        <w:rPr>
          <w:rFonts w:hint="default" w:ascii="Calibri" w:hAnsi="Calibri" w:eastAsia="var(--cds-font-family-source-sa" w:cs="Calibri"/>
          <w:spacing w:val="0"/>
          <w:sz w:val="32"/>
          <w:szCs w:val="32"/>
        </w:rPr>
      </w:pPr>
      <w:r>
        <w:rPr>
          <w:rFonts w:hint="default" w:ascii="Calibri" w:hAnsi="Calibri" w:eastAsia="var(--cds-font-family-source-sa" w:cs="Calibri"/>
          <w:i w:val="0"/>
          <w:iCs w:val="0"/>
          <w:caps w:val="0"/>
          <w:color w:val="1F1F1F"/>
          <w:spacing w:val="0"/>
          <w:sz w:val="32"/>
          <w:szCs w:val="32"/>
          <w:shd w:val="clear" w:fill="FFFFFF"/>
        </w:rPr>
        <w:t>Indicate how often an audit should be performed</w:t>
      </w:r>
    </w:p>
    <w:p w14:paraId="436DB1A4">
      <w:pPr>
        <w:pStyle w:val="6"/>
        <w:keepNext w:val="0"/>
        <w:keepLines w:val="0"/>
        <w:widowControl/>
        <w:suppressLineNumbers w:val="0"/>
        <w:spacing w:before="0" w:beforeAutospacing="0"/>
        <w:ind w:left="0" w:right="0"/>
        <w:rPr>
          <w:rFonts w:hint="default" w:ascii="Calibri" w:hAnsi="Calibri" w:eastAsia="var(--cds-font-family-source-sa" w:cs="Calibri"/>
          <w:spacing w:val="0"/>
          <w:sz w:val="32"/>
          <w:szCs w:val="32"/>
        </w:rPr>
      </w:pPr>
      <w:r>
        <w:rPr>
          <w:rFonts w:hint="default" w:ascii="Calibri" w:hAnsi="Calibri" w:eastAsia="var(--cds-font-family-source-sa" w:cs="Calibri"/>
          <w:i w:val="0"/>
          <w:iCs w:val="0"/>
          <w:caps w:val="0"/>
          <w:color w:val="1F1F1F"/>
          <w:spacing w:val="0"/>
          <w:sz w:val="32"/>
          <w:szCs w:val="32"/>
          <w:shd w:val="clear" w:fill="FFFFFF"/>
        </w:rPr>
        <w:t>Include an evaluation of organizational policies, protocols, and procedures to make sure they are working as intended and being implemented by employees</w:t>
      </w:r>
    </w:p>
    <w:p w14:paraId="39F4E56F">
      <w:pPr>
        <w:pStyle w:val="6"/>
        <w:keepNext w:val="0"/>
        <w:keepLines w:val="0"/>
        <w:widowControl/>
        <w:suppressLineNumbers w:val="0"/>
        <w:shd w:val="clear" w:fill="FFFFFF"/>
        <w:spacing w:before="0" w:beforeAutospacing="0"/>
        <w:ind w:left="0" w:right="0" w:firstLine="0"/>
        <w:rPr>
          <w:rFonts w:hint="default" w:ascii="Calibri" w:hAnsi="Calibri" w:cs="Calibri"/>
          <w:sz w:val="32"/>
          <w:szCs w:val="32"/>
        </w:rPr>
      </w:pPr>
      <w:r>
        <w:rPr>
          <w:rStyle w:val="5"/>
          <w:rFonts w:hint="default" w:ascii="Calibri" w:hAnsi="Calibri" w:eastAsia="unset" w:cs="Calibri"/>
          <w:b/>
          <w:bCs/>
          <w:i w:val="0"/>
          <w:iCs w:val="0"/>
          <w:caps w:val="0"/>
          <w:color w:val="1F1F1F"/>
          <w:spacing w:val="0"/>
          <w:sz w:val="32"/>
          <w:szCs w:val="32"/>
          <w:shd w:val="clear" w:fill="FFFFFF"/>
        </w:rPr>
        <w:t>Complete a risk assessment</w:t>
      </w:r>
    </w:p>
    <w:p w14:paraId="49F3B45A">
      <w:pPr>
        <w:pStyle w:val="6"/>
        <w:keepNext w:val="0"/>
        <w:keepLines w:val="0"/>
        <w:widowControl/>
        <w:suppressLineNumbers w:val="0"/>
        <w:spacing w:before="0" w:beforeAutospacing="0"/>
        <w:ind w:left="0" w:right="0"/>
        <w:rPr>
          <w:rFonts w:hint="default" w:ascii="Calibri" w:hAnsi="Calibri" w:cs="Calibri"/>
          <w:sz w:val="32"/>
          <w:szCs w:val="32"/>
        </w:rPr>
      </w:pPr>
      <w:r>
        <w:rPr>
          <w:rFonts w:hint="default" w:ascii="Calibri" w:hAnsi="Calibri" w:eastAsia="var(--cds-font-family-source-sa" w:cs="Calibri"/>
          <w:i w:val="0"/>
          <w:iCs w:val="0"/>
          <w:caps w:val="0"/>
          <w:color w:val="1F1F1F"/>
          <w:spacing w:val="0"/>
          <w:sz w:val="32"/>
          <w:szCs w:val="32"/>
          <w:shd w:val="clear" w:fill="FFFFFF"/>
        </w:rPr>
        <w:t>A risk assessment is used to evaluate identified organizational risks related to budget, controls, internal processes, and external standards (i.e., regulations).</w:t>
      </w:r>
    </w:p>
    <w:p w14:paraId="15621073">
      <w:pPr>
        <w:pStyle w:val="6"/>
        <w:keepNext w:val="0"/>
        <w:keepLines w:val="0"/>
        <w:widowControl/>
        <w:suppressLineNumbers w:val="0"/>
        <w:shd w:val="clear" w:fill="FFFFFF"/>
        <w:spacing w:before="0" w:beforeAutospacing="0"/>
        <w:ind w:left="0" w:right="0" w:firstLine="0"/>
        <w:rPr>
          <w:rFonts w:hint="default" w:ascii="Calibri" w:hAnsi="Calibri" w:cs="Calibri"/>
          <w:sz w:val="32"/>
          <w:szCs w:val="32"/>
        </w:rPr>
      </w:pPr>
      <w:r>
        <w:rPr>
          <w:rStyle w:val="5"/>
          <w:rFonts w:hint="default" w:ascii="Calibri" w:hAnsi="Calibri" w:eastAsia="unset" w:cs="Calibri"/>
          <w:b/>
          <w:bCs/>
          <w:i w:val="0"/>
          <w:iCs w:val="0"/>
          <w:caps w:val="0"/>
          <w:color w:val="1F1F1F"/>
          <w:spacing w:val="0"/>
          <w:sz w:val="32"/>
          <w:szCs w:val="32"/>
          <w:shd w:val="clear" w:fill="FFFFFF"/>
        </w:rPr>
        <w:t>Conduct the audit</w:t>
      </w:r>
    </w:p>
    <w:p w14:paraId="1E7A9155">
      <w:pPr>
        <w:pStyle w:val="6"/>
        <w:keepNext w:val="0"/>
        <w:keepLines w:val="0"/>
        <w:widowControl/>
        <w:suppressLineNumbers w:val="0"/>
        <w:spacing w:before="0" w:beforeAutospacing="0"/>
        <w:ind w:left="0" w:right="0"/>
        <w:rPr>
          <w:rFonts w:hint="default" w:ascii="Calibri" w:hAnsi="Calibri" w:cs="Calibri"/>
          <w:sz w:val="32"/>
          <w:szCs w:val="32"/>
        </w:rPr>
      </w:pPr>
      <w:r>
        <w:rPr>
          <w:rFonts w:hint="default" w:ascii="Calibri" w:hAnsi="Calibri" w:eastAsia="var(--cds-font-family-source-sa" w:cs="Calibri"/>
          <w:i w:val="0"/>
          <w:iCs w:val="0"/>
          <w:caps w:val="0"/>
          <w:color w:val="1F1F1F"/>
          <w:spacing w:val="0"/>
          <w:sz w:val="32"/>
          <w:szCs w:val="32"/>
          <w:shd w:val="clear" w:fill="FFFFFF"/>
        </w:rPr>
        <w:t>When conducting an internal audit, you will assess the security of the identified assets listed in the audit scope.</w:t>
      </w:r>
    </w:p>
    <w:p w14:paraId="0AC02F12">
      <w:pPr>
        <w:pStyle w:val="6"/>
        <w:keepNext w:val="0"/>
        <w:keepLines w:val="0"/>
        <w:widowControl/>
        <w:suppressLineNumbers w:val="0"/>
        <w:shd w:val="clear" w:fill="FFFFFF"/>
        <w:spacing w:before="0" w:beforeAutospacing="0"/>
        <w:ind w:left="0" w:right="0" w:firstLine="0"/>
        <w:rPr>
          <w:rFonts w:hint="default" w:ascii="Calibri" w:hAnsi="Calibri" w:cs="Calibri"/>
          <w:sz w:val="32"/>
          <w:szCs w:val="32"/>
        </w:rPr>
      </w:pPr>
      <w:r>
        <w:rPr>
          <w:rStyle w:val="5"/>
          <w:rFonts w:hint="default" w:ascii="Calibri" w:hAnsi="Calibri" w:eastAsia="unset" w:cs="Calibri"/>
          <w:b/>
          <w:bCs/>
          <w:i w:val="0"/>
          <w:iCs w:val="0"/>
          <w:caps w:val="0"/>
          <w:color w:val="1F1F1F"/>
          <w:spacing w:val="0"/>
          <w:sz w:val="32"/>
          <w:szCs w:val="32"/>
          <w:shd w:val="clear" w:fill="FFFFFF"/>
        </w:rPr>
        <w:t>Create a mitigation plan</w:t>
      </w:r>
    </w:p>
    <w:p w14:paraId="4C713D1D">
      <w:pPr>
        <w:pStyle w:val="6"/>
        <w:keepNext w:val="0"/>
        <w:keepLines w:val="0"/>
        <w:widowControl/>
        <w:suppressLineNumbers w:val="0"/>
        <w:spacing w:before="0" w:beforeAutospacing="0"/>
        <w:ind w:left="0" w:right="0"/>
        <w:rPr>
          <w:rFonts w:hint="default" w:ascii="Calibri" w:hAnsi="Calibri" w:cs="Calibri"/>
          <w:sz w:val="32"/>
          <w:szCs w:val="32"/>
        </w:rPr>
      </w:pPr>
      <w:r>
        <w:rPr>
          <w:rFonts w:hint="default" w:ascii="Calibri" w:hAnsi="Calibri" w:eastAsia="var(--cds-font-family-source-sa" w:cs="Calibri"/>
          <w:i w:val="0"/>
          <w:iCs w:val="0"/>
          <w:caps w:val="0"/>
          <w:color w:val="1F1F1F"/>
          <w:spacing w:val="0"/>
          <w:sz w:val="32"/>
          <w:szCs w:val="32"/>
          <w:shd w:val="clear" w:fill="FFFFFF"/>
        </w:rPr>
        <w:t>A mitigation plan is a strategy established to lower the level of risk and potential costs, penalties, or other issues that can negatively affect the organization’s security posture. </w:t>
      </w:r>
    </w:p>
    <w:p w14:paraId="53E4D2E0">
      <w:pPr>
        <w:pStyle w:val="6"/>
        <w:keepNext w:val="0"/>
        <w:keepLines w:val="0"/>
        <w:widowControl/>
        <w:suppressLineNumbers w:val="0"/>
        <w:shd w:val="clear" w:fill="FFFFFF"/>
        <w:spacing w:before="0" w:beforeAutospacing="0"/>
        <w:ind w:left="0" w:right="0" w:firstLine="0"/>
        <w:rPr>
          <w:rFonts w:hint="default" w:ascii="Calibri" w:hAnsi="Calibri" w:cs="Calibri"/>
          <w:sz w:val="32"/>
          <w:szCs w:val="32"/>
        </w:rPr>
      </w:pPr>
      <w:r>
        <w:rPr>
          <w:rStyle w:val="5"/>
          <w:rFonts w:hint="default" w:ascii="Calibri" w:hAnsi="Calibri" w:eastAsia="unset" w:cs="Calibri"/>
          <w:b/>
          <w:bCs/>
          <w:i w:val="0"/>
          <w:iCs w:val="0"/>
          <w:caps w:val="0"/>
          <w:color w:val="1F1F1F"/>
          <w:spacing w:val="0"/>
          <w:sz w:val="32"/>
          <w:szCs w:val="32"/>
          <w:shd w:val="clear" w:fill="FFFFFF"/>
        </w:rPr>
        <w:t>C</w:t>
      </w:r>
      <w:r>
        <w:rPr>
          <w:rStyle w:val="5"/>
          <w:rFonts w:hint="default" w:ascii="Calibri" w:hAnsi="Calibri" w:eastAsia="unset" w:cs="Calibri"/>
          <w:b/>
          <w:bCs/>
          <w:i w:val="0"/>
          <w:iCs w:val="0"/>
          <w:caps w:val="0"/>
          <w:color w:val="1F1F1F"/>
          <w:spacing w:val="0"/>
          <w:sz w:val="32"/>
          <w:szCs w:val="32"/>
          <w:shd w:val="clear" w:fill="FFFFFF"/>
          <w:lang w:val="nb-NO"/>
        </w:rPr>
        <w:t>o</w:t>
      </w:r>
      <w:r>
        <w:rPr>
          <w:rStyle w:val="5"/>
          <w:rFonts w:hint="default" w:ascii="Calibri" w:hAnsi="Calibri" w:eastAsia="unset" w:cs="Calibri"/>
          <w:b/>
          <w:bCs/>
          <w:i w:val="0"/>
          <w:iCs w:val="0"/>
          <w:caps w:val="0"/>
          <w:color w:val="1F1F1F"/>
          <w:spacing w:val="0"/>
          <w:sz w:val="32"/>
          <w:szCs w:val="32"/>
          <w:shd w:val="clear" w:fill="FFFFFF"/>
        </w:rPr>
        <w:t>mmunicate results to stakeholders</w:t>
      </w:r>
    </w:p>
    <w:p w14:paraId="22E201F8">
      <w:pPr>
        <w:pStyle w:val="6"/>
        <w:keepNext w:val="0"/>
        <w:keepLines w:val="0"/>
        <w:widowControl/>
        <w:suppressLineNumbers w:val="0"/>
        <w:spacing w:before="0" w:beforeAutospacing="0" w:after="0" w:afterAutospacing="0"/>
        <w:ind w:left="0" w:right="0"/>
      </w:pPr>
      <w:r>
        <w:rPr>
          <w:rFonts w:hint="default" w:ascii="Calibri" w:hAnsi="Calibri" w:eastAsia="var(--cds-font-family-source-sa" w:cs="Calibri"/>
          <w:i w:val="0"/>
          <w:iCs w:val="0"/>
          <w:caps w:val="0"/>
          <w:color w:val="1F1F1F"/>
          <w:spacing w:val="0"/>
          <w:sz w:val="32"/>
          <w:szCs w:val="32"/>
          <w:shd w:val="clear" w:fill="FFFFFF"/>
        </w:rPr>
        <w:t xml:space="preserve">The end result of this process is providing a detailed report of findings, suggested improvements needed to lower the organization's level of risk, and compliance regulations and standards the organization needs to adhere to. </w:t>
      </w:r>
    </w:p>
    <w:p w14:paraId="3820001F">
      <w:pPr>
        <w:keepNext w:val="0"/>
        <w:keepLines w:val="0"/>
        <w:widowControl/>
        <w:numPr>
          <w:numId w:val="0"/>
        </w:numPr>
        <w:suppressLineNumbers w:val="0"/>
        <w:spacing w:before="0" w:beforeAutospacing="1" w:after="0" w:afterAutospacing="1"/>
      </w:pPr>
    </w:p>
    <w:p w14:paraId="44F4413A">
      <w:pPr>
        <w:pStyle w:val="6"/>
        <w:keepNext w:val="0"/>
        <w:keepLines w:val="0"/>
        <w:widowControl/>
        <w:suppressLineNumbers w:val="0"/>
        <w:spacing w:before="0" w:beforeAutospacing="0"/>
        <w:ind w:left="0" w:right="0"/>
        <w:rPr>
          <w:rFonts w:hint="default" w:ascii="Calibri" w:hAnsi="Calibri" w:cs="Calibri"/>
        </w:rPr>
      </w:pPr>
      <w:bookmarkStart w:id="0" w:name="_GoBack"/>
      <w:r>
        <w:rPr>
          <w:rStyle w:val="5"/>
          <w:rFonts w:hint="default" w:ascii="Calibri" w:hAnsi="Calibri" w:eastAsia="unset" w:cs="Calibri"/>
          <w:b/>
          <w:bCs/>
          <w:i w:val="0"/>
          <w:iCs w:val="0"/>
          <w:caps w:val="0"/>
          <w:color w:val="1F1F1F"/>
          <w:spacing w:val="0"/>
          <w:shd w:val="clear" w:fill="FFFFFF"/>
        </w:rPr>
        <w:t xml:space="preserve">Libpcap </w:t>
      </w:r>
      <w:r>
        <w:rPr>
          <w:rFonts w:hint="default" w:ascii="Calibri" w:hAnsi="Calibri" w:eastAsia="var(--cds-font-family-source-sans-pro)" w:cs="Calibri"/>
          <w:i w:val="0"/>
          <w:iCs w:val="0"/>
          <w:caps w:val="0"/>
          <w:color w:val="1F1F1F"/>
          <w:spacing w:val="0"/>
          <w:shd w:val="clear" w:fill="FFFFFF"/>
        </w:rPr>
        <w:t>is a packet capture library designed to be used by Unix-like systems, like Linux and MacOS®. Tools like tcpdump use Libpcap as the default packet capture file format. </w:t>
      </w:r>
    </w:p>
    <w:p w14:paraId="169B565D">
      <w:pPr>
        <w:pStyle w:val="6"/>
        <w:keepNext w:val="0"/>
        <w:keepLines w:val="0"/>
        <w:widowControl/>
        <w:suppressLineNumbers w:val="0"/>
        <w:spacing w:before="0" w:beforeAutospacing="0"/>
        <w:ind w:left="0" w:right="0"/>
        <w:rPr>
          <w:rFonts w:hint="default" w:ascii="Calibri" w:hAnsi="Calibri" w:cs="Calibri"/>
        </w:rPr>
      </w:pPr>
      <w:r>
        <w:rPr>
          <w:rStyle w:val="5"/>
          <w:rFonts w:hint="default" w:ascii="Calibri" w:hAnsi="Calibri" w:eastAsia="unset" w:cs="Calibri"/>
          <w:b/>
          <w:bCs/>
          <w:i w:val="0"/>
          <w:iCs w:val="0"/>
          <w:caps w:val="0"/>
          <w:color w:val="1F1F1F"/>
          <w:spacing w:val="0"/>
          <w:shd w:val="clear" w:fill="FFFFFF"/>
        </w:rPr>
        <w:t>WinPcap</w:t>
      </w:r>
      <w:r>
        <w:rPr>
          <w:rFonts w:hint="default" w:ascii="Calibri" w:hAnsi="Calibri" w:eastAsia="var(--cds-font-family-source-sans-pro)" w:cs="Calibri"/>
          <w:i w:val="0"/>
          <w:iCs w:val="0"/>
          <w:caps w:val="0"/>
          <w:color w:val="1F1F1F"/>
          <w:spacing w:val="0"/>
          <w:shd w:val="clear" w:fill="FFFFFF"/>
        </w:rPr>
        <w:t xml:space="preserve"> is an open-source packet capture library designed for devices running Windows operating systems. It’s considered an older file format and isn’t predominantly used.</w:t>
      </w:r>
    </w:p>
    <w:p w14:paraId="1E423EBA">
      <w:pPr>
        <w:pStyle w:val="6"/>
        <w:keepNext w:val="0"/>
        <w:keepLines w:val="0"/>
        <w:widowControl/>
        <w:suppressLineNumbers w:val="0"/>
        <w:spacing w:before="0" w:beforeAutospacing="0"/>
        <w:ind w:left="0" w:right="0"/>
        <w:rPr>
          <w:rFonts w:hint="default" w:ascii="Calibri" w:hAnsi="Calibri" w:cs="Calibri"/>
        </w:rPr>
      </w:pPr>
      <w:r>
        <w:rPr>
          <w:rStyle w:val="5"/>
          <w:rFonts w:hint="default" w:ascii="Calibri" w:hAnsi="Calibri" w:eastAsia="unset" w:cs="Calibri"/>
          <w:b/>
          <w:bCs/>
          <w:i w:val="0"/>
          <w:iCs w:val="0"/>
          <w:caps w:val="0"/>
          <w:color w:val="1F1F1F"/>
          <w:spacing w:val="0"/>
          <w:shd w:val="clear" w:fill="FFFFFF"/>
        </w:rPr>
        <w:t xml:space="preserve">Npcap </w:t>
      </w:r>
      <w:r>
        <w:rPr>
          <w:rFonts w:hint="default" w:ascii="Calibri" w:hAnsi="Calibri" w:eastAsia="var(--cds-font-family-source-sans-pro)" w:cs="Calibri"/>
          <w:i w:val="0"/>
          <w:iCs w:val="0"/>
          <w:caps w:val="0"/>
          <w:color w:val="1F1F1F"/>
          <w:spacing w:val="0"/>
          <w:shd w:val="clear" w:fill="FFFFFF"/>
        </w:rPr>
        <w:t>is a library</w:t>
      </w:r>
      <w:r>
        <w:rPr>
          <w:rStyle w:val="5"/>
          <w:rFonts w:hint="default" w:ascii="Calibri" w:hAnsi="Calibri" w:eastAsia="unset" w:cs="Calibri"/>
          <w:b/>
          <w:bCs/>
          <w:i w:val="0"/>
          <w:iCs w:val="0"/>
          <w:caps w:val="0"/>
          <w:color w:val="1F1F1F"/>
          <w:spacing w:val="0"/>
          <w:shd w:val="clear" w:fill="FFFFFF"/>
        </w:rPr>
        <w:t xml:space="preserve"> </w:t>
      </w:r>
      <w:r>
        <w:rPr>
          <w:rFonts w:hint="default" w:ascii="Calibri" w:hAnsi="Calibri" w:eastAsia="var(--cds-font-family-source-sans-pro)" w:cs="Calibri"/>
          <w:i w:val="0"/>
          <w:iCs w:val="0"/>
          <w:caps w:val="0"/>
          <w:color w:val="1F1F1F"/>
          <w:spacing w:val="0"/>
          <w:shd w:val="clear" w:fill="FFFFFF"/>
        </w:rPr>
        <w:t>designed by the port scanning tool Nmap that is commonly used in Windows operating systems.</w:t>
      </w:r>
    </w:p>
    <w:p w14:paraId="2237F806">
      <w:pPr>
        <w:pStyle w:val="6"/>
        <w:keepNext w:val="0"/>
        <w:keepLines w:val="0"/>
        <w:widowControl/>
        <w:suppressLineNumbers w:val="0"/>
        <w:spacing w:before="0" w:beforeAutospacing="0"/>
        <w:ind w:left="0" w:right="0"/>
        <w:rPr>
          <w:rFonts w:hint="default" w:ascii="Calibri" w:hAnsi="Calibri" w:cs="Calibri"/>
        </w:rPr>
      </w:pPr>
      <w:r>
        <w:rPr>
          <w:rStyle w:val="5"/>
          <w:rFonts w:hint="default" w:ascii="Calibri" w:hAnsi="Calibri" w:eastAsia="unset" w:cs="Calibri"/>
          <w:b/>
          <w:bCs/>
          <w:i w:val="0"/>
          <w:iCs w:val="0"/>
          <w:caps w:val="0"/>
          <w:color w:val="1F1F1F"/>
          <w:spacing w:val="0"/>
          <w:shd w:val="clear" w:fill="FFFFFF"/>
        </w:rPr>
        <w:t xml:space="preserve">PCAPng </w:t>
      </w:r>
      <w:r>
        <w:rPr>
          <w:rFonts w:hint="default" w:ascii="Calibri" w:hAnsi="Calibri" w:eastAsia="var(--cds-font-family-source-sans-pro)" w:cs="Calibri"/>
          <w:i w:val="0"/>
          <w:iCs w:val="0"/>
          <w:caps w:val="0"/>
          <w:color w:val="1F1F1F"/>
          <w:spacing w:val="0"/>
          <w:shd w:val="clear" w:fill="FFFFFF"/>
        </w:rPr>
        <w:t>is a modern file format that can simultaneously capture packets and store data. Its ability to do both explains the “ng,” which stands for “next generation.”</w:t>
      </w:r>
    </w:p>
    <w:bookmarkEnd w:id="0"/>
    <w:p w14:paraId="4B571CF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cds-font-family-source-sa">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var(--cds-font-family-source-sans-pr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431E3E"/>
    <w:rsid w:val="7F9B5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2024-11-21T20:53:00Z</dcterms:created>
  <dc:creator>nenti</dc:creator>
  <cp:lastModifiedBy>nenti</cp:lastModifiedBy>
  <dcterms:modified xsi:type="dcterms:W3CDTF">2025-01-07T21:18:54Z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42BFD1B97CCF43FA8261F82FF283BF2A_12</vt:lpwstr>
  </property>
</Properties>
</file>